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7.2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淄川区专项应急预案构成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" w:cs="Times New Roman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835"/>
        <w:gridCol w:w="4785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序号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预案名称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牵头部门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类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淄川区自然灾害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救助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应急管理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淄川区防汛应急预案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应急管理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淄川区抗旱应急预案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应急管理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淄川区防台风应急预案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区应急管理局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淄川区地震应急预案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区应急管理局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孝妇河淄川段防洪应急预案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淄川区城市防汛应急预案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综合行政执法局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淄川区太河水库突发环境事件应急预案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生态环境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淄川区重污染天气应急预案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生态环境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淄川区扫雪除冰应急预案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住建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11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淄川区森林火灾应急预案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自然资源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12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淄川区突发地质灾害应急预案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自然资源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淄川区农业植物生物灾害处置应急预案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区农业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农村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14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淄川区气象灾害应急预案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类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类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15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淄川区生产安全事故应急预案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应急管理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淄川区危险化学品生产安全事故应急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应急管理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17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淄川区非煤矿山生产安全事故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应急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应急管理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18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淄川区石油天然气管道事故应急预案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区发改局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19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淄川区大面积停电突发事件应急预案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区发改局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（区供电中心配合）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20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淄川区石油天然气道路运输事故应急预案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区交通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运输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21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淄川区道路抢险应急预案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区交通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运输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淄川区民用爆炸物品爆炸事故应急预案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23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淄川区人员密集场所突发事件应急预案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24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淄川区高速公路危险化学品运输紧急情况处置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25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淄川区火灾事故应急预案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区消防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救援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26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淄川区道路交通事故应急预案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区交警大队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27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淄川区公路突发事件应急预案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区公路事业服务中心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28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淄川区建筑工程事故应急预案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29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淄川区城市公共设施事故应急预案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30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淄川区燃气安全事故应急预案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31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淄川区供热安全事故应急预案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32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淄川区人防工程事故应急预案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住建局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（区人民防空工程维护服务中心配合）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33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淄川区突发环境事故应急预案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生态环境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34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淄川区辐射事故应急预案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生态环境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35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淄川区通信保障应急预案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工信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36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淄川区城市供水突发事件应急预案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利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37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淄川区特种设备事故应急预案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38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淄川区农机安全生产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事故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区农业农村局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（区农业机械事业服务中心配合）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件  类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39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淄川区公共卫生事件应急预案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卫健局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40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淄川区突发医疗卫生事件应急预案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卫健局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41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淄川区食品安全事故应急预案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42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淄川区药品安全事故应急预案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6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43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淄川区突发动物疫病应急预案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区农业农村局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7"/>
                <w:sz w:val="21"/>
                <w:szCs w:val="21"/>
                <w:lang w:val="en-US" w:eastAsia="zh-CN"/>
              </w:rPr>
              <w:t>（区畜牧渔业服务中心配合）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44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淄川区畜产品安全事故应急预案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区农业农村局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7"/>
                <w:sz w:val="21"/>
                <w:szCs w:val="21"/>
                <w:lang w:val="en-US" w:eastAsia="zh-CN"/>
              </w:rPr>
              <w:t>（区畜牧渔业服务中心配合）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社会安全事件类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  <w:t>类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45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淄川区突发社会安全事件应急预案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46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淄川区妥善处置群体性事件应急预案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47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淄川区防范和处置恐怖性事件应急预案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48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1"/>
                <w:szCs w:val="21"/>
              </w:rPr>
              <w:t>淄川区大型会展和文化体育活动突发事件应急预案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49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淄川区网络与信息安全应急预案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区委宣传部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50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淄川区突发事件新闻发布应急预案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51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淄川区生活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必需品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市场供应突发事件应急预案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52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淄川区涉外突发事件应急预案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53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淄川区粮食应急预案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区发改局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54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淄川区金融突发事件应急预案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区地方金融监管局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55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淄川区旅游突发事件应急预案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文旅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56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淄川区民族宗教群体性事件应急预案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区委统战部（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区民宗局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57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淄川区校园突发事件应急预案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教体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58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淄川区群体性劳资纠纷突发事件应急预案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人社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E4A84"/>
    <w:rsid w:val="420E4A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 w:cs="Arial"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2022-11-07T00:54:00Z</dcterms:created>
  <dc:creator>银杏果</dc:creator>
  <cp:lastModifiedBy>银杏果</cp:lastModifiedBy>
  <dcterms:modified xsi:type="dcterms:W3CDTF">2022-11-07T00:54:59Z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