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600" w:lineRule="exact"/>
        <w:jc w:val="righ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 A 类）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</w:rPr>
      </w:pPr>
    </w:p>
    <w:p>
      <w:pPr>
        <w:pStyle w:val="2"/>
        <w:rPr>
          <w:rFonts w:hint="default" w:ascii="Times New Roman" w:hAnsi="Times New Roman" w:eastAsia="方正小标宋_GBK" w:cs="Times New Roman"/>
          <w:sz w:val="44"/>
        </w:rPr>
      </w:pPr>
    </w:p>
    <w:p>
      <w:pPr>
        <w:rPr>
          <w:rFonts w:hint="default" w:ascii="Times New Roman" w:hAnsi="Times New Roman" w:eastAsia="方正小标宋_GBK" w:cs="Times New Roman"/>
          <w:sz w:val="44"/>
        </w:rPr>
      </w:pPr>
    </w:p>
    <w:p>
      <w:pPr>
        <w:pStyle w:val="2"/>
        <w:rPr>
          <w:rFonts w:hint="default" w:ascii="Times New Roman" w:hAnsi="Times New Roman" w:eastAsia="方正小标宋_GBK" w:cs="Times New Roman"/>
          <w:sz w:val="44"/>
        </w:rPr>
      </w:pPr>
    </w:p>
    <w:p>
      <w:pPr>
        <w:rPr>
          <w:rFonts w:hint="default"/>
        </w:rPr>
      </w:pPr>
    </w:p>
    <w:p>
      <w:pPr>
        <w:spacing w:line="560" w:lineRule="exact"/>
        <w:rPr>
          <w:rFonts w:hint="default" w:ascii="Times New Roman" w:hAnsi="Times New Roman" w:eastAsia="穝灿砰" w:cs="Times New Roman"/>
          <w:sz w:val="32"/>
        </w:rPr>
      </w:pPr>
    </w:p>
    <w:p>
      <w:pPr>
        <w:spacing w:line="480" w:lineRule="exact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>　</w:t>
      </w:r>
      <w:r>
        <w:rPr>
          <w:rFonts w:hint="eastAsia" w:eastAsia="方正仿宋简体" w:cs="Times New Roman"/>
          <w:sz w:val="32"/>
          <w:szCs w:val="32"/>
          <w:lang w:eastAsia="zh-CN"/>
        </w:rPr>
        <w:t>般阳办</w:t>
      </w:r>
      <w:r>
        <w:rPr>
          <w:rFonts w:hint="default" w:ascii="Times New Roman" w:hAnsi="Times New Roman" w:eastAsia="仿宋_GB2312" w:cs="Times New Roman"/>
          <w:sz w:val="32"/>
        </w:rPr>
        <w:t>〔20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</w:t>
      </w:r>
      <w:r>
        <w:rPr>
          <w:rFonts w:hint="eastAsia" w:eastAsia="仿宋_GB2312" w:cs="Times New Roman"/>
          <w:sz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</w:rPr>
        <w:t>〕</w:t>
      </w:r>
      <w:r>
        <w:rPr>
          <w:rFonts w:hint="eastAsia" w:eastAsia="仿宋_GB2312" w:cs="Times New Roman"/>
          <w:sz w:val="32"/>
          <w:lang w:val="en-US" w:eastAsia="zh-CN"/>
        </w:rPr>
        <w:t>37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</w:rPr>
        <w:t>号                 签发人：</w:t>
      </w:r>
      <w:r>
        <w:rPr>
          <w:rFonts w:hint="eastAsia" w:eastAsia="方正仿宋简体" w:cs="Times New Roman"/>
          <w:sz w:val="32"/>
          <w:szCs w:val="32"/>
          <w:lang w:eastAsia="zh-CN"/>
        </w:rPr>
        <w:t>杨宁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方正小标宋简体" w:cs="Times New Roman"/>
          <w:sz w:val="44"/>
        </w:rPr>
        <w:t>对区政协十</w:t>
      </w:r>
      <w:r>
        <w:rPr>
          <w:rFonts w:hint="eastAsia" w:ascii="Times New Roman" w:hAnsi="Times New Roman" w:eastAsia="方正小标宋简体" w:cs="Times New Roman"/>
          <w:sz w:val="44"/>
          <w:lang w:eastAsia="zh-CN"/>
        </w:rPr>
        <w:t>三</w:t>
      </w:r>
      <w:r>
        <w:rPr>
          <w:rFonts w:hint="default" w:ascii="Times New Roman" w:hAnsi="Times New Roman" w:eastAsia="方正小标宋简体" w:cs="Times New Roman"/>
          <w:sz w:val="44"/>
        </w:rPr>
        <w:t>届</w:t>
      </w:r>
      <w:r>
        <w:rPr>
          <w:rFonts w:hint="eastAsia" w:eastAsia="方正小标宋简体" w:cs="Times New Roman"/>
          <w:sz w:val="44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sz w:val="44"/>
        </w:rPr>
        <w:t>次会议第</w:t>
      </w:r>
      <w:r>
        <w:rPr>
          <w:rFonts w:hint="eastAsia" w:eastAsia="方正小标宋简体" w:cs="Times New Roman"/>
          <w:sz w:val="44"/>
          <w:lang w:val="en-US" w:eastAsia="zh-CN"/>
        </w:rPr>
        <w:t>20240123</w:t>
      </w:r>
      <w:r>
        <w:rPr>
          <w:rFonts w:hint="default" w:ascii="Times New Roman" w:hAnsi="Times New Roman" w:eastAsia="方正小标宋简体" w:cs="Times New Roman"/>
          <w:sz w:val="44"/>
        </w:rPr>
        <w:t>号</w:t>
      </w:r>
    </w:p>
    <w:p>
      <w:pPr>
        <w:spacing w:line="600" w:lineRule="exact"/>
        <w:jc w:val="center"/>
        <w:rPr>
          <w:rFonts w:hint="default" w:ascii="Times New Roman" w:hAnsi="Times New Roman" w:eastAsia="穝灿砰" w:cs="Times New Roman"/>
          <w:sz w:val="32"/>
        </w:rPr>
      </w:pPr>
      <w:r>
        <w:rPr>
          <w:rFonts w:hint="default" w:ascii="Times New Roman" w:hAnsi="Times New Roman" w:eastAsia="方正小标宋简体" w:cs="Times New Roman"/>
          <w:sz w:val="44"/>
        </w:rPr>
        <w:t>提案的答复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姜红</w:t>
      </w:r>
      <w:r>
        <w:rPr>
          <w:rFonts w:hint="default" w:ascii="Times New Roman" w:hAnsi="Times New Roman" w:eastAsia="仿宋_GB2312" w:cs="Times New Roman"/>
          <w:sz w:val="32"/>
        </w:rPr>
        <w:t>委员：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您提出的“关于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解决般阳生活区億兴源超市门口道路交通问题的建议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”的提案收悉，现答复如下：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对于您的提案，我们高度重视，立即召开街道党政联席会议对提案办理进行研究，高度认可了该提案，并确定了具体办理负责人。同时组织人员到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般阳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般阳生活区億兴源超市</w:t>
      </w:r>
      <w:r>
        <w:rPr>
          <w:rFonts w:hint="eastAsia" w:ascii="仿宋_GB2312" w:hAnsi="仿宋_GB2312" w:eastAsia="仿宋_GB2312" w:cs="仿宋_GB2312"/>
          <w:sz w:val="32"/>
          <w:szCs w:val="32"/>
        </w:rPr>
        <w:t>路口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及周边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进行实地了解情况，正如您提案中指出，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般阳生活区淄城东路路口为该小区主要进出口，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处路面较为狭窄且为双向车道，有部分出租车在此停车拉活，億兴源超市也位于该入口处，超市货物运输车在此装卸货物时间较长，易造成在早、晚高峰时与出行的居民及车辆产生拥堵的情况，给居民出行造成不便，同时也存在较大安全隐患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针对您的提案，我们及时研究制定具体解决方案，结合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路面</w:t>
      </w:r>
      <w:r>
        <w:rPr>
          <w:rFonts w:hint="eastAsia" w:ascii="仿宋_GB2312" w:hAnsi="仿宋_GB2312" w:eastAsia="仿宋_GB2312" w:cs="仿宋_GB2312"/>
          <w:sz w:val="32"/>
          <w:szCs w:val="32"/>
        </w:rPr>
        <w:t>的归属和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实际，我们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及时对接</w:t>
      </w:r>
      <w:r>
        <w:rPr>
          <w:rFonts w:hint="eastAsia" w:ascii="仿宋_GB2312" w:hAnsi="仿宋_GB2312" w:eastAsia="仿宋_GB2312" w:cs="仿宋_GB2312"/>
          <w:sz w:val="32"/>
          <w:szCs w:val="32"/>
        </w:rPr>
        <w:t>了区综合行政执法局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据了解，该处停车位是前期由区综合行政执法局按照相关规定统一划设，主要是规范路口出租车运营秩序和方便居民停车；关于億兴源超市南门卸货影响交通问题，街道办事处已及时安排般阳社区，联系协调超市将货物集中在东门装卸，并对装卸货时间进行调整，尽量避开上下班高峰期；同时社区、物业已安排人员在上下班高峰期在该区域进行交通疏导，并加强安全行车及礼让行人的宣传。下一步，街道办事处将继续协调区综合行政执法局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该入口处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规范化管理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确保居民出行安全，方便，不受影响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6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感谢您对我们工作的关心和支持，希望继续予以监督和指导。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淄川区般阳路街道办事处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6"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</w:t>
      </w:r>
    </w:p>
    <w:p>
      <w:pPr>
        <w:spacing w:line="560" w:lineRule="exact"/>
        <w:ind w:right="160"/>
        <w:jc w:val="both"/>
        <w:rPr>
          <w:rFonts w:hint="eastAsia" w:ascii="仿宋" w:hAnsi="仿宋" w:eastAsia="仿宋" w:cs="仿宋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　</w:t>
      </w:r>
      <w:r>
        <w:rPr>
          <w:rFonts w:hint="eastAsia" w:ascii="仿宋" w:hAnsi="仿宋" w:eastAsia="仿宋" w:cs="仿宋"/>
          <w:sz w:val="32"/>
        </w:rPr>
        <w:t>（联系单位: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般阳路街道办事处，</w:t>
      </w:r>
      <w:r>
        <w:rPr>
          <w:rFonts w:hint="eastAsia" w:ascii="仿宋" w:hAnsi="仿宋" w:eastAsia="仿宋" w:cs="仿宋"/>
          <w:sz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张征，</w:t>
      </w: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5181966</w:t>
      </w:r>
      <w:r>
        <w:rPr>
          <w:rFonts w:hint="eastAsia" w:ascii="仿宋" w:hAnsi="仿宋" w:eastAsia="仿宋" w:cs="仿宋"/>
          <w:sz w:val="32"/>
        </w:rPr>
        <w:t>）</w:t>
      </w:r>
    </w:p>
    <w:p>
      <w:pPr>
        <w:spacing w:line="560" w:lineRule="exact"/>
        <w:ind w:left="638" w:leftChars="304" w:right="160" w:firstLine="0" w:firstLineChars="0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（</w:t>
      </w:r>
      <w:r>
        <w:rPr>
          <w:rFonts w:hint="eastAsia" w:eastAsia="仿宋_GB2312" w:cs="Times New Roman"/>
          <w:sz w:val="32"/>
          <w:lang w:eastAsia="zh-CN"/>
        </w:rPr>
        <w:t>需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依申请公开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）</w:t>
      </w:r>
    </w:p>
    <w:p>
      <w:pPr>
        <w:spacing w:line="560" w:lineRule="exact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抄  送：</w:t>
      </w:r>
      <w:r>
        <w:rPr>
          <w:rFonts w:hint="default" w:ascii="Times New Roman" w:hAnsi="Times New Roman" w:eastAsia="仿宋_GB2312" w:cs="Times New Roman"/>
          <w:sz w:val="32"/>
        </w:rPr>
        <w:t>区政协提案委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区政府办公室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穝灿砰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ZmRlMzc1OWQzOTI4ZGNiMzM0NGNkMDA2Mjc1ZmQifQ=="/>
  </w:docVars>
  <w:rsids>
    <w:rsidRoot w:val="00000000"/>
    <w:rsid w:val="01541EA9"/>
    <w:rsid w:val="06074395"/>
    <w:rsid w:val="062C692E"/>
    <w:rsid w:val="065D2980"/>
    <w:rsid w:val="07D50FB1"/>
    <w:rsid w:val="0D3600BA"/>
    <w:rsid w:val="137A4F81"/>
    <w:rsid w:val="13D331A8"/>
    <w:rsid w:val="14983FE1"/>
    <w:rsid w:val="18092816"/>
    <w:rsid w:val="1CF354CB"/>
    <w:rsid w:val="264E24EE"/>
    <w:rsid w:val="2A4274A2"/>
    <w:rsid w:val="2B503D9E"/>
    <w:rsid w:val="2C7A63EF"/>
    <w:rsid w:val="2D8F19F0"/>
    <w:rsid w:val="32EC701F"/>
    <w:rsid w:val="34CB4B6C"/>
    <w:rsid w:val="35593B01"/>
    <w:rsid w:val="369C4CBF"/>
    <w:rsid w:val="399D4513"/>
    <w:rsid w:val="3A1918DE"/>
    <w:rsid w:val="3AF86D4E"/>
    <w:rsid w:val="3CD54FDA"/>
    <w:rsid w:val="3D504924"/>
    <w:rsid w:val="3D5877B1"/>
    <w:rsid w:val="3EC9670E"/>
    <w:rsid w:val="414A1EF5"/>
    <w:rsid w:val="417A14FB"/>
    <w:rsid w:val="41DD676E"/>
    <w:rsid w:val="427E7AA4"/>
    <w:rsid w:val="43985FF2"/>
    <w:rsid w:val="446A5FEB"/>
    <w:rsid w:val="47380A67"/>
    <w:rsid w:val="48C82477"/>
    <w:rsid w:val="49D201A2"/>
    <w:rsid w:val="4A283338"/>
    <w:rsid w:val="4B5E33B5"/>
    <w:rsid w:val="4BA87E31"/>
    <w:rsid w:val="4E6E0739"/>
    <w:rsid w:val="51594984"/>
    <w:rsid w:val="59403AC9"/>
    <w:rsid w:val="59DA0BF8"/>
    <w:rsid w:val="5C7F0150"/>
    <w:rsid w:val="5CB163A0"/>
    <w:rsid w:val="5F2E6734"/>
    <w:rsid w:val="601125AA"/>
    <w:rsid w:val="60BC4C1A"/>
    <w:rsid w:val="61595DC4"/>
    <w:rsid w:val="617E2B4D"/>
    <w:rsid w:val="635E5215"/>
    <w:rsid w:val="64D20FDE"/>
    <w:rsid w:val="666A3A5E"/>
    <w:rsid w:val="680622D3"/>
    <w:rsid w:val="682576BC"/>
    <w:rsid w:val="6A8C58DC"/>
    <w:rsid w:val="739E6E6C"/>
    <w:rsid w:val="746F6492"/>
    <w:rsid w:val="764E34A4"/>
    <w:rsid w:val="77F67FDD"/>
    <w:rsid w:val="79F91D2C"/>
    <w:rsid w:val="7AB2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autoRedefine/>
    <w:qFormat/>
    <w:uiPriority w:val="0"/>
    <w:pPr>
      <w:jc w:val="center"/>
      <w:outlineLvl w:val="0"/>
    </w:pPr>
    <w:rPr>
      <w:rFonts w:ascii="Arial" w:hAnsi="Arial" w:cs="Arial"/>
      <w:bCs/>
      <w:sz w:val="32"/>
      <w:szCs w:val="32"/>
    </w:rPr>
  </w:style>
  <w:style w:type="paragraph" w:customStyle="1" w:styleId="6">
    <w:name w:val="正文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644</Words>
  <Characters>675</Characters>
  <Lines>0</Lines>
  <Paragraphs>0</Paragraphs>
  <TotalTime>113</TotalTime>
  <ScaleCrop>false</ScaleCrop>
  <LinksUpToDate>false</LinksUpToDate>
  <CharactersWithSpaces>737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2023-04-12T02:48:00Z</dcterms:created>
  <dc:creator>Administrator</dc:creator>
  <cp:lastModifiedBy>keep@smile</cp:lastModifiedBy>
  <cp:lastPrinted>2024-05-24T00:40:00Z</cp:lastPrinted>
  <dcterms:modified xsi:type="dcterms:W3CDTF">2024-05-27T01:49:55Z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6FCCD70C27204818A760EDEB7A4F4A00_12</vt:lpwstr>
  </property>
</Properties>
</file>