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A32F2" w14:textId="77777777" w:rsidR="009B776E" w:rsidRDefault="009B776E">
      <w:pPr>
        <w:spacing w:line="560" w:lineRule="exact"/>
        <w:rPr>
          <w:rFonts w:ascii="仿宋_GB2312" w:eastAsia="仿宋_GB2312" w:hAnsi="仿宋_GB2312" w:cs="仿宋_GB2312"/>
          <w:sz w:val="32"/>
          <w:szCs w:val="32"/>
        </w:rPr>
      </w:pPr>
    </w:p>
    <w:p w14:paraId="37A2246D" w14:textId="77777777" w:rsidR="006F0235" w:rsidRDefault="00C876E4">
      <w:pPr>
        <w:pStyle w:val="a3"/>
        <w:widowControl/>
        <w:shd w:val="clear" w:color="auto" w:fill="FFFFFF"/>
        <w:spacing w:before="0" w:beforeAutospacing="0" w:after="0" w:afterAutospacing="0" w:line="560" w:lineRule="exact"/>
        <w:jc w:val="center"/>
        <w:rPr>
          <w:rFonts w:ascii="方正小标宋简体" w:eastAsia="方正小标宋简体" w:hAnsi="方正小标宋简体" w:cs="方正小标宋简体"/>
          <w:color w:val="333333"/>
          <w:sz w:val="42"/>
          <w:szCs w:val="42"/>
        </w:rPr>
      </w:pPr>
      <w:r>
        <w:rPr>
          <w:rFonts w:ascii="方正小标宋简体" w:eastAsia="方正小标宋简体" w:hAnsi="方正小标宋简体" w:cs="方正小标宋简体" w:hint="eastAsia"/>
          <w:color w:val="333333"/>
          <w:sz w:val="42"/>
          <w:szCs w:val="42"/>
        </w:rPr>
        <w:t>淄博市淄川区般阳路街道</w:t>
      </w:r>
    </w:p>
    <w:p w14:paraId="09D1304E" w14:textId="4EB95942" w:rsidR="009B776E" w:rsidRDefault="00C876E4">
      <w:pPr>
        <w:pStyle w:val="a3"/>
        <w:widowControl/>
        <w:shd w:val="clear" w:color="auto" w:fill="FFFFFF"/>
        <w:spacing w:before="0" w:beforeAutospacing="0" w:after="0" w:afterAutospacing="0" w:line="560" w:lineRule="exact"/>
        <w:jc w:val="center"/>
        <w:rPr>
          <w:rFonts w:ascii="Times New Roman" w:eastAsia="方正小标宋简体" w:hAnsi="Times New Roman"/>
          <w:bCs/>
          <w:color w:val="333333"/>
          <w:sz w:val="44"/>
          <w:szCs w:val="44"/>
          <w:shd w:val="clear" w:color="auto" w:fill="FFFFFF"/>
        </w:rPr>
      </w:pPr>
      <w:r>
        <w:rPr>
          <w:rFonts w:ascii="Times New Roman" w:eastAsia="方正小标宋简体" w:hAnsi="Times New Roman"/>
          <w:bCs/>
          <w:color w:val="333333"/>
          <w:spacing w:val="-17"/>
          <w:sz w:val="44"/>
          <w:szCs w:val="44"/>
          <w:shd w:val="clear" w:color="auto" w:fill="FFFFFF"/>
        </w:rPr>
        <w:t>2023</w:t>
      </w:r>
      <w:r>
        <w:rPr>
          <w:rFonts w:ascii="Times New Roman" w:eastAsia="方正小标宋简体" w:hAnsi="Times New Roman"/>
          <w:bCs/>
          <w:color w:val="333333"/>
          <w:spacing w:val="-17"/>
          <w:sz w:val="44"/>
          <w:szCs w:val="44"/>
          <w:shd w:val="clear" w:color="auto" w:fill="FFFFFF"/>
        </w:rPr>
        <w:t>年政府信息公开工作</w:t>
      </w:r>
      <w:r>
        <w:rPr>
          <w:rFonts w:ascii="Times New Roman" w:eastAsia="方正小标宋简体" w:hAnsi="Times New Roman"/>
          <w:bCs/>
          <w:color w:val="333333"/>
          <w:sz w:val="44"/>
          <w:szCs w:val="44"/>
          <w:shd w:val="clear" w:color="auto" w:fill="FFFFFF"/>
        </w:rPr>
        <w:t>年度报告</w:t>
      </w:r>
    </w:p>
    <w:p w14:paraId="3936D144" w14:textId="77777777" w:rsidR="009B776E" w:rsidRDefault="009B776E">
      <w:pPr>
        <w:pStyle w:val="a3"/>
        <w:widowControl/>
        <w:shd w:val="clear" w:color="auto" w:fill="FFFFFF"/>
        <w:spacing w:before="0" w:beforeAutospacing="0" w:after="0" w:afterAutospacing="0"/>
        <w:ind w:firstLine="420"/>
        <w:rPr>
          <w:rFonts w:ascii="Times New Roman" w:eastAsia="仿宋_GB2312" w:hAnsi="Times New Roman"/>
          <w:color w:val="000000"/>
          <w:sz w:val="32"/>
          <w:szCs w:val="32"/>
        </w:rPr>
      </w:pPr>
    </w:p>
    <w:p w14:paraId="0706E8A3" w14:textId="1B1C77E9" w:rsidR="009B776E" w:rsidRDefault="00C876E4">
      <w:pPr>
        <w:pStyle w:val="a3"/>
        <w:widowControl/>
        <w:shd w:val="clear" w:color="auto" w:fill="FFFFFF"/>
        <w:spacing w:before="0" w:beforeAutospacing="0" w:after="0" w:afterAutospacing="0" w:line="6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本年度报告中所列数据的统计期限自</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w:t>
      </w:r>
      <w:r>
        <w:rPr>
          <w:rFonts w:ascii="Times New Roman" w:eastAsia="仿宋_GB2312" w:hAnsi="Times New Roman"/>
          <w:color w:val="000000"/>
          <w:sz w:val="32"/>
          <w:szCs w:val="32"/>
        </w:rPr>
        <w:t>日起，至</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w:t>
      </w:r>
      <w:r>
        <w:rPr>
          <w:rFonts w:ascii="Times New Roman" w:eastAsia="仿宋_GB2312" w:hAnsi="Times New Roman"/>
          <w:color w:val="000000"/>
          <w:sz w:val="32"/>
          <w:szCs w:val="32"/>
        </w:rPr>
        <w:t>12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31</w:t>
      </w:r>
      <w:r>
        <w:rPr>
          <w:rFonts w:ascii="Times New Roman" w:eastAsia="仿宋_GB2312" w:hAnsi="Times New Roman"/>
          <w:color w:val="000000"/>
          <w:sz w:val="32"/>
          <w:szCs w:val="32"/>
        </w:rPr>
        <w:t>日止。如对报告内容有疑问，请与淄川区般阳路街道办事处联系（地址：</w:t>
      </w:r>
      <w:r>
        <w:rPr>
          <w:rFonts w:ascii="Times New Roman" w:eastAsia="仿宋_GB2312" w:hAnsi="Times New Roman" w:hint="eastAsia"/>
          <w:color w:val="000000"/>
          <w:sz w:val="32"/>
          <w:szCs w:val="32"/>
        </w:rPr>
        <w:t>淄川区般阳路街道</w:t>
      </w:r>
      <w:r>
        <w:rPr>
          <w:rFonts w:ascii="Times New Roman" w:eastAsia="仿宋_GB2312" w:hAnsi="Times New Roman"/>
          <w:color w:val="000000"/>
          <w:sz w:val="32"/>
          <w:szCs w:val="32"/>
        </w:rPr>
        <w:t>淄城东路</w:t>
      </w:r>
      <w:r>
        <w:rPr>
          <w:rFonts w:ascii="Times New Roman" w:eastAsia="仿宋_GB2312" w:hAnsi="Times New Roman"/>
          <w:color w:val="000000"/>
          <w:sz w:val="32"/>
          <w:szCs w:val="32"/>
        </w:rPr>
        <w:t>506</w:t>
      </w:r>
      <w:r>
        <w:rPr>
          <w:rFonts w:ascii="Times New Roman" w:eastAsia="仿宋_GB2312" w:hAnsi="Times New Roman"/>
          <w:color w:val="000000"/>
          <w:sz w:val="32"/>
          <w:szCs w:val="32"/>
        </w:rPr>
        <w:t>号；邮编：</w:t>
      </w:r>
      <w:r>
        <w:rPr>
          <w:rFonts w:ascii="Times New Roman" w:eastAsia="仿宋_GB2312" w:hAnsi="Times New Roman" w:hint="eastAsia"/>
          <w:color w:val="000000"/>
          <w:sz w:val="32"/>
          <w:szCs w:val="32"/>
        </w:rPr>
        <w:t>255100</w:t>
      </w:r>
      <w:r>
        <w:rPr>
          <w:rFonts w:ascii="Times New Roman" w:eastAsia="仿宋_GB2312" w:hAnsi="Times New Roman"/>
          <w:color w:val="000000"/>
          <w:sz w:val="32"/>
          <w:szCs w:val="32"/>
        </w:rPr>
        <w:t>；电话：</w:t>
      </w:r>
      <w:r>
        <w:rPr>
          <w:rFonts w:ascii="Times New Roman" w:eastAsia="仿宋_GB2312" w:hAnsi="Times New Roman"/>
          <w:color w:val="000000"/>
          <w:sz w:val="32"/>
          <w:szCs w:val="32"/>
        </w:rPr>
        <w:t>0533-</w:t>
      </w:r>
      <w:r>
        <w:rPr>
          <w:rFonts w:ascii="Times New Roman" w:eastAsia="仿宋_GB2312" w:hAnsi="Times New Roman" w:hint="eastAsia"/>
          <w:color w:val="000000"/>
          <w:sz w:val="32"/>
          <w:szCs w:val="32"/>
        </w:rPr>
        <w:t>5181966</w:t>
      </w:r>
      <w:r>
        <w:rPr>
          <w:rFonts w:ascii="Times New Roman" w:eastAsia="仿宋_GB2312" w:hAnsi="Times New Roman"/>
          <w:color w:val="000000"/>
          <w:sz w:val="32"/>
          <w:szCs w:val="32"/>
        </w:rPr>
        <w:t>；电子邮箱：</w:t>
      </w:r>
      <w:hyperlink r:id="rId6" w:history="1">
        <w:r w:rsidRPr="00C876E4">
          <w:rPr>
            <w:rStyle w:val="a4"/>
            <w:rFonts w:ascii="Times New Roman" w:eastAsia="仿宋_GB2312" w:hAnsi="Times New Roman"/>
            <w:color w:val="000000"/>
            <w:sz w:val="32"/>
            <w:szCs w:val="32"/>
            <w:u w:val="none"/>
          </w:rPr>
          <w:t>panyang5181966@zb.shandong.cn</w:t>
        </w:r>
        <w:r>
          <w:rPr>
            <w:rStyle w:val="a4"/>
            <w:rFonts w:ascii="Times New Roman" w:eastAsia="仿宋_GB2312" w:hAnsi="Times New Roman"/>
            <w:color w:val="000000"/>
            <w:sz w:val="32"/>
            <w:szCs w:val="32"/>
            <w:u w:val="none"/>
          </w:rPr>
          <w:t>）。</w:t>
        </w:r>
      </w:hyperlink>
    </w:p>
    <w:p w14:paraId="2F175AE8" w14:textId="77777777" w:rsidR="009B776E" w:rsidRDefault="00C876E4">
      <w:pPr>
        <w:pStyle w:val="a3"/>
        <w:widowControl/>
        <w:shd w:val="clear" w:color="auto" w:fill="FFFFFF"/>
        <w:spacing w:before="0" w:beforeAutospacing="0" w:after="0" w:afterAutospacing="0" w:line="620" w:lineRule="exact"/>
        <w:ind w:firstLineChars="200" w:firstLine="640"/>
        <w:jc w:val="both"/>
        <w:rPr>
          <w:rFonts w:ascii="黑体" w:eastAsia="黑体" w:hAnsi="黑体" w:cs="黑体"/>
          <w:bCs/>
          <w:color w:val="333333"/>
          <w:sz w:val="32"/>
          <w:szCs w:val="32"/>
        </w:rPr>
      </w:pPr>
      <w:r>
        <w:rPr>
          <w:rFonts w:ascii="黑体" w:eastAsia="黑体" w:hAnsi="黑体" w:cs="黑体" w:hint="eastAsia"/>
          <w:bCs/>
          <w:color w:val="333333"/>
          <w:sz w:val="32"/>
          <w:szCs w:val="32"/>
          <w:shd w:val="clear" w:color="auto" w:fill="FFFFFF"/>
        </w:rPr>
        <w:t>一、总体情况</w:t>
      </w:r>
    </w:p>
    <w:p w14:paraId="2E0737C5" w14:textId="77777777" w:rsidR="009B776E" w:rsidRDefault="00C876E4">
      <w:pPr>
        <w:spacing w:line="620" w:lineRule="exact"/>
        <w:ind w:firstLineChars="200" w:firstLine="640"/>
        <w:rPr>
          <w:rFonts w:ascii="宋体" w:hAnsi="宋体" w:cs="宋体"/>
          <w:color w:val="333333"/>
          <w:sz w:val="24"/>
          <w:szCs w:val="24"/>
        </w:rPr>
      </w:pPr>
      <w:r>
        <w:rPr>
          <w:rFonts w:ascii="Times New Roman" w:eastAsia="仿宋_GB2312" w:hAnsi="Times New Roman"/>
          <w:color w:val="000000"/>
          <w:sz w:val="32"/>
          <w:szCs w:val="32"/>
        </w:rPr>
        <w:t>2023</w:t>
      </w:r>
      <w:r>
        <w:rPr>
          <w:rFonts w:ascii="Times New Roman" w:eastAsia="仿宋_GB2312" w:hAnsi="Times New Roman"/>
          <w:color w:val="000000"/>
          <w:sz w:val="32"/>
          <w:szCs w:val="32"/>
        </w:rPr>
        <w:t>年淄川区般阳路街道办事处全面贯彻落实党的二十大精神</w:t>
      </w:r>
      <w:r>
        <w:rPr>
          <w:rFonts w:ascii="Times New Roman" w:eastAsia="仿宋_GB2312" w:hAnsi="Times New Roman" w:cs="仿宋_GB2312" w:hint="eastAsia"/>
          <w:color w:val="000000"/>
          <w:sz w:val="32"/>
          <w:szCs w:val="32"/>
        </w:rPr>
        <w:t>，</w:t>
      </w:r>
      <w:r>
        <w:rPr>
          <w:rFonts w:ascii="仿宋_GB2312" w:eastAsia="仿宋_GB2312" w:hAnsi="仿宋_GB2312" w:cs="仿宋_GB2312" w:hint="eastAsia"/>
          <w:sz w:val="32"/>
          <w:szCs w:val="32"/>
          <w:shd w:val="clear" w:color="auto" w:fill="FFFFFF"/>
        </w:rPr>
        <w:t>始终以群众关心为导向，依法全面做好主动公开、依申请公开、政府信息管理等各项工作，不断增强公开透明度，不断促进政务公开制度化和规范化，让政府信息公开的作用落到实处</w:t>
      </w:r>
      <w:r>
        <w:rPr>
          <w:rFonts w:ascii="仿宋_GB2312" w:eastAsia="仿宋_GB2312" w:hAnsi="仿宋_GB2312" w:cs="仿宋_GB2312"/>
          <w:sz w:val="32"/>
          <w:szCs w:val="32"/>
          <w:shd w:val="clear" w:color="auto" w:fill="FFFFFF"/>
        </w:rPr>
        <w:t>，保障公众的知情权、参与权和监督权。</w:t>
      </w:r>
    </w:p>
    <w:p w14:paraId="65F350F6" w14:textId="77777777" w:rsidR="009B776E" w:rsidRDefault="00C876E4">
      <w:pPr>
        <w:spacing w:line="620" w:lineRule="exact"/>
        <w:ind w:firstLineChars="200" w:firstLine="640"/>
        <w:rPr>
          <w:rFonts w:ascii="仿宋_GB2312" w:eastAsia="仿宋_GB2312" w:hAnsi="仿宋_GB2312" w:cs="仿宋_GB2312"/>
          <w:sz w:val="32"/>
          <w:szCs w:val="32"/>
        </w:rPr>
      </w:pPr>
      <w:r>
        <w:rPr>
          <w:rFonts w:ascii="Times New Roman" w:eastAsia="仿宋_GB2312" w:hAnsi="Times New Roman"/>
          <w:sz w:val="32"/>
          <w:szCs w:val="32"/>
        </w:rPr>
        <w:t>1.</w:t>
      </w:r>
      <w:r>
        <w:rPr>
          <w:rFonts w:ascii="仿宋_GB2312" w:eastAsia="仿宋_GB2312" w:hAnsi="仿宋_GB2312" w:cs="仿宋_GB2312" w:hint="eastAsia"/>
          <w:sz w:val="32"/>
          <w:szCs w:val="32"/>
        </w:rPr>
        <w:t>主动公开方面</w:t>
      </w:r>
    </w:p>
    <w:p w14:paraId="4275E9C0" w14:textId="77777777"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color w:val="000000"/>
          <w:sz w:val="32"/>
          <w:szCs w:val="32"/>
        </w:rPr>
        <w:t>淄川区般阳路街道办事处</w:t>
      </w:r>
      <w:r>
        <w:rPr>
          <w:rFonts w:ascii="仿宋_GB2312" w:eastAsia="仿宋_GB2312" w:hAnsi="仿宋_GB2312" w:cs="仿宋_GB2312" w:hint="eastAsia"/>
          <w:color w:val="000000"/>
          <w:sz w:val="32"/>
          <w:szCs w:val="32"/>
          <w:shd w:val="clear" w:color="auto" w:fill="FFFFFF"/>
        </w:rPr>
        <w:t>主动公开信息</w:t>
      </w:r>
      <w:r>
        <w:rPr>
          <w:rFonts w:ascii="仿宋_GB2312" w:eastAsia="仿宋_GB2312" w:hAnsi="仿宋_GB2312" w:cs="仿宋_GB2312" w:hint="eastAsia"/>
          <w:sz w:val="32"/>
          <w:szCs w:val="32"/>
          <w:shd w:val="clear" w:color="auto" w:fill="FFFFFF"/>
        </w:rPr>
        <w:t>数4</w:t>
      </w:r>
      <w:r>
        <w:rPr>
          <w:rFonts w:ascii="仿宋_GB2312" w:eastAsia="仿宋_GB2312" w:hAnsi="仿宋_GB2312" w:cs="仿宋_GB2312"/>
          <w:sz w:val="32"/>
          <w:szCs w:val="32"/>
          <w:shd w:val="clear" w:color="auto" w:fill="FFFFFF"/>
        </w:rPr>
        <w:t>5</w:t>
      </w:r>
      <w:r>
        <w:rPr>
          <w:rFonts w:ascii="仿宋_GB2312" w:eastAsia="仿宋_GB2312" w:hAnsi="仿宋_GB2312" w:cs="仿宋_GB2312" w:hint="eastAsia"/>
          <w:sz w:val="32"/>
          <w:szCs w:val="32"/>
          <w:shd w:val="clear" w:color="auto" w:fill="FFFFFF"/>
        </w:rPr>
        <w:t>条</w:t>
      </w:r>
      <w:r>
        <w:rPr>
          <w:rFonts w:ascii="仿宋_GB2312" w:eastAsia="仿宋_GB2312" w:hAnsi="仿宋_GB2312" w:cs="仿宋_GB2312" w:hint="eastAsia"/>
          <w:color w:val="000000"/>
          <w:sz w:val="32"/>
          <w:szCs w:val="32"/>
          <w:shd w:val="clear" w:color="auto" w:fill="FFFFFF"/>
        </w:rPr>
        <w:t>。包括职能配置及内设机构，</w:t>
      </w:r>
      <w:r>
        <w:rPr>
          <w:rFonts w:ascii="Times New Roman" w:eastAsia="仿宋_GB2312" w:hAnsi="Times New Roman" w:hint="eastAsia"/>
          <w:sz w:val="32"/>
          <w:szCs w:val="32"/>
        </w:rPr>
        <w:t>重点项目绩效，政府采购实施情况，</w:t>
      </w:r>
      <w:r>
        <w:rPr>
          <w:rFonts w:ascii="Times New Roman" w:eastAsia="仿宋_GB2312" w:hAnsi="Times New Roman" w:hint="eastAsia"/>
          <w:sz w:val="32"/>
          <w:szCs w:val="32"/>
        </w:rPr>
        <w:t>1-12</w:t>
      </w:r>
      <w:r>
        <w:rPr>
          <w:rFonts w:ascii="Times New Roman" w:eastAsia="仿宋_GB2312" w:hAnsi="Times New Roman" w:hint="eastAsia"/>
          <w:sz w:val="32"/>
          <w:szCs w:val="32"/>
        </w:rPr>
        <w:t>月份社会救助明细，</w:t>
      </w:r>
      <w:r>
        <w:rPr>
          <w:rFonts w:ascii="Times New Roman" w:eastAsia="仿宋_GB2312" w:hAnsi="Times New Roman" w:hint="eastAsia"/>
          <w:sz w:val="32"/>
          <w:szCs w:val="32"/>
        </w:rPr>
        <w:t>26</w:t>
      </w:r>
      <w:r>
        <w:rPr>
          <w:rFonts w:ascii="Times New Roman" w:eastAsia="仿宋_GB2312" w:hAnsi="Times New Roman" w:hint="eastAsia"/>
          <w:sz w:val="32"/>
          <w:szCs w:val="32"/>
        </w:rPr>
        <w:t>个试点领域政务公开标准化目录，建议提案办理总体情况，法制政府建设工作报告，政协委员提案办理，部门会议等内容。</w:t>
      </w:r>
    </w:p>
    <w:p w14:paraId="4095324F" w14:textId="77777777"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依申请公开工作方面。</w:t>
      </w:r>
    </w:p>
    <w:p w14:paraId="36B7C615" w14:textId="777D2804" w:rsidR="009B776E" w:rsidRDefault="00C876E4">
      <w:pPr>
        <w:spacing w:line="620" w:lineRule="exact"/>
        <w:ind w:firstLineChars="200" w:firstLine="640"/>
        <w:rPr>
          <w:rFonts w:ascii="仿宋_GB2312" w:eastAsia="仿宋_GB2312" w:hAnsi="仿宋_GB2312" w:cs="仿宋_GB2312"/>
          <w:color w:val="000000"/>
          <w:sz w:val="32"/>
          <w:szCs w:val="32"/>
          <w:shd w:val="clear" w:color="auto" w:fill="FFFFFF"/>
        </w:rPr>
      </w:pPr>
      <w:r>
        <w:rPr>
          <w:rFonts w:ascii="Times New Roman" w:eastAsia="仿宋_GB2312" w:hAnsi="Times New Roman"/>
          <w:color w:val="000000"/>
          <w:sz w:val="32"/>
          <w:szCs w:val="32"/>
          <w:shd w:val="clear" w:color="auto" w:fill="FFFFFF"/>
        </w:rPr>
        <w:lastRenderedPageBreak/>
        <w:t>2023</w:t>
      </w:r>
      <w:r>
        <w:rPr>
          <w:rFonts w:ascii="仿宋_GB2312" w:eastAsia="仿宋_GB2312" w:hAnsi="仿宋_GB2312" w:cs="仿宋_GB2312" w:hint="eastAsia"/>
          <w:color w:val="000000"/>
          <w:sz w:val="32"/>
          <w:szCs w:val="32"/>
          <w:shd w:val="clear" w:color="auto" w:fill="FFFFFF"/>
        </w:rPr>
        <w:t>年，般阳路街道未收到群众、企业提交的政府信息公开申请。</w:t>
      </w:r>
    </w:p>
    <w:p w14:paraId="4336F51C" w14:textId="77777777"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政府信息管理方面</w:t>
      </w:r>
    </w:p>
    <w:p w14:paraId="2E661913" w14:textId="77777777" w:rsidR="009B776E" w:rsidRDefault="00C876E4">
      <w:pPr>
        <w:spacing w:line="62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根据人员变动，对政务信息公开工作领导小组进行调整，设置</w:t>
      </w:r>
      <w:r>
        <w:rPr>
          <w:rFonts w:ascii="Times New Roman" w:eastAsia="仿宋_GB2312" w:hAnsi="Times New Roman"/>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名工作人员专职负责政务公开信息整理、审核等工作</w:t>
      </w:r>
      <w:r>
        <w:rPr>
          <w:rFonts w:ascii="仿宋_GB2312" w:eastAsia="仿宋_GB2312" w:hAnsi="仿宋_GB2312" w:cs="仿宋_GB2312"/>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严格按照规定，及时更新，</w:t>
      </w:r>
      <w:r>
        <w:rPr>
          <w:rFonts w:ascii="仿宋_GB2312" w:eastAsia="仿宋_GB2312" w:hAnsi="仿宋_GB2312" w:cs="仿宋_GB2312"/>
          <w:color w:val="000000"/>
          <w:sz w:val="32"/>
          <w:szCs w:val="32"/>
          <w:shd w:val="clear" w:color="auto" w:fill="FFFFFF"/>
        </w:rPr>
        <w:t>确保信息的真实性和规范性，</w:t>
      </w:r>
      <w:r>
        <w:rPr>
          <w:rFonts w:ascii="仿宋_GB2312" w:eastAsia="仿宋_GB2312" w:hAnsi="仿宋_GB2312" w:cs="仿宋_GB2312" w:hint="eastAsia"/>
          <w:color w:val="000000"/>
          <w:sz w:val="32"/>
          <w:szCs w:val="32"/>
          <w:shd w:val="clear" w:color="auto" w:fill="FFFFFF"/>
        </w:rPr>
        <w:t>确保发布信息质量。</w:t>
      </w:r>
    </w:p>
    <w:p w14:paraId="1DDCC8F1" w14:textId="77777777"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平台建设方面</w:t>
      </w:r>
    </w:p>
    <w:p w14:paraId="3A1593A0" w14:textId="034B5F33" w:rsidR="009B776E" w:rsidRDefault="00C876E4">
      <w:pPr>
        <w:spacing w:line="62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及时调整优化</w:t>
      </w:r>
      <w:r>
        <w:rPr>
          <w:rFonts w:ascii="Times New Roman" w:eastAsia="仿宋_GB2312" w:hAnsi="Times New Roman"/>
          <w:sz w:val="32"/>
          <w:szCs w:val="32"/>
          <w:shd w:val="clear" w:color="auto" w:fill="FFFFFF"/>
        </w:rPr>
        <w:t>政府</w:t>
      </w:r>
      <w:r>
        <w:rPr>
          <w:rFonts w:ascii="Times New Roman" w:eastAsia="仿宋_GB2312" w:hAnsi="Times New Roman"/>
          <w:color w:val="000000"/>
          <w:sz w:val="32"/>
          <w:szCs w:val="32"/>
          <w:shd w:val="clear" w:color="auto" w:fill="FFFFFF"/>
        </w:rPr>
        <w:t>信息公开平台栏目设置，不断丰富</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幸福新般阳</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微信公众号、</w:t>
      </w:r>
      <w:r>
        <w:rPr>
          <w:rFonts w:ascii="Times New Roman" w:eastAsia="仿宋_GB2312" w:hAnsi="Times New Roman" w:hint="eastAsia"/>
          <w:color w:val="000000"/>
          <w:sz w:val="32"/>
          <w:szCs w:val="32"/>
          <w:shd w:val="clear" w:color="auto" w:fill="FFFFFF"/>
          <w:lang w:eastAsia="zh-Hans"/>
        </w:rPr>
        <w:t>视频号</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hint="eastAsia"/>
          <w:color w:val="000000"/>
          <w:sz w:val="32"/>
          <w:szCs w:val="32"/>
          <w:shd w:val="clear" w:color="auto" w:fill="FFFFFF"/>
          <w:lang w:eastAsia="zh-Hans"/>
        </w:rPr>
        <w:t>抖音号</w:t>
      </w:r>
      <w:r>
        <w:rPr>
          <w:rFonts w:ascii="Times New Roman" w:eastAsia="仿宋_GB2312" w:hAnsi="Times New Roman"/>
          <w:color w:val="000000"/>
          <w:sz w:val="32"/>
          <w:szCs w:val="32"/>
          <w:shd w:val="clear" w:color="auto" w:fill="FFFFFF"/>
        </w:rPr>
        <w:t>建设，持续完善服务功能，</w:t>
      </w:r>
      <w:r>
        <w:rPr>
          <w:rFonts w:ascii="Times New Roman" w:eastAsia="仿宋_GB2312" w:hAnsi="Times New Roman" w:hint="eastAsia"/>
          <w:color w:val="000000"/>
          <w:sz w:val="32"/>
          <w:szCs w:val="32"/>
          <w:shd w:val="clear" w:color="auto" w:fill="FFFFFF"/>
        </w:rPr>
        <w:t>新增“乡村振兴齐鲁样板”“‘三提三争’抓落实”“般阳合伙人”“般阳非遗”“般阳文化”“烟火般阳”“文明般阳”“般阳美食”“般阳美景”“般阳名人”“社区书记话般阳”等</w:t>
      </w:r>
      <w:r>
        <w:rPr>
          <w:rFonts w:ascii="Times New Roman" w:eastAsia="仿宋_GB2312" w:hAnsi="Times New Roman" w:hint="eastAsia"/>
          <w:color w:val="000000"/>
          <w:sz w:val="32"/>
          <w:szCs w:val="32"/>
          <w:shd w:val="clear" w:color="auto" w:fill="FFFFFF"/>
        </w:rPr>
        <w:t>11</w:t>
      </w:r>
      <w:r>
        <w:rPr>
          <w:rFonts w:ascii="Times New Roman" w:eastAsia="仿宋_GB2312" w:hAnsi="Times New Roman" w:hint="eastAsia"/>
          <w:color w:val="000000"/>
          <w:sz w:val="32"/>
          <w:szCs w:val="32"/>
          <w:shd w:val="clear" w:color="auto" w:fill="FFFFFF"/>
        </w:rPr>
        <w:t>个板块，</w:t>
      </w:r>
      <w:r>
        <w:rPr>
          <w:rFonts w:ascii="Times New Roman" w:eastAsia="仿宋_GB2312" w:hAnsi="Times New Roman"/>
          <w:color w:val="000000"/>
          <w:sz w:val="32"/>
          <w:szCs w:val="32"/>
          <w:shd w:val="clear" w:color="auto" w:fill="FFFFFF"/>
        </w:rPr>
        <w:t>充分利用平台优势，发挥政务新媒体推介宣传作用</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color w:val="000000"/>
          <w:sz w:val="32"/>
          <w:szCs w:val="32"/>
          <w:shd w:val="clear" w:color="auto" w:fill="FFFFFF"/>
        </w:rPr>
        <w:t>截至目前，</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幸福新般阳</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微信公众号关注人数</w:t>
      </w:r>
      <w:r>
        <w:rPr>
          <w:rFonts w:ascii="Times New Roman" w:eastAsia="仿宋_GB2312" w:hAnsi="Times New Roman"/>
          <w:color w:val="000000"/>
          <w:sz w:val="32"/>
          <w:szCs w:val="32"/>
          <w:shd w:val="clear" w:color="auto" w:fill="FFFFFF"/>
        </w:rPr>
        <w:t>2400</w:t>
      </w:r>
      <w:r>
        <w:rPr>
          <w:rFonts w:ascii="Times New Roman" w:eastAsia="仿宋_GB2312" w:hAnsi="Times New Roman"/>
          <w:color w:val="000000"/>
          <w:sz w:val="32"/>
          <w:szCs w:val="32"/>
          <w:shd w:val="clear" w:color="auto" w:fill="FFFFFF"/>
        </w:rPr>
        <w:t>余人，全年发布图文</w:t>
      </w:r>
      <w:r>
        <w:rPr>
          <w:rFonts w:ascii="Times New Roman" w:eastAsia="仿宋_GB2312" w:hAnsi="Times New Roman"/>
          <w:color w:val="000000"/>
          <w:sz w:val="32"/>
          <w:szCs w:val="32"/>
          <w:shd w:val="clear" w:color="auto" w:fill="FFFFFF"/>
        </w:rPr>
        <w:t>625</w:t>
      </w:r>
      <w:r>
        <w:rPr>
          <w:rFonts w:ascii="Times New Roman" w:eastAsia="仿宋_GB2312" w:hAnsi="Times New Roman"/>
          <w:color w:val="000000"/>
          <w:sz w:val="32"/>
          <w:szCs w:val="32"/>
          <w:shd w:val="clear" w:color="auto" w:fill="FFFFFF"/>
        </w:rPr>
        <w:t>篇、视频资料</w:t>
      </w:r>
      <w:r>
        <w:rPr>
          <w:rFonts w:ascii="Times New Roman" w:eastAsia="仿宋_GB2312" w:hAnsi="Times New Roman"/>
          <w:color w:val="000000"/>
          <w:sz w:val="32"/>
          <w:szCs w:val="32"/>
          <w:shd w:val="clear" w:color="auto" w:fill="FFFFFF"/>
        </w:rPr>
        <w:t>148</w:t>
      </w:r>
      <w:r>
        <w:rPr>
          <w:rFonts w:ascii="Times New Roman" w:eastAsia="仿宋_GB2312" w:hAnsi="Times New Roman"/>
          <w:color w:val="000000"/>
          <w:sz w:val="32"/>
          <w:szCs w:val="32"/>
          <w:shd w:val="clear" w:color="auto" w:fill="FFFFFF"/>
        </w:rPr>
        <w:t>条；尽最大限度地把各方面的政策、法规、新闻动态及时通过平台对外公布信息</w:t>
      </w:r>
      <w:r>
        <w:rPr>
          <w:rFonts w:ascii="Times New Roman" w:eastAsia="仿宋_GB2312" w:hAnsi="Times New Roman" w:hint="eastAsia"/>
          <w:color w:val="000000"/>
          <w:sz w:val="32"/>
          <w:szCs w:val="32"/>
          <w:shd w:val="clear" w:color="auto" w:fill="FFFFFF"/>
        </w:rPr>
        <w:t>，</w:t>
      </w:r>
      <w:r>
        <w:rPr>
          <w:rFonts w:ascii="Times New Roman" w:eastAsia="仿宋_GB2312" w:hAnsi="Times New Roman"/>
          <w:color w:val="000000"/>
          <w:sz w:val="32"/>
          <w:szCs w:val="32"/>
          <w:shd w:val="clear" w:color="auto" w:fill="FFFFFF"/>
        </w:rPr>
        <w:t>推广于民。</w:t>
      </w:r>
    </w:p>
    <w:p w14:paraId="68CD454D" w14:textId="77777777"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监督保障方面</w:t>
      </w:r>
    </w:p>
    <w:p w14:paraId="25E8958F" w14:textId="77777777"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根据政务</w:t>
      </w:r>
      <w:r>
        <w:rPr>
          <w:rFonts w:ascii="Times New Roman" w:eastAsia="仿宋_GB2312" w:hAnsi="Times New Roman" w:hint="eastAsia"/>
          <w:sz w:val="32"/>
          <w:szCs w:val="32"/>
        </w:rPr>
        <w:t>公开</w:t>
      </w:r>
      <w:r>
        <w:rPr>
          <w:rFonts w:ascii="Times New Roman" w:eastAsia="仿宋_GB2312" w:hAnsi="Times New Roman"/>
          <w:sz w:val="32"/>
          <w:szCs w:val="32"/>
        </w:rPr>
        <w:t>考核</w:t>
      </w:r>
      <w:r>
        <w:rPr>
          <w:rFonts w:ascii="Times New Roman" w:eastAsia="仿宋_GB2312" w:hAnsi="Times New Roman" w:hint="eastAsia"/>
          <w:sz w:val="32"/>
          <w:szCs w:val="32"/>
        </w:rPr>
        <w:t>任务分解表</w:t>
      </w:r>
      <w:r>
        <w:rPr>
          <w:rFonts w:ascii="Times New Roman" w:eastAsia="仿宋_GB2312" w:hAnsi="Times New Roman"/>
          <w:sz w:val="32"/>
          <w:szCs w:val="32"/>
        </w:rPr>
        <w:t>，强化内部监督，明确政务信息公开的内容、规则和流程，进一步规范政务信息公开。定期对工作开展情况进行督促检查，定期组织相关人员进行</w:t>
      </w:r>
      <w:r>
        <w:rPr>
          <w:rFonts w:ascii="Times New Roman" w:eastAsia="仿宋_GB2312" w:hAnsi="Times New Roman"/>
          <w:sz w:val="32"/>
          <w:szCs w:val="32"/>
        </w:rPr>
        <w:lastRenderedPageBreak/>
        <w:t>政策宣讲和培训，加强政务公开工作人员的业务能力和业务水平，对社会评议反馈跟紧，及时整改落实。</w:t>
      </w:r>
    </w:p>
    <w:p w14:paraId="66BE48B8" w14:textId="77777777" w:rsidR="009B776E" w:rsidRDefault="00C876E4">
      <w:pPr>
        <w:pStyle w:val="a3"/>
        <w:widowControl/>
        <w:shd w:val="clear" w:color="auto" w:fill="FFFFFF"/>
        <w:spacing w:before="0" w:beforeAutospacing="0" w:after="0" w:afterAutospacing="0"/>
        <w:ind w:firstLineChars="200" w:firstLine="640"/>
        <w:jc w:val="both"/>
        <w:rPr>
          <w:rFonts w:ascii="黑体" w:eastAsia="黑体" w:hAnsi="黑体" w:cs="黑体"/>
          <w:bCs/>
          <w:color w:val="333333"/>
          <w:sz w:val="32"/>
          <w:szCs w:val="32"/>
        </w:rPr>
      </w:pPr>
      <w:r>
        <w:rPr>
          <w:rFonts w:ascii="黑体" w:eastAsia="黑体" w:hAnsi="黑体" w:cs="黑体" w:hint="eastAsia"/>
          <w:bCs/>
          <w:color w:val="333333"/>
          <w:sz w:val="32"/>
          <w:szCs w:val="32"/>
          <w:shd w:val="clear" w:color="auto" w:fill="FFFFFF"/>
        </w:rPr>
        <w:t>二、主动公开政府信息情况</w:t>
      </w:r>
    </w:p>
    <w:tbl>
      <w:tblPr>
        <w:tblW w:w="7500" w:type="dxa"/>
        <w:tblLayout w:type="fixed"/>
        <w:tblLook w:val="04A0" w:firstRow="1" w:lastRow="0" w:firstColumn="1" w:lastColumn="0" w:noHBand="0" w:noVBand="1"/>
      </w:tblPr>
      <w:tblGrid>
        <w:gridCol w:w="1875"/>
        <w:gridCol w:w="1875"/>
        <w:gridCol w:w="1875"/>
        <w:gridCol w:w="1875"/>
      </w:tblGrid>
      <w:tr w:rsidR="009B776E" w14:paraId="57AEEC45" w14:textId="77777777">
        <w:trPr>
          <w:trHeight w:val="901"/>
        </w:trPr>
        <w:tc>
          <w:tcPr>
            <w:tcW w:w="750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2CF89668" w14:textId="77777777" w:rsidR="009B776E" w:rsidRDefault="00C876E4">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第二十条第（一）项</w:t>
            </w:r>
          </w:p>
        </w:tc>
      </w:tr>
      <w:tr w:rsidR="009B776E" w14:paraId="38F94AA6" w14:textId="77777777">
        <w:trPr>
          <w:trHeight w:val="901"/>
        </w:trPr>
        <w:tc>
          <w:tcPr>
            <w:tcW w:w="1875" w:type="dxa"/>
            <w:tcBorders>
              <w:top w:val="nil"/>
              <w:left w:val="single" w:sz="8" w:space="0" w:color="auto"/>
              <w:bottom w:val="single" w:sz="8" w:space="0" w:color="auto"/>
              <w:right w:val="single" w:sz="8" w:space="0" w:color="auto"/>
            </w:tcBorders>
            <w:vAlign w:val="center"/>
          </w:tcPr>
          <w:p w14:paraId="6CAB00C2"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信息内容</w:t>
            </w:r>
          </w:p>
        </w:tc>
        <w:tc>
          <w:tcPr>
            <w:tcW w:w="1875" w:type="dxa"/>
            <w:tcBorders>
              <w:top w:val="nil"/>
              <w:left w:val="nil"/>
              <w:bottom w:val="single" w:sz="8" w:space="0" w:color="auto"/>
              <w:right w:val="single" w:sz="8" w:space="0" w:color="auto"/>
            </w:tcBorders>
            <w:vAlign w:val="center"/>
          </w:tcPr>
          <w:p w14:paraId="77490FAE"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本年制发件数</w:t>
            </w:r>
          </w:p>
        </w:tc>
        <w:tc>
          <w:tcPr>
            <w:tcW w:w="1875" w:type="dxa"/>
            <w:tcBorders>
              <w:top w:val="nil"/>
              <w:left w:val="nil"/>
              <w:bottom w:val="single" w:sz="8" w:space="0" w:color="auto"/>
              <w:right w:val="single" w:sz="8" w:space="0" w:color="auto"/>
            </w:tcBorders>
            <w:vAlign w:val="center"/>
          </w:tcPr>
          <w:p w14:paraId="48EB7421"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本年废止件数</w:t>
            </w:r>
          </w:p>
        </w:tc>
        <w:tc>
          <w:tcPr>
            <w:tcW w:w="1875" w:type="dxa"/>
            <w:tcBorders>
              <w:top w:val="nil"/>
              <w:left w:val="nil"/>
              <w:bottom w:val="single" w:sz="8" w:space="0" w:color="auto"/>
              <w:right w:val="single" w:sz="8" w:space="0" w:color="auto"/>
            </w:tcBorders>
            <w:vAlign w:val="center"/>
          </w:tcPr>
          <w:p w14:paraId="0BD301D0"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现行有效件数</w:t>
            </w:r>
          </w:p>
        </w:tc>
      </w:tr>
      <w:tr w:rsidR="009B776E" w14:paraId="22E0D905" w14:textId="77777777">
        <w:trPr>
          <w:trHeight w:val="904"/>
        </w:trPr>
        <w:tc>
          <w:tcPr>
            <w:tcW w:w="1875" w:type="dxa"/>
            <w:tcBorders>
              <w:top w:val="nil"/>
              <w:left w:val="single" w:sz="8" w:space="0" w:color="auto"/>
              <w:bottom w:val="single" w:sz="8" w:space="0" w:color="auto"/>
              <w:right w:val="single" w:sz="8" w:space="0" w:color="auto"/>
            </w:tcBorders>
            <w:vAlign w:val="center"/>
          </w:tcPr>
          <w:p w14:paraId="4EB1A416"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规章</w:t>
            </w:r>
          </w:p>
        </w:tc>
        <w:tc>
          <w:tcPr>
            <w:tcW w:w="1875" w:type="dxa"/>
            <w:tcBorders>
              <w:top w:val="nil"/>
              <w:left w:val="nil"/>
              <w:bottom w:val="single" w:sz="8" w:space="0" w:color="auto"/>
              <w:right w:val="single" w:sz="8" w:space="0" w:color="auto"/>
            </w:tcBorders>
            <w:vAlign w:val="center"/>
          </w:tcPr>
          <w:p w14:paraId="0FF0BB68" w14:textId="77777777" w:rsidR="009B776E" w:rsidRDefault="00C876E4">
            <w:pPr>
              <w:widowControl/>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875" w:type="dxa"/>
            <w:tcBorders>
              <w:top w:val="nil"/>
              <w:left w:val="nil"/>
              <w:bottom w:val="single" w:sz="8" w:space="0" w:color="auto"/>
              <w:right w:val="single" w:sz="8" w:space="0" w:color="auto"/>
            </w:tcBorders>
            <w:vAlign w:val="center"/>
          </w:tcPr>
          <w:p w14:paraId="21524F56" w14:textId="77777777" w:rsidR="009B776E" w:rsidRDefault="00C876E4">
            <w:pPr>
              <w:widowControl/>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875" w:type="dxa"/>
            <w:tcBorders>
              <w:top w:val="nil"/>
              <w:left w:val="nil"/>
              <w:bottom w:val="single" w:sz="8" w:space="0" w:color="auto"/>
              <w:right w:val="single" w:sz="8" w:space="0" w:color="auto"/>
            </w:tcBorders>
            <w:vAlign w:val="center"/>
          </w:tcPr>
          <w:p w14:paraId="6DBA65D0" w14:textId="77777777" w:rsidR="009B776E" w:rsidRDefault="00C876E4">
            <w:pPr>
              <w:widowControl/>
              <w:jc w:val="center"/>
              <w:rPr>
                <w:rFonts w:ascii="仿宋_GB2312" w:eastAsia="仿宋_GB2312" w:cs="Calibri"/>
                <w:kern w:val="0"/>
                <w:szCs w:val="21"/>
              </w:rPr>
            </w:pPr>
            <w:r>
              <w:rPr>
                <w:rFonts w:ascii="仿宋_GB2312" w:eastAsia="仿宋_GB2312" w:hAnsi="宋体" w:cs="宋体" w:hint="eastAsia"/>
                <w:kern w:val="0"/>
                <w:szCs w:val="21"/>
              </w:rPr>
              <w:t>0</w:t>
            </w:r>
          </w:p>
        </w:tc>
      </w:tr>
      <w:tr w:rsidR="009B776E" w14:paraId="7D880C80" w14:textId="77777777">
        <w:trPr>
          <w:trHeight w:val="1028"/>
        </w:trPr>
        <w:tc>
          <w:tcPr>
            <w:tcW w:w="1875" w:type="dxa"/>
            <w:tcBorders>
              <w:top w:val="nil"/>
              <w:left w:val="single" w:sz="8" w:space="0" w:color="auto"/>
              <w:bottom w:val="single" w:sz="8" w:space="0" w:color="auto"/>
              <w:right w:val="single" w:sz="8" w:space="0" w:color="auto"/>
            </w:tcBorders>
            <w:vAlign w:val="center"/>
          </w:tcPr>
          <w:p w14:paraId="26F2636B" w14:textId="77777777" w:rsidR="009B776E" w:rsidRDefault="00C876E4">
            <w:pPr>
              <w:widowControl/>
              <w:jc w:val="left"/>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行政规范性文件</w:t>
            </w:r>
          </w:p>
        </w:tc>
        <w:tc>
          <w:tcPr>
            <w:tcW w:w="1875" w:type="dxa"/>
            <w:tcBorders>
              <w:top w:val="nil"/>
              <w:left w:val="nil"/>
              <w:bottom w:val="single" w:sz="8" w:space="0" w:color="auto"/>
              <w:right w:val="single" w:sz="8" w:space="0" w:color="auto"/>
            </w:tcBorders>
            <w:vAlign w:val="center"/>
          </w:tcPr>
          <w:p w14:paraId="3BDCC81A" w14:textId="77777777" w:rsidR="009B776E" w:rsidRDefault="00C876E4">
            <w:pPr>
              <w:widowControl/>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875" w:type="dxa"/>
            <w:tcBorders>
              <w:top w:val="nil"/>
              <w:left w:val="nil"/>
              <w:bottom w:val="single" w:sz="8" w:space="0" w:color="auto"/>
              <w:right w:val="single" w:sz="8" w:space="0" w:color="auto"/>
            </w:tcBorders>
            <w:vAlign w:val="center"/>
          </w:tcPr>
          <w:p w14:paraId="1FF56B2F" w14:textId="77777777" w:rsidR="009B776E" w:rsidRDefault="00C876E4">
            <w:pPr>
              <w:widowControl/>
              <w:jc w:val="center"/>
              <w:rPr>
                <w:rFonts w:ascii="仿宋_GB2312" w:eastAsia="仿宋_GB2312" w:hAnsi="宋体" w:cs="宋体"/>
                <w:kern w:val="0"/>
                <w:szCs w:val="21"/>
              </w:rPr>
            </w:pPr>
            <w:r>
              <w:rPr>
                <w:rFonts w:ascii="仿宋_GB2312" w:eastAsia="仿宋_GB2312" w:hAnsi="宋体" w:cs="宋体" w:hint="eastAsia"/>
                <w:kern w:val="0"/>
                <w:szCs w:val="21"/>
              </w:rPr>
              <w:t>0</w:t>
            </w:r>
          </w:p>
        </w:tc>
        <w:tc>
          <w:tcPr>
            <w:tcW w:w="1875" w:type="dxa"/>
            <w:tcBorders>
              <w:top w:val="nil"/>
              <w:left w:val="nil"/>
              <w:bottom w:val="single" w:sz="8" w:space="0" w:color="auto"/>
              <w:right w:val="single" w:sz="8" w:space="0" w:color="auto"/>
            </w:tcBorders>
            <w:vAlign w:val="center"/>
          </w:tcPr>
          <w:p w14:paraId="251DA678" w14:textId="77777777" w:rsidR="009B776E" w:rsidRDefault="00C876E4">
            <w:pPr>
              <w:widowControl/>
              <w:jc w:val="center"/>
              <w:rPr>
                <w:rFonts w:ascii="仿宋_GB2312" w:eastAsia="仿宋_GB2312" w:hAnsi="宋体" w:cs="宋体"/>
                <w:kern w:val="0"/>
                <w:szCs w:val="21"/>
              </w:rPr>
            </w:pPr>
            <w:r>
              <w:rPr>
                <w:rFonts w:ascii="仿宋_GB2312" w:eastAsia="仿宋_GB2312" w:hAnsi="宋体" w:cs="宋体" w:hint="eastAsia"/>
                <w:kern w:val="0"/>
                <w:szCs w:val="21"/>
              </w:rPr>
              <w:t>0</w:t>
            </w:r>
          </w:p>
        </w:tc>
      </w:tr>
      <w:tr w:rsidR="009B776E" w14:paraId="3287BF7C" w14:textId="77777777">
        <w:trPr>
          <w:trHeight w:val="901"/>
        </w:trPr>
        <w:tc>
          <w:tcPr>
            <w:tcW w:w="750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67549291" w14:textId="77777777" w:rsidR="009B776E" w:rsidRDefault="00C876E4">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第二十条第（五）项</w:t>
            </w:r>
          </w:p>
        </w:tc>
      </w:tr>
      <w:tr w:rsidR="009B776E" w14:paraId="48A04D65" w14:textId="77777777">
        <w:trPr>
          <w:trHeight w:val="901"/>
        </w:trPr>
        <w:tc>
          <w:tcPr>
            <w:tcW w:w="1875" w:type="dxa"/>
            <w:tcBorders>
              <w:top w:val="nil"/>
              <w:left w:val="single" w:sz="8" w:space="0" w:color="auto"/>
              <w:bottom w:val="single" w:sz="8" w:space="0" w:color="auto"/>
              <w:right w:val="single" w:sz="8" w:space="0" w:color="auto"/>
            </w:tcBorders>
            <w:vAlign w:val="center"/>
          </w:tcPr>
          <w:p w14:paraId="1CC9C6B9"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信息内容</w:t>
            </w:r>
          </w:p>
        </w:tc>
        <w:tc>
          <w:tcPr>
            <w:tcW w:w="5625" w:type="dxa"/>
            <w:gridSpan w:val="3"/>
            <w:tcBorders>
              <w:top w:val="single" w:sz="8" w:space="0" w:color="auto"/>
              <w:left w:val="nil"/>
              <w:bottom w:val="single" w:sz="8" w:space="0" w:color="auto"/>
              <w:right w:val="single" w:sz="8" w:space="0" w:color="000000"/>
            </w:tcBorders>
            <w:vAlign w:val="center"/>
          </w:tcPr>
          <w:p w14:paraId="03D97669"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本年处理决定数量</w:t>
            </w:r>
          </w:p>
        </w:tc>
      </w:tr>
      <w:tr w:rsidR="009B776E" w14:paraId="621B0718" w14:textId="77777777">
        <w:trPr>
          <w:trHeight w:val="880"/>
        </w:trPr>
        <w:tc>
          <w:tcPr>
            <w:tcW w:w="1875" w:type="dxa"/>
            <w:tcBorders>
              <w:top w:val="nil"/>
              <w:left w:val="single" w:sz="8" w:space="0" w:color="auto"/>
              <w:bottom w:val="single" w:sz="8" w:space="0" w:color="auto"/>
              <w:right w:val="single" w:sz="8" w:space="0" w:color="auto"/>
            </w:tcBorders>
            <w:vAlign w:val="center"/>
          </w:tcPr>
          <w:p w14:paraId="48C5FED2" w14:textId="77777777" w:rsidR="009B776E" w:rsidRDefault="00C876E4">
            <w:pPr>
              <w:widowControl/>
              <w:jc w:val="center"/>
              <w:rPr>
                <w:rFonts w:ascii="仿宋_GB2312" w:eastAsia="仿宋_GB2312" w:hAnsi="宋体" w:cs="宋体"/>
                <w:color w:val="000000"/>
                <w:kern w:val="0"/>
                <w:szCs w:val="21"/>
              </w:rPr>
            </w:pPr>
            <w:r>
              <w:rPr>
                <w:rFonts w:ascii="仿宋_GB2312" w:eastAsia="仿宋_GB2312" w:hAnsi="宋体" w:cs="宋体" w:hint="eastAsia"/>
                <w:b/>
                <w:bCs/>
                <w:color w:val="000000"/>
                <w:kern w:val="0"/>
                <w:szCs w:val="21"/>
              </w:rPr>
              <w:t>行政许可</w:t>
            </w:r>
          </w:p>
        </w:tc>
        <w:tc>
          <w:tcPr>
            <w:tcW w:w="5625" w:type="dxa"/>
            <w:gridSpan w:val="3"/>
            <w:tcBorders>
              <w:top w:val="single" w:sz="8" w:space="0" w:color="auto"/>
              <w:left w:val="nil"/>
              <w:bottom w:val="single" w:sz="8" w:space="0" w:color="auto"/>
              <w:right w:val="single" w:sz="8" w:space="0" w:color="000000"/>
            </w:tcBorders>
            <w:vAlign w:val="center"/>
          </w:tcPr>
          <w:p w14:paraId="6ECDA40A" w14:textId="77777777" w:rsidR="009B776E" w:rsidRDefault="00C876E4">
            <w:pPr>
              <w:widowControl/>
              <w:jc w:val="center"/>
              <w:rPr>
                <w:rFonts w:ascii="仿宋_GB2312" w:eastAsia="仿宋_GB2312" w:cs="Calibri"/>
                <w:color w:val="000000"/>
                <w:kern w:val="0"/>
                <w:szCs w:val="21"/>
              </w:rPr>
            </w:pPr>
            <w:r>
              <w:rPr>
                <w:rFonts w:ascii="仿宋_GB2312" w:eastAsia="仿宋_GB2312" w:cs="Calibri" w:hint="eastAsia"/>
                <w:kern w:val="0"/>
                <w:szCs w:val="21"/>
              </w:rPr>
              <w:t>0</w:t>
            </w:r>
          </w:p>
        </w:tc>
      </w:tr>
      <w:tr w:rsidR="009B776E" w14:paraId="1AA6AC5C" w14:textId="77777777">
        <w:trPr>
          <w:trHeight w:val="901"/>
        </w:trPr>
        <w:tc>
          <w:tcPr>
            <w:tcW w:w="750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41EC2079" w14:textId="77777777" w:rsidR="009B776E" w:rsidRDefault="00C876E4">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第二十条第（六）项</w:t>
            </w:r>
          </w:p>
        </w:tc>
      </w:tr>
      <w:tr w:rsidR="009B776E" w14:paraId="572AE365" w14:textId="77777777">
        <w:trPr>
          <w:trHeight w:val="901"/>
        </w:trPr>
        <w:tc>
          <w:tcPr>
            <w:tcW w:w="1875" w:type="dxa"/>
            <w:tcBorders>
              <w:top w:val="nil"/>
              <w:left w:val="single" w:sz="8" w:space="0" w:color="auto"/>
              <w:bottom w:val="single" w:sz="8" w:space="0" w:color="auto"/>
              <w:right w:val="single" w:sz="8" w:space="0" w:color="auto"/>
            </w:tcBorders>
            <w:vAlign w:val="center"/>
          </w:tcPr>
          <w:p w14:paraId="072EF634"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信息内容</w:t>
            </w:r>
          </w:p>
        </w:tc>
        <w:tc>
          <w:tcPr>
            <w:tcW w:w="5625" w:type="dxa"/>
            <w:gridSpan w:val="3"/>
            <w:tcBorders>
              <w:top w:val="single" w:sz="8" w:space="0" w:color="auto"/>
              <w:left w:val="nil"/>
              <w:bottom w:val="single" w:sz="8" w:space="0" w:color="auto"/>
              <w:right w:val="single" w:sz="8" w:space="0" w:color="000000"/>
            </w:tcBorders>
            <w:vAlign w:val="center"/>
          </w:tcPr>
          <w:p w14:paraId="2FA7E5E2"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本年处理决定数量</w:t>
            </w:r>
          </w:p>
        </w:tc>
      </w:tr>
      <w:tr w:rsidR="009B776E" w14:paraId="6693E14D" w14:textId="77777777">
        <w:trPr>
          <w:trHeight w:val="901"/>
        </w:trPr>
        <w:tc>
          <w:tcPr>
            <w:tcW w:w="1875" w:type="dxa"/>
            <w:tcBorders>
              <w:top w:val="nil"/>
              <w:left w:val="single" w:sz="8" w:space="0" w:color="auto"/>
              <w:bottom w:val="single" w:sz="8" w:space="0" w:color="auto"/>
              <w:right w:val="single" w:sz="8" w:space="0" w:color="auto"/>
            </w:tcBorders>
            <w:vAlign w:val="center"/>
          </w:tcPr>
          <w:p w14:paraId="236280CB"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行政处罚</w:t>
            </w:r>
          </w:p>
        </w:tc>
        <w:tc>
          <w:tcPr>
            <w:tcW w:w="5625" w:type="dxa"/>
            <w:gridSpan w:val="3"/>
            <w:tcBorders>
              <w:top w:val="single" w:sz="8" w:space="0" w:color="auto"/>
              <w:left w:val="nil"/>
              <w:bottom w:val="single" w:sz="8" w:space="0" w:color="auto"/>
              <w:right w:val="single" w:sz="8" w:space="0" w:color="000000"/>
            </w:tcBorders>
            <w:vAlign w:val="center"/>
          </w:tcPr>
          <w:p w14:paraId="14F3C331" w14:textId="77777777" w:rsidR="009B776E" w:rsidRDefault="00C876E4">
            <w:pPr>
              <w:widowControl/>
              <w:jc w:val="center"/>
              <w:rPr>
                <w:rFonts w:ascii="仿宋_GB2312" w:eastAsia="仿宋_GB2312" w:cs="Calibri"/>
                <w:kern w:val="0"/>
                <w:szCs w:val="21"/>
              </w:rPr>
            </w:pPr>
            <w:r>
              <w:rPr>
                <w:rFonts w:ascii="仿宋_GB2312" w:eastAsia="仿宋_GB2312" w:cs="Calibri" w:hint="eastAsia"/>
                <w:kern w:val="0"/>
                <w:szCs w:val="21"/>
              </w:rPr>
              <w:t>0</w:t>
            </w:r>
          </w:p>
        </w:tc>
      </w:tr>
      <w:tr w:rsidR="009B776E" w14:paraId="097D0C5B" w14:textId="77777777">
        <w:trPr>
          <w:trHeight w:val="901"/>
        </w:trPr>
        <w:tc>
          <w:tcPr>
            <w:tcW w:w="1875" w:type="dxa"/>
            <w:tcBorders>
              <w:top w:val="nil"/>
              <w:left w:val="single" w:sz="8" w:space="0" w:color="auto"/>
              <w:bottom w:val="single" w:sz="8" w:space="0" w:color="auto"/>
              <w:right w:val="single" w:sz="8" w:space="0" w:color="auto"/>
            </w:tcBorders>
            <w:vAlign w:val="center"/>
          </w:tcPr>
          <w:p w14:paraId="52373125"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行政强制</w:t>
            </w:r>
          </w:p>
        </w:tc>
        <w:tc>
          <w:tcPr>
            <w:tcW w:w="5625" w:type="dxa"/>
            <w:gridSpan w:val="3"/>
            <w:tcBorders>
              <w:top w:val="single" w:sz="8" w:space="0" w:color="auto"/>
              <w:left w:val="nil"/>
              <w:bottom w:val="single" w:sz="8" w:space="0" w:color="auto"/>
              <w:right w:val="single" w:sz="8" w:space="0" w:color="000000"/>
            </w:tcBorders>
            <w:vAlign w:val="center"/>
          </w:tcPr>
          <w:p w14:paraId="2A65410B" w14:textId="77777777" w:rsidR="009B776E" w:rsidRDefault="00C876E4">
            <w:pPr>
              <w:widowControl/>
              <w:jc w:val="center"/>
              <w:rPr>
                <w:rFonts w:ascii="仿宋_GB2312" w:eastAsia="仿宋_GB2312" w:cs="Calibri"/>
                <w:kern w:val="0"/>
                <w:szCs w:val="21"/>
              </w:rPr>
            </w:pPr>
            <w:r>
              <w:rPr>
                <w:rFonts w:ascii="仿宋_GB2312" w:eastAsia="仿宋_GB2312" w:cs="Calibri" w:hint="eastAsia"/>
                <w:kern w:val="0"/>
                <w:szCs w:val="21"/>
              </w:rPr>
              <w:t>0</w:t>
            </w:r>
          </w:p>
        </w:tc>
      </w:tr>
      <w:tr w:rsidR="009B776E" w14:paraId="14812EF4" w14:textId="77777777">
        <w:trPr>
          <w:trHeight w:val="901"/>
        </w:trPr>
        <w:tc>
          <w:tcPr>
            <w:tcW w:w="7500"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14:paraId="1D4FABDE" w14:textId="77777777" w:rsidR="009B776E" w:rsidRDefault="00C876E4">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第二十条第（八）项</w:t>
            </w:r>
          </w:p>
        </w:tc>
      </w:tr>
      <w:tr w:rsidR="009B776E" w14:paraId="3EEF4FB5" w14:textId="77777777">
        <w:trPr>
          <w:trHeight w:val="901"/>
        </w:trPr>
        <w:tc>
          <w:tcPr>
            <w:tcW w:w="1875" w:type="dxa"/>
            <w:tcBorders>
              <w:top w:val="nil"/>
              <w:left w:val="single" w:sz="8" w:space="0" w:color="auto"/>
              <w:bottom w:val="single" w:sz="8" w:space="0" w:color="auto"/>
              <w:right w:val="single" w:sz="8" w:space="0" w:color="auto"/>
            </w:tcBorders>
            <w:vAlign w:val="center"/>
          </w:tcPr>
          <w:p w14:paraId="3AF30F2C"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lastRenderedPageBreak/>
              <w:t>信息内容</w:t>
            </w:r>
          </w:p>
        </w:tc>
        <w:tc>
          <w:tcPr>
            <w:tcW w:w="5625" w:type="dxa"/>
            <w:gridSpan w:val="3"/>
            <w:tcBorders>
              <w:top w:val="single" w:sz="8" w:space="0" w:color="auto"/>
              <w:left w:val="nil"/>
              <w:bottom w:val="single" w:sz="8" w:space="0" w:color="auto"/>
              <w:right w:val="single" w:sz="8" w:space="0" w:color="000000"/>
            </w:tcBorders>
            <w:vAlign w:val="center"/>
          </w:tcPr>
          <w:p w14:paraId="1999DE3B" w14:textId="77777777" w:rsidR="009B776E" w:rsidRDefault="00C876E4">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本年收费金额（单位：万元）</w:t>
            </w:r>
          </w:p>
        </w:tc>
      </w:tr>
      <w:tr w:rsidR="009B776E" w14:paraId="769EFB7C" w14:textId="77777777">
        <w:trPr>
          <w:trHeight w:val="1045"/>
        </w:trPr>
        <w:tc>
          <w:tcPr>
            <w:tcW w:w="1875" w:type="dxa"/>
            <w:tcBorders>
              <w:top w:val="nil"/>
              <w:left w:val="single" w:sz="8" w:space="0" w:color="auto"/>
              <w:bottom w:val="single" w:sz="8" w:space="0" w:color="auto"/>
              <w:right w:val="single" w:sz="8" w:space="0" w:color="auto"/>
            </w:tcBorders>
            <w:vAlign w:val="center"/>
          </w:tcPr>
          <w:p w14:paraId="7DD19729" w14:textId="77777777" w:rsidR="009B776E" w:rsidRDefault="00C876E4">
            <w:pPr>
              <w:widowControl/>
              <w:jc w:val="center"/>
              <w:rPr>
                <w:rFonts w:ascii="仿宋_GB2312" w:eastAsia="仿宋_GB2312" w:hAnsi="宋体" w:cs="宋体"/>
                <w:color w:val="000000"/>
                <w:kern w:val="0"/>
                <w:szCs w:val="21"/>
              </w:rPr>
            </w:pPr>
            <w:r>
              <w:rPr>
                <w:rFonts w:ascii="仿宋_GB2312" w:eastAsia="仿宋_GB2312" w:hAnsi="宋体" w:cs="宋体" w:hint="eastAsia"/>
                <w:b/>
                <w:bCs/>
                <w:kern w:val="0"/>
                <w:szCs w:val="21"/>
              </w:rPr>
              <w:t>行政事业性收费</w:t>
            </w:r>
          </w:p>
        </w:tc>
        <w:tc>
          <w:tcPr>
            <w:tcW w:w="5625" w:type="dxa"/>
            <w:gridSpan w:val="3"/>
            <w:tcBorders>
              <w:top w:val="single" w:sz="8" w:space="0" w:color="auto"/>
              <w:left w:val="nil"/>
              <w:bottom w:val="single" w:sz="8" w:space="0" w:color="auto"/>
              <w:right w:val="single" w:sz="8" w:space="0" w:color="000000"/>
            </w:tcBorders>
            <w:vAlign w:val="center"/>
          </w:tcPr>
          <w:p w14:paraId="6CA0F9E0" w14:textId="77777777" w:rsidR="009B776E" w:rsidRDefault="00C876E4">
            <w:pPr>
              <w:widowControl/>
              <w:jc w:val="center"/>
              <w:rPr>
                <w:rFonts w:ascii="仿宋_GB2312" w:eastAsia="仿宋_GB2312" w:cs="Calibri"/>
                <w:color w:val="000000"/>
                <w:kern w:val="0"/>
                <w:szCs w:val="21"/>
              </w:rPr>
            </w:pPr>
            <w:r>
              <w:rPr>
                <w:rFonts w:ascii="仿宋_GB2312" w:eastAsia="仿宋_GB2312" w:cs="Calibri" w:hint="eastAsia"/>
                <w:kern w:val="0"/>
                <w:szCs w:val="21"/>
              </w:rPr>
              <w:t>0</w:t>
            </w:r>
          </w:p>
        </w:tc>
      </w:tr>
    </w:tbl>
    <w:p w14:paraId="4C22C0A7" w14:textId="77777777" w:rsidR="009B776E" w:rsidRDefault="00C876E4">
      <w:pPr>
        <w:ind w:firstLineChars="200" w:firstLine="640"/>
        <w:rPr>
          <w:rFonts w:ascii="黑体" w:eastAsia="黑体" w:hAnsi="黑体" w:cs="黑体"/>
          <w:bCs/>
          <w:color w:val="333333"/>
          <w:kern w:val="0"/>
          <w:sz w:val="32"/>
          <w:szCs w:val="32"/>
          <w:shd w:val="clear" w:color="auto" w:fill="FFFFFF"/>
          <w:lang w:bidi="ar"/>
        </w:rPr>
      </w:pPr>
      <w:r>
        <w:rPr>
          <w:rFonts w:ascii="黑体" w:eastAsia="黑体" w:hAnsi="黑体" w:cs="黑体" w:hint="eastAsia"/>
          <w:bCs/>
          <w:color w:val="333333"/>
          <w:kern w:val="0"/>
          <w:sz w:val="32"/>
          <w:szCs w:val="32"/>
          <w:shd w:val="clear" w:color="auto" w:fill="FFFFFF"/>
          <w:lang w:bidi="ar"/>
        </w:rPr>
        <w:t>三、收到和处理政府信息公开申请情况</w:t>
      </w:r>
    </w:p>
    <w:tbl>
      <w:tblPr>
        <w:tblW w:w="78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1"/>
        <w:gridCol w:w="736"/>
        <w:gridCol w:w="2531"/>
        <w:gridCol w:w="581"/>
        <w:gridCol w:w="488"/>
        <w:gridCol w:w="562"/>
        <w:gridCol w:w="769"/>
        <w:gridCol w:w="731"/>
        <w:gridCol w:w="500"/>
        <w:gridCol w:w="543"/>
      </w:tblGrid>
      <w:tr w:rsidR="009B776E" w14:paraId="32D5F52E" w14:textId="77777777">
        <w:trPr>
          <w:trHeight w:val="411"/>
          <w:jc w:val="center"/>
        </w:trPr>
        <w:tc>
          <w:tcPr>
            <w:tcW w:w="3648" w:type="dxa"/>
            <w:gridSpan w:val="3"/>
            <w:vMerge w:val="restart"/>
            <w:tcMar>
              <w:left w:w="108" w:type="dxa"/>
              <w:right w:w="108" w:type="dxa"/>
            </w:tcMar>
            <w:vAlign w:val="center"/>
          </w:tcPr>
          <w:p w14:paraId="6C45A334" w14:textId="77777777" w:rsidR="009B776E" w:rsidRDefault="00C876E4">
            <w:pPr>
              <w:widowControl/>
              <w:jc w:val="center"/>
              <w:rPr>
                <w:rFonts w:ascii="楷体_GB2312" w:eastAsia="楷体_GB2312" w:hAnsi="黑体"/>
                <w:kern w:val="0"/>
                <w:szCs w:val="21"/>
              </w:rPr>
            </w:pPr>
            <w:r>
              <w:rPr>
                <w:rFonts w:ascii="楷体_GB2312" w:eastAsia="楷体_GB2312" w:hAnsi="黑体" w:hint="eastAsia"/>
                <w:kern w:val="0"/>
                <w:szCs w:val="21"/>
              </w:rPr>
              <w:t>（本列数据的勾稽关系为：第一项加第二项之和，</w:t>
            </w:r>
          </w:p>
          <w:p w14:paraId="4692E83E" w14:textId="77777777" w:rsidR="009B776E" w:rsidRDefault="00C876E4">
            <w:pPr>
              <w:widowControl/>
              <w:jc w:val="center"/>
              <w:rPr>
                <w:rFonts w:ascii="仿宋_GB2312" w:eastAsia="仿宋_GB2312" w:hAnsi="Times New Roman"/>
                <w:szCs w:val="21"/>
              </w:rPr>
            </w:pPr>
            <w:r>
              <w:rPr>
                <w:rFonts w:ascii="楷体_GB2312" w:eastAsia="楷体_GB2312" w:hAnsi="黑体" w:hint="eastAsia"/>
                <w:kern w:val="0"/>
                <w:szCs w:val="21"/>
              </w:rPr>
              <w:t>等于第三项加第四项之和）</w:t>
            </w:r>
          </w:p>
        </w:tc>
        <w:tc>
          <w:tcPr>
            <w:tcW w:w="4174" w:type="dxa"/>
            <w:gridSpan w:val="7"/>
            <w:tcMar>
              <w:left w:w="108" w:type="dxa"/>
              <w:right w:w="108" w:type="dxa"/>
            </w:tcMar>
            <w:vAlign w:val="center"/>
          </w:tcPr>
          <w:p w14:paraId="0CE47129" w14:textId="77777777" w:rsidR="009B776E" w:rsidRDefault="00C876E4">
            <w:pPr>
              <w:widowControl/>
              <w:spacing w:line="320" w:lineRule="exact"/>
              <w:jc w:val="center"/>
              <w:rPr>
                <w:rFonts w:ascii="黑体" w:eastAsia="黑体" w:hAnsi="黑体"/>
                <w:szCs w:val="21"/>
              </w:rPr>
            </w:pPr>
            <w:r>
              <w:rPr>
                <w:rFonts w:ascii="黑体" w:eastAsia="黑体" w:hAnsi="黑体" w:hint="eastAsia"/>
                <w:kern w:val="0"/>
                <w:szCs w:val="21"/>
              </w:rPr>
              <w:t>申请人情况</w:t>
            </w:r>
          </w:p>
        </w:tc>
      </w:tr>
      <w:tr w:rsidR="009B776E" w14:paraId="33AE3737" w14:textId="77777777">
        <w:trPr>
          <w:trHeight w:val="413"/>
          <w:jc w:val="center"/>
        </w:trPr>
        <w:tc>
          <w:tcPr>
            <w:tcW w:w="3648" w:type="dxa"/>
            <w:gridSpan w:val="3"/>
            <w:vMerge/>
            <w:tcMar>
              <w:left w:w="108" w:type="dxa"/>
              <w:right w:w="108" w:type="dxa"/>
            </w:tcMar>
            <w:vAlign w:val="center"/>
          </w:tcPr>
          <w:p w14:paraId="552BC3E5" w14:textId="77777777" w:rsidR="009B776E" w:rsidRDefault="009B776E">
            <w:pPr>
              <w:jc w:val="center"/>
              <w:rPr>
                <w:rFonts w:ascii="仿宋_GB2312" w:eastAsia="仿宋_GB2312" w:hAnsi="Times New Roman"/>
                <w:szCs w:val="21"/>
              </w:rPr>
            </w:pPr>
          </w:p>
        </w:tc>
        <w:tc>
          <w:tcPr>
            <w:tcW w:w="581" w:type="dxa"/>
            <w:vMerge w:val="restart"/>
            <w:tcMar>
              <w:left w:w="108" w:type="dxa"/>
              <w:right w:w="108" w:type="dxa"/>
            </w:tcMar>
            <w:vAlign w:val="center"/>
          </w:tcPr>
          <w:p w14:paraId="0B070E66" w14:textId="77777777" w:rsidR="009B776E" w:rsidRDefault="00C876E4">
            <w:pPr>
              <w:widowControl/>
              <w:jc w:val="center"/>
              <w:rPr>
                <w:rFonts w:ascii="黑体" w:eastAsia="黑体" w:hAnsi="黑体"/>
                <w:szCs w:val="21"/>
              </w:rPr>
            </w:pPr>
            <w:r>
              <w:rPr>
                <w:rFonts w:ascii="黑体" w:eastAsia="黑体" w:hAnsi="黑体" w:hint="eastAsia"/>
                <w:kern w:val="0"/>
                <w:szCs w:val="21"/>
              </w:rPr>
              <w:t>自然人</w:t>
            </w:r>
          </w:p>
        </w:tc>
        <w:tc>
          <w:tcPr>
            <w:tcW w:w="3050" w:type="dxa"/>
            <w:gridSpan w:val="5"/>
            <w:tcMar>
              <w:left w:w="108" w:type="dxa"/>
              <w:right w:w="108" w:type="dxa"/>
            </w:tcMar>
            <w:vAlign w:val="center"/>
          </w:tcPr>
          <w:p w14:paraId="28C0093E" w14:textId="77777777" w:rsidR="009B776E" w:rsidRDefault="00C876E4">
            <w:pPr>
              <w:widowControl/>
              <w:spacing w:line="320" w:lineRule="exact"/>
              <w:jc w:val="center"/>
              <w:rPr>
                <w:rFonts w:ascii="黑体" w:eastAsia="黑体" w:hAnsi="黑体"/>
                <w:szCs w:val="21"/>
              </w:rPr>
            </w:pPr>
            <w:r>
              <w:rPr>
                <w:rFonts w:ascii="黑体" w:eastAsia="黑体" w:hAnsi="黑体" w:hint="eastAsia"/>
                <w:kern w:val="0"/>
                <w:szCs w:val="21"/>
              </w:rPr>
              <w:t>法人或其他组织</w:t>
            </w:r>
          </w:p>
        </w:tc>
        <w:tc>
          <w:tcPr>
            <w:tcW w:w="543" w:type="dxa"/>
            <w:vMerge w:val="restart"/>
            <w:tcMar>
              <w:left w:w="108" w:type="dxa"/>
              <w:right w:w="108" w:type="dxa"/>
            </w:tcMar>
            <w:vAlign w:val="center"/>
          </w:tcPr>
          <w:p w14:paraId="6A2F4D1D" w14:textId="77777777" w:rsidR="009B776E" w:rsidRDefault="00C876E4">
            <w:pPr>
              <w:widowControl/>
              <w:jc w:val="center"/>
              <w:rPr>
                <w:rFonts w:ascii="黑体" w:eastAsia="黑体" w:hAnsi="黑体"/>
                <w:szCs w:val="21"/>
              </w:rPr>
            </w:pPr>
            <w:r>
              <w:rPr>
                <w:rFonts w:ascii="黑体" w:eastAsia="黑体" w:hAnsi="黑体" w:hint="eastAsia"/>
                <w:kern w:val="0"/>
                <w:szCs w:val="21"/>
              </w:rPr>
              <w:t>总计</w:t>
            </w:r>
          </w:p>
        </w:tc>
      </w:tr>
      <w:tr w:rsidR="009B776E" w14:paraId="3AB2B5AB" w14:textId="77777777">
        <w:trPr>
          <w:trHeight w:val="617"/>
          <w:jc w:val="center"/>
        </w:trPr>
        <w:tc>
          <w:tcPr>
            <w:tcW w:w="3648" w:type="dxa"/>
            <w:gridSpan w:val="3"/>
            <w:vMerge/>
            <w:tcMar>
              <w:left w:w="108" w:type="dxa"/>
              <w:right w:w="108" w:type="dxa"/>
            </w:tcMar>
            <w:vAlign w:val="center"/>
          </w:tcPr>
          <w:p w14:paraId="3D88FF1D" w14:textId="77777777" w:rsidR="009B776E" w:rsidRDefault="009B776E">
            <w:pPr>
              <w:jc w:val="center"/>
              <w:rPr>
                <w:rFonts w:ascii="仿宋_GB2312" w:eastAsia="仿宋_GB2312" w:hAnsi="Times New Roman"/>
                <w:szCs w:val="21"/>
              </w:rPr>
            </w:pPr>
          </w:p>
        </w:tc>
        <w:tc>
          <w:tcPr>
            <w:tcW w:w="581" w:type="dxa"/>
            <w:vMerge/>
            <w:tcMar>
              <w:left w:w="108" w:type="dxa"/>
              <w:right w:w="108" w:type="dxa"/>
            </w:tcMar>
            <w:vAlign w:val="center"/>
          </w:tcPr>
          <w:p w14:paraId="4BAFD5F9" w14:textId="77777777" w:rsidR="009B776E" w:rsidRDefault="009B776E">
            <w:pPr>
              <w:jc w:val="center"/>
              <w:rPr>
                <w:rFonts w:ascii="黑体" w:eastAsia="黑体" w:hAnsi="黑体"/>
                <w:szCs w:val="21"/>
              </w:rPr>
            </w:pPr>
          </w:p>
        </w:tc>
        <w:tc>
          <w:tcPr>
            <w:tcW w:w="488" w:type="dxa"/>
            <w:tcMar>
              <w:left w:w="108" w:type="dxa"/>
              <w:right w:w="108" w:type="dxa"/>
            </w:tcMar>
            <w:vAlign w:val="center"/>
          </w:tcPr>
          <w:p w14:paraId="33B09483" w14:textId="77777777" w:rsidR="009B776E" w:rsidRDefault="00C876E4">
            <w:pPr>
              <w:widowControl/>
              <w:spacing w:line="320" w:lineRule="exact"/>
              <w:ind w:leftChars="-51" w:left="-106" w:rightChars="-51" w:right="-107" w:hanging="1"/>
              <w:jc w:val="center"/>
              <w:rPr>
                <w:rFonts w:ascii="黑体" w:eastAsia="黑体" w:hAnsi="黑体"/>
                <w:szCs w:val="21"/>
              </w:rPr>
            </w:pPr>
            <w:r>
              <w:rPr>
                <w:rFonts w:ascii="黑体" w:eastAsia="黑体" w:hAnsi="黑体" w:hint="eastAsia"/>
                <w:kern w:val="0"/>
                <w:szCs w:val="21"/>
              </w:rPr>
              <w:t>商业企业</w:t>
            </w:r>
          </w:p>
        </w:tc>
        <w:tc>
          <w:tcPr>
            <w:tcW w:w="562" w:type="dxa"/>
            <w:tcMar>
              <w:left w:w="108" w:type="dxa"/>
              <w:right w:w="108" w:type="dxa"/>
            </w:tcMar>
            <w:vAlign w:val="center"/>
          </w:tcPr>
          <w:p w14:paraId="183E4460" w14:textId="77777777" w:rsidR="009B776E" w:rsidRDefault="00C876E4">
            <w:pPr>
              <w:widowControl/>
              <w:spacing w:line="320" w:lineRule="exact"/>
              <w:ind w:leftChars="-51" w:left="-107" w:rightChars="-51" w:right="-107"/>
              <w:jc w:val="center"/>
              <w:rPr>
                <w:rFonts w:ascii="黑体" w:eastAsia="黑体" w:hAnsi="黑体"/>
                <w:szCs w:val="21"/>
              </w:rPr>
            </w:pPr>
            <w:r>
              <w:rPr>
                <w:rFonts w:ascii="黑体" w:eastAsia="黑体" w:hAnsi="黑体" w:hint="eastAsia"/>
                <w:kern w:val="0"/>
                <w:szCs w:val="21"/>
              </w:rPr>
              <w:t>科研机构</w:t>
            </w:r>
          </w:p>
        </w:tc>
        <w:tc>
          <w:tcPr>
            <w:tcW w:w="769" w:type="dxa"/>
            <w:tcMar>
              <w:left w:w="108" w:type="dxa"/>
              <w:right w:w="108" w:type="dxa"/>
            </w:tcMar>
            <w:vAlign w:val="center"/>
          </w:tcPr>
          <w:p w14:paraId="27D1E819" w14:textId="77777777" w:rsidR="009B776E" w:rsidRDefault="00C876E4">
            <w:pPr>
              <w:widowControl/>
              <w:spacing w:line="320" w:lineRule="exact"/>
              <w:ind w:leftChars="-51" w:left="-107" w:rightChars="-51" w:right="-107"/>
              <w:jc w:val="center"/>
              <w:rPr>
                <w:rFonts w:ascii="黑体" w:eastAsia="黑体" w:hAnsi="黑体"/>
                <w:szCs w:val="21"/>
              </w:rPr>
            </w:pPr>
            <w:r>
              <w:rPr>
                <w:rFonts w:ascii="黑体" w:eastAsia="黑体" w:hAnsi="黑体" w:hint="eastAsia"/>
                <w:kern w:val="0"/>
                <w:szCs w:val="21"/>
              </w:rPr>
              <w:t>社会公益组织</w:t>
            </w:r>
          </w:p>
        </w:tc>
        <w:tc>
          <w:tcPr>
            <w:tcW w:w="731" w:type="dxa"/>
            <w:tcMar>
              <w:left w:w="108" w:type="dxa"/>
              <w:right w:w="108" w:type="dxa"/>
            </w:tcMar>
            <w:vAlign w:val="center"/>
          </w:tcPr>
          <w:p w14:paraId="3AC1DD07" w14:textId="77777777" w:rsidR="009B776E" w:rsidRDefault="00C876E4">
            <w:pPr>
              <w:widowControl/>
              <w:spacing w:line="320" w:lineRule="exact"/>
              <w:ind w:leftChars="-51" w:left="-106" w:rightChars="-51" w:right="-107" w:hanging="1"/>
              <w:jc w:val="center"/>
              <w:rPr>
                <w:rFonts w:ascii="黑体" w:eastAsia="黑体" w:hAnsi="黑体"/>
                <w:szCs w:val="21"/>
              </w:rPr>
            </w:pPr>
            <w:r>
              <w:rPr>
                <w:rFonts w:ascii="黑体" w:eastAsia="黑体" w:hAnsi="黑体" w:hint="eastAsia"/>
                <w:kern w:val="0"/>
                <w:szCs w:val="21"/>
              </w:rPr>
              <w:t>法律服务机构</w:t>
            </w:r>
          </w:p>
        </w:tc>
        <w:tc>
          <w:tcPr>
            <w:tcW w:w="500" w:type="dxa"/>
            <w:tcMar>
              <w:left w:w="108" w:type="dxa"/>
              <w:right w:w="108" w:type="dxa"/>
            </w:tcMar>
            <w:vAlign w:val="center"/>
          </w:tcPr>
          <w:p w14:paraId="3A491622" w14:textId="77777777" w:rsidR="009B776E" w:rsidRDefault="00C876E4">
            <w:pPr>
              <w:widowControl/>
              <w:spacing w:line="360" w:lineRule="exact"/>
              <w:ind w:leftChars="-30" w:left="-63" w:rightChars="-64" w:right="-134"/>
              <w:jc w:val="center"/>
              <w:rPr>
                <w:rFonts w:ascii="黑体" w:eastAsia="黑体" w:hAnsi="黑体"/>
                <w:szCs w:val="21"/>
              </w:rPr>
            </w:pPr>
            <w:r>
              <w:rPr>
                <w:rFonts w:ascii="黑体" w:eastAsia="黑体" w:hAnsi="黑体" w:hint="eastAsia"/>
                <w:kern w:val="0"/>
                <w:szCs w:val="21"/>
              </w:rPr>
              <w:t>其他</w:t>
            </w:r>
          </w:p>
        </w:tc>
        <w:tc>
          <w:tcPr>
            <w:tcW w:w="543" w:type="dxa"/>
            <w:vMerge/>
            <w:tcMar>
              <w:left w:w="108" w:type="dxa"/>
              <w:right w:w="108" w:type="dxa"/>
            </w:tcMar>
            <w:vAlign w:val="center"/>
          </w:tcPr>
          <w:p w14:paraId="20E2DFDC" w14:textId="77777777" w:rsidR="009B776E" w:rsidRDefault="009B776E">
            <w:pPr>
              <w:jc w:val="center"/>
              <w:rPr>
                <w:rFonts w:ascii="仿宋_GB2312" w:eastAsia="仿宋_GB2312" w:hAnsi="Times New Roman"/>
                <w:szCs w:val="21"/>
              </w:rPr>
            </w:pPr>
          </w:p>
        </w:tc>
      </w:tr>
      <w:tr w:rsidR="009B776E" w14:paraId="3AAF0357" w14:textId="77777777">
        <w:trPr>
          <w:trHeight w:val="306"/>
          <w:jc w:val="center"/>
        </w:trPr>
        <w:tc>
          <w:tcPr>
            <w:tcW w:w="3648" w:type="dxa"/>
            <w:gridSpan w:val="3"/>
            <w:tcMar>
              <w:left w:w="108" w:type="dxa"/>
              <w:right w:w="108" w:type="dxa"/>
            </w:tcMar>
            <w:vAlign w:val="center"/>
          </w:tcPr>
          <w:p w14:paraId="74F0242E" w14:textId="77777777" w:rsidR="009B776E" w:rsidRDefault="00C876E4">
            <w:pPr>
              <w:widowControl/>
              <w:rPr>
                <w:rFonts w:ascii="黑体" w:eastAsia="黑体" w:hAnsi="黑体"/>
                <w:szCs w:val="21"/>
              </w:rPr>
            </w:pPr>
            <w:r>
              <w:rPr>
                <w:rFonts w:ascii="黑体" w:eastAsia="黑体" w:hAnsi="黑体" w:hint="eastAsia"/>
                <w:kern w:val="0"/>
                <w:szCs w:val="21"/>
              </w:rPr>
              <w:t>一、</w:t>
            </w:r>
            <w:bookmarkStart w:id="0" w:name="_Hlk66973412"/>
            <w:r>
              <w:rPr>
                <w:rFonts w:ascii="黑体" w:eastAsia="黑体" w:hAnsi="黑体" w:hint="eastAsia"/>
                <w:kern w:val="0"/>
                <w:szCs w:val="21"/>
              </w:rPr>
              <w:t>本年新收政府信息公开申请数量</w:t>
            </w:r>
            <w:bookmarkEnd w:id="0"/>
          </w:p>
        </w:tc>
        <w:tc>
          <w:tcPr>
            <w:tcW w:w="581" w:type="dxa"/>
            <w:tcMar>
              <w:left w:w="108" w:type="dxa"/>
              <w:right w:w="108" w:type="dxa"/>
            </w:tcMar>
            <w:vAlign w:val="center"/>
          </w:tcPr>
          <w:p w14:paraId="3BA8E85B"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59E6B76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0317148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277A7F2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216C5F9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559C410E"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6678931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7F65B814" w14:textId="77777777">
        <w:trPr>
          <w:trHeight w:val="306"/>
          <w:jc w:val="center"/>
        </w:trPr>
        <w:tc>
          <w:tcPr>
            <w:tcW w:w="3648" w:type="dxa"/>
            <w:gridSpan w:val="3"/>
            <w:shd w:val="clear" w:color="auto" w:fill="auto"/>
            <w:tcMar>
              <w:left w:w="108" w:type="dxa"/>
              <w:right w:w="108" w:type="dxa"/>
            </w:tcMar>
            <w:vAlign w:val="center"/>
          </w:tcPr>
          <w:p w14:paraId="671FE65D" w14:textId="77777777" w:rsidR="009B776E" w:rsidRDefault="00C876E4">
            <w:pPr>
              <w:widowControl/>
              <w:rPr>
                <w:rFonts w:ascii="黑体" w:eastAsia="黑体" w:hAnsi="黑体"/>
                <w:szCs w:val="21"/>
              </w:rPr>
            </w:pPr>
            <w:r>
              <w:rPr>
                <w:rFonts w:ascii="黑体" w:eastAsia="黑体" w:hAnsi="黑体" w:hint="eastAsia"/>
                <w:kern w:val="0"/>
                <w:szCs w:val="21"/>
              </w:rPr>
              <w:t>二、上年结转政府信息公开申请数量</w:t>
            </w:r>
          </w:p>
        </w:tc>
        <w:tc>
          <w:tcPr>
            <w:tcW w:w="581" w:type="dxa"/>
            <w:shd w:val="clear" w:color="auto" w:fill="auto"/>
            <w:tcMar>
              <w:left w:w="108" w:type="dxa"/>
              <w:right w:w="108" w:type="dxa"/>
            </w:tcMar>
            <w:vAlign w:val="center"/>
          </w:tcPr>
          <w:p w14:paraId="4DD55BB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shd w:val="clear" w:color="auto" w:fill="auto"/>
            <w:tcMar>
              <w:left w:w="108" w:type="dxa"/>
              <w:right w:w="108" w:type="dxa"/>
            </w:tcMar>
            <w:vAlign w:val="center"/>
          </w:tcPr>
          <w:p w14:paraId="0D2D7FB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shd w:val="clear" w:color="auto" w:fill="auto"/>
            <w:tcMar>
              <w:left w:w="108" w:type="dxa"/>
              <w:right w:w="108" w:type="dxa"/>
            </w:tcMar>
            <w:vAlign w:val="center"/>
          </w:tcPr>
          <w:p w14:paraId="2588397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shd w:val="clear" w:color="auto" w:fill="auto"/>
            <w:tcMar>
              <w:left w:w="108" w:type="dxa"/>
              <w:right w:w="108" w:type="dxa"/>
            </w:tcMar>
            <w:vAlign w:val="center"/>
          </w:tcPr>
          <w:p w14:paraId="76122CE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14:paraId="32507D9E"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shd w:val="clear" w:color="auto" w:fill="auto"/>
            <w:tcMar>
              <w:left w:w="108" w:type="dxa"/>
              <w:right w:w="108" w:type="dxa"/>
            </w:tcMar>
            <w:vAlign w:val="center"/>
          </w:tcPr>
          <w:p w14:paraId="54EFF42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shd w:val="clear" w:color="auto" w:fill="auto"/>
            <w:tcMar>
              <w:left w:w="108" w:type="dxa"/>
              <w:right w:w="108" w:type="dxa"/>
            </w:tcMar>
            <w:vAlign w:val="center"/>
          </w:tcPr>
          <w:p w14:paraId="14759F1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3F5C6C1D" w14:textId="77777777">
        <w:trPr>
          <w:trHeight w:val="320"/>
          <w:jc w:val="center"/>
        </w:trPr>
        <w:tc>
          <w:tcPr>
            <w:tcW w:w="381" w:type="dxa"/>
            <w:vMerge w:val="restart"/>
            <w:tcMar>
              <w:left w:w="108" w:type="dxa"/>
              <w:right w:w="108" w:type="dxa"/>
            </w:tcMar>
            <w:vAlign w:val="center"/>
          </w:tcPr>
          <w:p w14:paraId="7C53DF55" w14:textId="77777777" w:rsidR="009B776E" w:rsidRDefault="00C876E4">
            <w:pPr>
              <w:widowControl/>
              <w:spacing w:after="180"/>
              <w:rPr>
                <w:rFonts w:ascii="黑体" w:eastAsia="黑体" w:hAnsi="黑体"/>
                <w:szCs w:val="21"/>
              </w:rPr>
            </w:pPr>
            <w:r>
              <w:rPr>
                <w:rFonts w:ascii="黑体" w:eastAsia="黑体" w:hAnsi="黑体" w:hint="eastAsia"/>
                <w:kern w:val="0"/>
                <w:szCs w:val="21"/>
              </w:rPr>
              <w:t>三、本年度办理结果</w:t>
            </w:r>
          </w:p>
        </w:tc>
        <w:tc>
          <w:tcPr>
            <w:tcW w:w="3267" w:type="dxa"/>
            <w:gridSpan w:val="2"/>
            <w:tcMar>
              <w:left w:w="108" w:type="dxa"/>
              <w:right w:w="108" w:type="dxa"/>
            </w:tcMar>
            <w:vAlign w:val="center"/>
          </w:tcPr>
          <w:p w14:paraId="38ABBAB0" w14:textId="77777777" w:rsidR="009B776E" w:rsidRDefault="00C876E4">
            <w:pPr>
              <w:widowControl/>
              <w:rPr>
                <w:rFonts w:ascii="黑体" w:eastAsia="黑体" w:hAnsi="黑体"/>
                <w:sz w:val="16"/>
                <w:szCs w:val="16"/>
              </w:rPr>
            </w:pPr>
            <w:r>
              <w:rPr>
                <w:rFonts w:ascii="黑体" w:eastAsia="黑体" w:hAnsi="黑体" w:hint="eastAsia"/>
                <w:kern w:val="0"/>
                <w:sz w:val="16"/>
                <w:szCs w:val="16"/>
              </w:rPr>
              <w:t>（一）予以公开</w:t>
            </w:r>
          </w:p>
        </w:tc>
        <w:tc>
          <w:tcPr>
            <w:tcW w:w="581" w:type="dxa"/>
            <w:tcMar>
              <w:left w:w="108" w:type="dxa"/>
              <w:right w:w="108" w:type="dxa"/>
            </w:tcMar>
            <w:vAlign w:val="center"/>
          </w:tcPr>
          <w:p w14:paraId="2F25C0B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565DF61B"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6DB73F4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2A04507B"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2903A8E"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7223121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467987D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15E30857" w14:textId="77777777">
        <w:trPr>
          <w:trHeight w:val="602"/>
          <w:jc w:val="center"/>
        </w:trPr>
        <w:tc>
          <w:tcPr>
            <w:tcW w:w="381" w:type="dxa"/>
            <w:vMerge/>
            <w:tcMar>
              <w:left w:w="108" w:type="dxa"/>
              <w:right w:w="108" w:type="dxa"/>
            </w:tcMar>
            <w:vAlign w:val="center"/>
          </w:tcPr>
          <w:p w14:paraId="57AC72CB" w14:textId="77777777" w:rsidR="009B776E" w:rsidRDefault="009B776E">
            <w:pPr>
              <w:rPr>
                <w:rFonts w:ascii="黑体" w:eastAsia="黑体" w:hAnsi="黑体"/>
                <w:szCs w:val="21"/>
              </w:rPr>
            </w:pPr>
          </w:p>
        </w:tc>
        <w:tc>
          <w:tcPr>
            <w:tcW w:w="3267" w:type="dxa"/>
            <w:gridSpan w:val="2"/>
            <w:tcMar>
              <w:left w:w="108" w:type="dxa"/>
              <w:right w:w="108" w:type="dxa"/>
            </w:tcMar>
            <w:vAlign w:val="center"/>
          </w:tcPr>
          <w:p w14:paraId="0DBCC2EC" w14:textId="77777777" w:rsidR="009B776E" w:rsidRDefault="00C876E4">
            <w:pPr>
              <w:widowControl/>
              <w:rPr>
                <w:rFonts w:ascii="黑体" w:eastAsia="黑体" w:hAnsi="黑体"/>
                <w:sz w:val="16"/>
                <w:szCs w:val="16"/>
              </w:rPr>
            </w:pPr>
            <w:r>
              <w:rPr>
                <w:rFonts w:ascii="黑体" w:eastAsia="黑体" w:hAnsi="黑体" w:hint="eastAsia"/>
                <w:kern w:val="0"/>
                <w:sz w:val="16"/>
                <w:szCs w:val="16"/>
              </w:rPr>
              <w:t>（二）部分公开（</w:t>
            </w:r>
            <w:bookmarkStart w:id="1" w:name="_Hlk66973981"/>
            <w:r>
              <w:rPr>
                <w:rFonts w:ascii="黑体" w:eastAsia="黑体" w:hAnsi="黑体" w:hint="eastAsia"/>
                <w:kern w:val="0"/>
                <w:sz w:val="16"/>
                <w:szCs w:val="16"/>
              </w:rPr>
              <w:t>区分处理的，只计这一情形，不计其他情形</w:t>
            </w:r>
            <w:bookmarkEnd w:id="1"/>
            <w:r>
              <w:rPr>
                <w:rFonts w:ascii="黑体" w:eastAsia="黑体" w:hAnsi="黑体" w:hint="eastAsia"/>
                <w:kern w:val="0"/>
                <w:sz w:val="16"/>
                <w:szCs w:val="16"/>
              </w:rPr>
              <w:t>）</w:t>
            </w:r>
          </w:p>
        </w:tc>
        <w:tc>
          <w:tcPr>
            <w:tcW w:w="581" w:type="dxa"/>
            <w:tcMar>
              <w:left w:w="108" w:type="dxa"/>
              <w:right w:w="108" w:type="dxa"/>
            </w:tcMar>
            <w:vAlign w:val="center"/>
          </w:tcPr>
          <w:p w14:paraId="1D8E7DC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7E7CDF6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1794ADD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DDE0F83"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B05D87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7A4E898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31FEC54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054D4E45" w14:textId="77777777">
        <w:trPr>
          <w:trHeight w:hRule="exact" w:val="431"/>
          <w:jc w:val="center"/>
        </w:trPr>
        <w:tc>
          <w:tcPr>
            <w:tcW w:w="381" w:type="dxa"/>
            <w:vMerge/>
            <w:tcMar>
              <w:left w:w="108" w:type="dxa"/>
              <w:right w:w="108" w:type="dxa"/>
            </w:tcMar>
            <w:vAlign w:val="center"/>
          </w:tcPr>
          <w:p w14:paraId="41C3B963" w14:textId="77777777" w:rsidR="009B776E" w:rsidRDefault="009B776E">
            <w:pPr>
              <w:rPr>
                <w:rFonts w:ascii="黑体" w:eastAsia="黑体" w:hAnsi="黑体"/>
                <w:szCs w:val="21"/>
              </w:rPr>
            </w:pPr>
          </w:p>
        </w:tc>
        <w:tc>
          <w:tcPr>
            <w:tcW w:w="736" w:type="dxa"/>
            <w:vMerge w:val="restart"/>
            <w:tcMar>
              <w:left w:w="108" w:type="dxa"/>
              <w:right w:w="108" w:type="dxa"/>
            </w:tcMar>
            <w:vAlign w:val="center"/>
          </w:tcPr>
          <w:p w14:paraId="0CABE542" w14:textId="77777777" w:rsidR="009B776E" w:rsidRDefault="00C876E4">
            <w:pPr>
              <w:widowControl/>
              <w:spacing w:line="200" w:lineRule="exact"/>
              <w:ind w:leftChars="-51" w:left="-107"/>
              <w:rPr>
                <w:rFonts w:ascii="黑体" w:eastAsia="黑体" w:hAnsi="黑体"/>
                <w:sz w:val="16"/>
                <w:szCs w:val="16"/>
              </w:rPr>
            </w:pPr>
            <w:r>
              <w:rPr>
                <w:rFonts w:ascii="黑体" w:eastAsia="黑体" w:hAnsi="黑体" w:hint="eastAsia"/>
                <w:kern w:val="0"/>
                <w:sz w:val="16"/>
                <w:szCs w:val="16"/>
              </w:rPr>
              <w:t>（三）不予公开</w:t>
            </w:r>
          </w:p>
        </w:tc>
        <w:tc>
          <w:tcPr>
            <w:tcW w:w="2531" w:type="dxa"/>
            <w:tcMar>
              <w:left w:w="108" w:type="dxa"/>
              <w:right w:w="108" w:type="dxa"/>
            </w:tcMar>
            <w:vAlign w:val="center"/>
          </w:tcPr>
          <w:p w14:paraId="3986C3BC"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1.属于国家秘密</w:t>
            </w:r>
          </w:p>
        </w:tc>
        <w:tc>
          <w:tcPr>
            <w:tcW w:w="581" w:type="dxa"/>
            <w:tcMar>
              <w:left w:w="108" w:type="dxa"/>
              <w:right w:w="108" w:type="dxa"/>
            </w:tcMar>
            <w:vAlign w:val="center"/>
          </w:tcPr>
          <w:p w14:paraId="020FC3F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31DD84D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1A3E091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58EFB82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7F78B99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55748E4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3830B1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4A35C47F" w14:textId="77777777">
        <w:trPr>
          <w:trHeight w:hRule="exact" w:val="431"/>
          <w:jc w:val="center"/>
        </w:trPr>
        <w:tc>
          <w:tcPr>
            <w:tcW w:w="381" w:type="dxa"/>
            <w:vMerge/>
            <w:tcMar>
              <w:left w:w="108" w:type="dxa"/>
              <w:right w:w="108" w:type="dxa"/>
            </w:tcMar>
            <w:vAlign w:val="center"/>
          </w:tcPr>
          <w:p w14:paraId="01C0698A" w14:textId="77777777" w:rsidR="009B776E" w:rsidRDefault="00C876E4">
            <w:pPr>
              <w:rPr>
                <w:rFonts w:ascii="黑体" w:eastAsia="黑体" w:hAnsi="黑体"/>
                <w:szCs w:val="21"/>
              </w:rPr>
            </w:pPr>
            <w:r>
              <w:rPr>
                <w:rFonts w:ascii="黑体" w:eastAsia="黑体" w:hAnsi="黑体" w:hint="eastAsia"/>
                <w:szCs w:val="21"/>
              </w:rPr>
              <w:t>S</w:t>
            </w:r>
          </w:p>
        </w:tc>
        <w:tc>
          <w:tcPr>
            <w:tcW w:w="736" w:type="dxa"/>
            <w:vMerge/>
            <w:tcMar>
              <w:left w:w="108" w:type="dxa"/>
              <w:right w:w="108" w:type="dxa"/>
            </w:tcMar>
            <w:vAlign w:val="center"/>
          </w:tcPr>
          <w:p w14:paraId="4D9D76A6"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2CDD9BE5"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2.</w:t>
            </w:r>
            <w:bookmarkStart w:id="2" w:name="_Hlk66974104"/>
            <w:r>
              <w:rPr>
                <w:rFonts w:ascii="仿宋_GB2312" w:eastAsia="仿宋_GB2312" w:hAnsi="黑体" w:hint="eastAsia"/>
                <w:kern w:val="0"/>
                <w:sz w:val="16"/>
                <w:szCs w:val="16"/>
              </w:rPr>
              <w:t>其他法律行政法规禁止公开</w:t>
            </w:r>
            <w:bookmarkEnd w:id="2"/>
          </w:p>
        </w:tc>
        <w:tc>
          <w:tcPr>
            <w:tcW w:w="581" w:type="dxa"/>
            <w:tcMar>
              <w:left w:w="108" w:type="dxa"/>
              <w:right w:w="108" w:type="dxa"/>
            </w:tcMar>
            <w:vAlign w:val="center"/>
          </w:tcPr>
          <w:p w14:paraId="4CB265A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72F279C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5B35C2E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882A6AE"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74132B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6B4421B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2FCF993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51CC63B3" w14:textId="77777777">
        <w:trPr>
          <w:trHeight w:hRule="exact" w:val="431"/>
          <w:jc w:val="center"/>
        </w:trPr>
        <w:tc>
          <w:tcPr>
            <w:tcW w:w="381" w:type="dxa"/>
            <w:vMerge/>
            <w:tcMar>
              <w:left w:w="108" w:type="dxa"/>
              <w:right w:w="108" w:type="dxa"/>
            </w:tcMar>
            <w:vAlign w:val="center"/>
          </w:tcPr>
          <w:p w14:paraId="0BC01D19" w14:textId="77777777" w:rsidR="009B776E" w:rsidRDefault="009B776E">
            <w:pPr>
              <w:rPr>
                <w:rFonts w:ascii="黑体" w:eastAsia="黑体" w:hAnsi="黑体"/>
                <w:szCs w:val="21"/>
              </w:rPr>
            </w:pPr>
          </w:p>
        </w:tc>
        <w:tc>
          <w:tcPr>
            <w:tcW w:w="736" w:type="dxa"/>
            <w:vMerge/>
            <w:tcMar>
              <w:left w:w="108" w:type="dxa"/>
              <w:right w:w="108" w:type="dxa"/>
            </w:tcMar>
            <w:vAlign w:val="center"/>
          </w:tcPr>
          <w:p w14:paraId="6428FD34"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1386ABC7"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3.危及“三安全一稳定”</w:t>
            </w:r>
          </w:p>
        </w:tc>
        <w:tc>
          <w:tcPr>
            <w:tcW w:w="581" w:type="dxa"/>
            <w:tcMar>
              <w:left w:w="108" w:type="dxa"/>
              <w:right w:w="108" w:type="dxa"/>
            </w:tcMar>
            <w:vAlign w:val="center"/>
          </w:tcPr>
          <w:p w14:paraId="3078BCB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22EDC1DB"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1632B991"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3059C5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794B4C9B"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58C6CD7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5DC4610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1790464C" w14:textId="77777777">
        <w:trPr>
          <w:trHeight w:hRule="exact" w:val="431"/>
          <w:jc w:val="center"/>
        </w:trPr>
        <w:tc>
          <w:tcPr>
            <w:tcW w:w="381" w:type="dxa"/>
            <w:vMerge/>
            <w:tcMar>
              <w:left w:w="108" w:type="dxa"/>
              <w:right w:w="108" w:type="dxa"/>
            </w:tcMar>
            <w:vAlign w:val="center"/>
          </w:tcPr>
          <w:p w14:paraId="2919AF68" w14:textId="77777777" w:rsidR="009B776E" w:rsidRDefault="009B776E">
            <w:pPr>
              <w:rPr>
                <w:rFonts w:ascii="黑体" w:eastAsia="黑体" w:hAnsi="黑体"/>
                <w:szCs w:val="21"/>
              </w:rPr>
            </w:pPr>
          </w:p>
        </w:tc>
        <w:tc>
          <w:tcPr>
            <w:tcW w:w="736" w:type="dxa"/>
            <w:vMerge/>
            <w:tcMar>
              <w:left w:w="108" w:type="dxa"/>
              <w:right w:w="108" w:type="dxa"/>
            </w:tcMar>
            <w:vAlign w:val="center"/>
          </w:tcPr>
          <w:p w14:paraId="596AF967"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77EECF56"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4.</w:t>
            </w:r>
            <w:bookmarkStart w:id="3" w:name="_Hlk66974290"/>
            <w:r>
              <w:rPr>
                <w:rFonts w:ascii="仿宋_GB2312" w:eastAsia="仿宋_GB2312" w:hAnsi="黑体" w:hint="eastAsia"/>
                <w:kern w:val="0"/>
                <w:sz w:val="16"/>
                <w:szCs w:val="16"/>
              </w:rPr>
              <w:t>保护第三方合法权益</w:t>
            </w:r>
            <w:bookmarkEnd w:id="3"/>
          </w:p>
        </w:tc>
        <w:tc>
          <w:tcPr>
            <w:tcW w:w="581" w:type="dxa"/>
            <w:tcMar>
              <w:left w:w="108" w:type="dxa"/>
              <w:right w:w="108" w:type="dxa"/>
            </w:tcMar>
            <w:vAlign w:val="center"/>
          </w:tcPr>
          <w:p w14:paraId="1F951E2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36B2F7EB"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0ADDB0D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75D6D47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4DA2C72E"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78C00EA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AFEAF1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40391594" w14:textId="77777777">
        <w:trPr>
          <w:trHeight w:hRule="exact" w:val="431"/>
          <w:jc w:val="center"/>
        </w:trPr>
        <w:tc>
          <w:tcPr>
            <w:tcW w:w="381" w:type="dxa"/>
            <w:vMerge/>
            <w:tcMar>
              <w:left w:w="108" w:type="dxa"/>
              <w:right w:w="108" w:type="dxa"/>
            </w:tcMar>
            <w:vAlign w:val="center"/>
          </w:tcPr>
          <w:p w14:paraId="14E5A0F6" w14:textId="77777777" w:rsidR="009B776E" w:rsidRDefault="009B776E">
            <w:pPr>
              <w:rPr>
                <w:rFonts w:ascii="黑体" w:eastAsia="黑体" w:hAnsi="黑体"/>
                <w:szCs w:val="21"/>
              </w:rPr>
            </w:pPr>
          </w:p>
        </w:tc>
        <w:tc>
          <w:tcPr>
            <w:tcW w:w="736" w:type="dxa"/>
            <w:vMerge/>
            <w:tcMar>
              <w:left w:w="108" w:type="dxa"/>
              <w:right w:w="108" w:type="dxa"/>
            </w:tcMar>
            <w:vAlign w:val="center"/>
          </w:tcPr>
          <w:p w14:paraId="485CBE8E"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2907287A"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5.属于三类内部事务信息</w:t>
            </w:r>
          </w:p>
        </w:tc>
        <w:tc>
          <w:tcPr>
            <w:tcW w:w="581" w:type="dxa"/>
            <w:tcMar>
              <w:left w:w="108" w:type="dxa"/>
              <w:right w:w="108" w:type="dxa"/>
            </w:tcMar>
            <w:vAlign w:val="center"/>
          </w:tcPr>
          <w:p w14:paraId="12A8907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67BAC4E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03218B9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8F420D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89D299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10520B0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367EF99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585C666A" w14:textId="77777777">
        <w:trPr>
          <w:trHeight w:hRule="exact" w:val="431"/>
          <w:jc w:val="center"/>
        </w:trPr>
        <w:tc>
          <w:tcPr>
            <w:tcW w:w="381" w:type="dxa"/>
            <w:vMerge/>
            <w:tcMar>
              <w:left w:w="108" w:type="dxa"/>
              <w:right w:w="108" w:type="dxa"/>
            </w:tcMar>
            <w:vAlign w:val="center"/>
          </w:tcPr>
          <w:p w14:paraId="68FDA9CD" w14:textId="77777777" w:rsidR="009B776E" w:rsidRDefault="009B776E">
            <w:pPr>
              <w:rPr>
                <w:rFonts w:ascii="黑体" w:eastAsia="黑体" w:hAnsi="黑体"/>
                <w:szCs w:val="21"/>
              </w:rPr>
            </w:pPr>
          </w:p>
        </w:tc>
        <w:tc>
          <w:tcPr>
            <w:tcW w:w="736" w:type="dxa"/>
            <w:vMerge/>
            <w:tcMar>
              <w:left w:w="108" w:type="dxa"/>
              <w:right w:w="108" w:type="dxa"/>
            </w:tcMar>
            <w:vAlign w:val="center"/>
          </w:tcPr>
          <w:p w14:paraId="666811E9"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4183FBD3"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6.</w:t>
            </w:r>
            <w:bookmarkStart w:id="4" w:name="_Hlk66974555"/>
            <w:r>
              <w:rPr>
                <w:rFonts w:ascii="仿宋_GB2312" w:eastAsia="仿宋_GB2312" w:hAnsi="黑体" w:hint="eastAsia"/>
                <w:kern w:val="0"/>
                <w:sz w:val="16"/>
                <w:szCs w:val="16"/>
              </w:rPr>
              <w:t>属于四类过程性信息</w:t>
            </w:r>
            <w:bookmarkEnd w:id="4"/>
          </w:p>
        </w:tc>
        <w:tc>
          <w:tcPr>
            <w:tcW w:w="581" w:type="dxa"/>
            <w:tcMar>
              <w:left w:w="108" w:type="dxa"/>
              <w:right w:w="108" w:type="dxa"/>
            </w:tcMar>
            <w:vAlign w:val="center"/>
          </w:tcPr>
          <w:p w14:paraId="7F60A1DE"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392EC82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52C10F1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536C51B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7D880FC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67D242D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085C4F5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213F788A" w14:textId="77777777">
        <w:trPr>
          <w:trHeight w:hRule="exact" w:val="431"/>
          <w:jc w:val="center"/>
        </w:trPr>
        <w:tc>
          <w:tcPr>
            <w:tcW w:w="381" w:type="dxa"/>
            <w:vMerge/>
            <w:tcMar>
              <w:left w:w="108" w:type="dxa"/>
              <w:right w:w="108" w:type="dxa"/>
            </w:tcMar>
            <w:vAlign w:val="center"/>
          </w:tcPr>
          <w:p w14:paraId="6BD1D7FB" w14:textId="77777777" w:rsidR="009B776E" w:rsidRDefault="009B776E">
            <w:pPr>
              <w:rPr>
                <w:rFonts w:ascii="黑体" w:eastAsia="黑体" w:hAnsi="黑体"/>
                <w:szCs w:val="21"/>
              </w:rPr>
            </w:pPr>
          </w:p>
        </w:tc>
        <w:tc>
          <w:tcPr>
            <w:tcW w:w="736" w:type="dxa"/>
            <w:vMerge/>
            <w:tcMar>
              <w:left w:w="108" w:type="dxa"/>
              <w:right w:w="108" w:type="dxa"/>
            </w:tcMar>
            <w:vAlign w:val="center"/>
          </w:tcPr>
          <w:p w14:paraId="6C57B277"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7B6669DA"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7.属于行政执法案卷</w:t>
            </w:r>
          </w:p>
        </w:tc>
        <w:tc>
          <w:tcPr>
            <w:tcW w:w="581" w:type="dxa"/>
            <w:tcMar>
              <w:left w:w="108" w:type="dxa"/>
              <w:right w:w="108" w:type="dxa"/>
            </w:tcMar>
            <w:vAlign w:val="center"/>
          </w:tcPr>
          <w:p w14:paraId="22F7BC5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15004D7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47A8802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2648712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4429554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00B997E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6B045BB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54107D41" w14:textId="77777777">
        <w:trPr>
          <w:trHeight w:hRule="exact" w:val="431"/>
          <w:jc w:val="center"/>
        </w:trPr>
        <w:tc>
          <w:tcPr>
            <w:tcW w:w="381" w:type="dxa"/>
            <w:vMerge/>
            <w:tcMar>
              <w:left w:w="108" w:type="dxa"/>
              <w:right w:w="108" w:type="dxa"/>
            </w:tcMar>
            <w:vAlign w:val="center"/>
          </w:tcPr>
          <w:p w14:paraId="1B000B4B" w14:textId="77777777" w:rsidR="009B776E" w:rsidRDefault="009B776E">
            <w:pPr>
              <w:rPr>
                <w:rFonts w:ascii="黑体" w:eastAsia="黑体" w:hAnsi="黑体"/>
                <w:szCs w:val="21"/>
              </w:rPr>
            </w:pPr>
          </w:p>
        </w:tc>
        <w:tc>
          <w:tcPr>
            <w:tcW w:w="736" w:type="dxa"/>
            <w:vMerge/>
            <w:tcMar>
              <w:left w:w="108" w:type="dxa"/>
              <w:right w:w="108" w:type="dxa"/>
            </w:tcMar>
            <w:vAlign w:val="center"/>
          </w:tcPr>
          <w:p w14:paraId="6BBE08D2"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7465528D"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8.</w:t>
            </w:r>
            <w:bookmarkStart w:id="5" w:name="_Hlk66975211"/>
            <w:r>
              <w:rPr>
                <w:rFonts w:ascii="仿宋_GB2312" w:eastAsia="仿宋_GB2312" w:hAnsi="黑体" w:hint="eastAsia"/>
                <w:kern w:val="0"/>
                <w:sz w:val="16"/>
                <w:szCs w:val="16"/>
              </w:rPr>
              <w:t>属于行政查询事项</w:t>
            </w:r>
            <w:bookmarkEnd w:id="5"/>
          </w:p>
        </w:tc>
        <w:tc>
          <w:tcPr>
            <w:tcW w:w="581" w:type="dxa"/>
            <w:tcMar>
              <w:left w:w="108" w:type="dxa"/>
              <w:right w:w="108" w:type="dxa"/>
            </w:tcMar>
            <w:vAlign w:val="center"/>
          </w:tcPr>
          <w:p w14:paraId="6E1CEB93"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6686461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483B922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063E6E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39DC68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56D5A24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5CC0307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189F25C1" w14:textId="77777777">
        <w:trPr>
          <w:trHeight w:hRule="exact" w:val="431"/>
          <w:jc w:val="center"/>
        </w:trPr>
        <w:tc>
          <w:tcPr>
            <w:tcW w:w="381" w:type="dxa"/>
            <w:vMerge/>
            <w:tcMar>
              <w:left w:w="108" w:type="dxa"/>
              <w:right w:w="108" w:type="dxa"/>
            </w:tcMar>
            <w:vAlign w:val="center"/>
          </w:tcPr>
          <w:p w14:paraId="17A204A7" w14:textId="77777777" w:rsidR="009B776E" w:rsidRDefault="009B776E">
            <w:pPr>
              <w:rPr>
                <w:rFonts w:ascii="黑体" w:eastAsia="黑体" w:hAnsi="黑体"/>
                <w:szCs w:val="21"/>
              </w:rPr>
            </w:pPr>
          </w:p>
        </w:tc>
        <w:tc>
          <w:tcPr>
            <w:tcW w:w="736" w:type="dxa"/>
            <w:vMerge w:val="restart"/>
            <w:tcMar>
              <w:left w:w="108" w:type="dxa"/>
              <w:right w:w="108" w:type="dxa"/>
            </w:tcMar>
            <w:vAlign w:val="center"/>
          </w:tcPr>
          <w:p w14:paraId="3D992C92" w14:textId="77777777" w:rsidR="009B776E" w:rsidRDefault="00C876E4">
            <w:pPr>
              <w:widowControl/>
              <w:spacing w:line="200" w:lineRule="exact"/>
              <w:ind w:leftChars="-51" w:left="-107"/>
              <w:rPr>
                <w:rFonts w:ascii="黑体" w:eastAsia="黑体" w:hAnsi="黑体"/>
                <w:sz w:val="16"/>
                <w:szCs w:val="16"/>
              </w:rPr>
            </w:pPr>
            <w:r>
              <w:rPr>
                <w:rFonts w:ascii="黑体" w:eastAsia="黑体" w:hAnsi="黑体" w:hint="eastAsia"/>
                <w:kern w:val="0"/>
                <w:sz w:val="16"/>
                <w:szCs w:val="16"/>
              </w:rPr>
              <w:t>（四）无法提供</w:t>
            </w:r>
          </w:p>
        </w:tc>
        <w:tc>
          <w:tcPr>
            <w:tcW w:w="2531" w:type="dxa"/>
            <w:tcMar>
              <w:left w:w="108" w:type="dxa"/>
              <w:right w:w="108" w:type="dxa"/>
            </w:tcMar>
            <w:vAlign w:val="center"/>
          </w:tcPr>
          <w:p w14:paraId="384FB5D4"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1.本机关不掌握相关政府信息</w:t>
            </w:r>
          </w:p>
        </w:tc>
        <w:tc>
          <w:tcPr>
            <w:tcW w:w="581" w:type="dxa"/>
            <w:tcMar>
              <w:left w:w="108" w:type="dxa"/>
              <w:right w:w="108" w:type="dxa"/>
            </w:tcMar>
            <w:vAlign w:val="center"/>
          </w:tcPr>
          <w:p w14:paraId="64FF693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35747611"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4FE2332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3D15C3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1CBD69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03F5320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08E27F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7B23CE37" w14:textId="77777777">
        <w:trPr>
          <w:trHeight w:hRule="exact" w:val="431"/>
          <w:jc w:val="center"/>
        </w:trPr>
        <w:tc>
          <w:tcPr>
            <w:tcW w:w="381" w:type="dxa"/>
            <w:vMerge/>
            <w:tcMar>
              <w:left w:w="108" w:type="dxa"/>
              <w:right w:w="108" w:type="dxa"/>
            </w:tcMar>
            <w:vAlign w:val="center"/>
          </w:tcPr>
          <w:p w14:paraId="2C782652" w14:textId="77777777" w:rsidR="009B776E" w:rsidRDefault="009B776E">
            <w:pPr>
              <w:rPr>
                <w:rFonts w:ascii="黑体" w:eastAsia="黑体" w:hAnsi="黑体"/>
                <w:szCs w:val="21"/>
              </w:rPr>
            </w:pPr>
          </w:p>
        </w:tc>
        <w:tc>
          <w:tcPr>
            <w:tcW w:w="736" w:type="dxa"/>
            <w:vMerge/>
            <w:tcMar>
              <w:left w:w="108" w:type="dxa"/>
              <w:right w:w="108" w:type="dxa"/>
            </w:tcMar>
            <w:vAlign w:val="center"/>
          </w:tcPr>
          <w:p w14:paraId="1862DD07" w14:textId="77777777" w:rsidR="009B776E" w:rsidRDefault="009B776E">
            <w:pPr>
              <w:spacing w:line="200" w:lineRule="exact"/>
              <w:ind w:leftChars="-51" w:left="-107"/>
              <w:rPr>
                <w:rFonts w:ascii="黑体" w:eastAsia="黑体" w:hAnsi="黑体"/>
                <w:sz w:val="16"/>
                <w:szCs w:val="16"/>
              </w:rPr>
            </w:pPr>
          </w:p>
        </w:tc>
        <w:tc>
          <w:tcPr>
            <w:tcW w:w="2531" w:type="dxa"/>
            <w:tcMar>
              <w:left w:w="108" w:type="dxa"/>
              <w:right w:w="108" w:type="dxa"/>
            </w:tcMar>
            <w:vAlign w:val="center"/>
          </w:tcPr>
          <w:p w14:paraId="23C602BA"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2.</w:t>
            </w:r>
            <w:bookmarkStart w:id="6" w:name="_Hlk66975392"/>
            <w:r>
              <w:rPr>
                <w:rFonts w:ascii="仿宋_GB2312" w:eastAsia="仿宋_GB2312" w:hAnsi="黑体" w:hint="eastAsia"/>
                <w:kern w:val="0"/>
                <w:sz w:val="16"/>
                <w:szCs w:val="16"/>
              </w:rPr>
              <w:t>没有现成信息需要另行制作</w:t>
            </w:r>
            <w:bookmarkEnd w:id="6"/>
          </w:p>
        </w:tc>
        <w:tc>
          <w:tcPr>
            <w:tcW w:w="581" w:type="dxa"/>
            <w:tcMar>
              <w:left w:w="108" w:type="dxa"/>
              <w:right w:w="108" w:type="dxa"/>
            </w:tcMar>
            <w:vAlign w:val="center"/>
          </w:tcPr>
          <w:p w14:paraId="7E63615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459A93F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562BFFB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70FEE3A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7D707061"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5D943D0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1AF66F9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678BEF96" w14:textId="77777777">
        <w:trPr>
          <w:trHeight w:hRule="exact" w:val="431"/>
          <w:jc w:val="center"/>
        </w:trPr>
        <w:tc>
          <w:tcPr>
            <w:tcW w:w="381" w:type="dxa"/>
            <w:vMerge/>
            <w:tcMar>
              <w:left w:w="108" w:type="dxa"/>
              <w:right w:w="108" w:type="dxa"/>
            </w:tcMar>
            <w:vAlign w:val="center"/>
          </w:tcPr>
          <w:p w14:paraId="27AB166F" w14:textId="77777777" w:rsidR="009B776E" w:rsidRDefault="009B776E">
            <w:pPr>
              <w:rPr>
                <w:rFonts w:ascii="黑体" w:eastAsia="黑体" w:hAnsi="黑体"/>
                <w:szCs w:val="21"/>
              </w:rPr>
            </w:pPr>
          </w:p>
        </w:tc>
        <w:tc>
          <w:tcPr>
            <w:tcW w:w="736" w:type="dxa"/>
            <w:vMerge/>
            <w:tcMar>
              <w:left w:w="108" w:type="dxa"/>
              <w:right w:w="108" w:type="dxa"/>
            </w:tcMar>
            <w:vAlign w:val="center"/>
          </w:tcPr>
          <w:p w14:paraId="69885CF0" w14:textId="77777777" w:rsidR="009B776E" w:rsidRDefault="009B776E">
            <w:pPr>
              <w:spacing w:line="200" w:lineRule="exact"/>
              <w:ind w:leftChars="-51" w:left="-107"/>
              <w:rPr>
                <w:rFonts w:ascii="黑体" w:eastAsia="黑体" w:hAnsi="黑体"/>
                <w:sz w:val="16"/>
                <w:szCs w:val="16"/>
              </w:rPr>
            </w:pPr>
          </w:p>
        </w:tc>
        <w:tc>
          <w:tcPr>
            <w:tcW w:w="2531" w:type="dxa"/>
            <w:tcMar>
              <w:left w:w="108" w:type="dxa"/>
              <w:right w:w="108" w:type="dxa"/>
            </w:tcMar>
            <w:vAlign w:val="center"/>
          </w:tcPr>
          <w:p w14:paraId="2F62615E"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3.</w:t>
            </w:r>
            <w:bookmarkStart w:id="7" w:name="_Hlk66975466"/>
            <w:r>
              <w:rPr>
                <w:rFonts w:ascii="仿宋_GB2312" w:eastAsia="仿宋_GB2312" w:hAnsi="黑体" w:hint="eastAsia"/>
                <w:kern w:val="0"/>
                <w:sz w:val="16"/>
                <w:szCs w:val="16"/>
              </w:rPr>
              <w:t>补正后申请内容仍不明确</w:t>
            </w:r>
            <w:bookmarkEnd w:id="7"/>
          </w:p>
        </w:tc>
        <w:tc>
          <w:tcPr>
            <w:tcW w:w="581" w:type="dxa"/>
            <w:tcMar>
              <w:left w:w="108" w:type="dxa"/>
              <w:right w:w="108" w:type="dxa"/>
            </w:tcMar>
            <w:vAlign w:val="center"/>
          </w:tcPr>
          <w:p w14:paraId="6C3E287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27A43F5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631ED73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3133B81E"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282B2DE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1B8C594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248A26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6BA26A98" w14:textId="77777777">
        <w:trPr>
          <w:trHeight w:hRule="exact" w:val="431"/>
          <w:jc w:val="center"/>
        </w:trPr>
        <w:tc>
          <w:tcPr>
            <w:tcW w:w="381" w:type="dxa"/>
            <w:vMerge/>
            <w:tcMar>
              <w:left w:w="108" w:type="dxa"/>
              <w:right w:w="108" w:type="dxa"/>
            </w:tcMar>
            <w:vAlign w:val="center"/>
          </w:tcPr>
          <w:p w14:paraId="7E732C20" w14:textId="77777777" w:rsidR="009B776E" w:rsidRDefault="009B776E">
            <w:pPr>
              <w:rPr>
                <w:rFonts w:ascii="黑体" w:eastAsia="黑体" w:hAnsi="黑体"/>
                <w:szCs w:val="21"/>
              </w:rPr>
            </w:pPr>
          </w:p>
        </w:tc>
        <w:tc>
          <w:tcPr>
            <w:tcW w:w="736" w:type="dxa"/>
            <w:vMerge w:val="restart"/>
            <w:tcMar>
              <w:left w:w="108" w:type="dxa"/>
              <w:right w:w="108" w:type="dxa"/>
            </w:tcMar>
            <w:vAlign w:val="center"/>
          </w:tcPr>
          <w:p w14:paraId="2370B147" w14:textId="77777777" w:rsidR="009B776E" w:rsidRDefault="00C876E4">
            <w:pPr>
              <w:widowControl/>
              <w:spacing w:line="200" w:lineRule="exact"/>
              <w:ind w:leftChars="-51" w:left="-107"/>
              <w:rPr>
                <w:rFonts w:ascii="黑体" w:eastAsia="黑体" w:hAnsi="黑体"/>
                <w:sz w:val="16"/>
                <w:szCs w:val="16"/>
              </w:rPr>
            </w:pPr>
            <w:r>
              <w:rPr>
                <w:rFonts w:ascii="黑体" w:eastAsia="黑体" w:hAnsi="黑体" w:hint="eastAsia"/>
                <w:kern w:val="0"/>
                <w:sz w:val="16"/>
                <w:szCs w:val="16"/>
              </w:rPr>
              <w:t>（五）不予处理</w:t>
            </w:r>
          </w:p>
        </w:tc>
        <w:tc>
          <w:tcPr>
            <w:tcW w:w="2531" w:type="dxa"/>
            <w:tcMar>
              <w:left w:w="108" w:type="dxa"/>
              <w:right w:w="108" w:type="dxa"/>
            </w:tcMar>
            <w:vAlign w:val="center"/>
          </w:tcPr>
          <w:p w14:paraId="354DA8C4"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1.</w:t>
            </w:r>
            <w:bookmarkStart w:id="8" w:name="_Hlk66975537"/>
            <w:r>
              <w:rPr>
                <w:rFonts w:ascii="仿宋_GB2312" w:eastAsia="仿宋_GB2312" w:hAnsi="黑体" w:hint="eastAsia"/>
                <w:kern w:val="0"/>
                <w:sz w:val="16"/>
                <w:szCs w:val="16"/>
              </w:rPr>
              <w:t>信访举报投诉类申请</w:t>
            </w:r>
            <w:bookmarkEnd w:id="8"/>
          </w:p>
        </w:tc>
        <w:tc>
          <w:tcPr>
            <w:tcW w:w="581" w:type="dxa"/>
            <w:tcMar>
              <w:left w:w="108" w:type="dxa"/>
              <w:right w:w="108" w:type="dxa"/>
            </w:tcMar>
            <w:vAlign w:val="center"/>
          </w:tcPr>
          <w:p w14:paraId="7F5034F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430D497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6FC9253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12A4880B"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4D03CD29"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25E27C7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7CCD50D1"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77B45685" w14:textId="77777777">
        <w:trPr>
          <w:trHeight w:hRule="exact" w:val="431"/>
          <w:jc w:val="center"/>
        </w:trPr>
        <w:tc>
          <w:tcPr>
            <w:tcW w:w="381" w:type="dxa"/>
            <w:vMerge/>
            <w:tcMar>
              <w:left w:w="108" w:type="dxa"/>
              <w:right w:w="108" w:type="dxa"/>
            </w:tcMar>
            <w:vAlign w:val="center"/>
          </w:tcPr>
          <w:p w14:paraId="50E02F0C" w14:textId="77777777" w:rsidR="009B776E" w:rsidRDefault="009B776E">
            <w:pPr>
              <w:rPr>
                <w:rFonts w:ascii="黑体" w:eastAsia="黑体" w:hAnsi="黑体"/>
                <w:szCs w:val="21"/>
              </w:rPr>
            </w:pPr>
          </w:p>
        </w:tc>
        <w:tc>
          <w:tcPr>
            <w:tcW w:w="736" w:type="dxa"/>
            <w:vMerge/>
            <w:tcMar>
              <w:left w:w="108" w:type="dxa"/>
              <w:right w:w="108" w:type="dxa"/>
            </w:tcMar>
            <w:vAlign w:val="center"/>
          </w:tcPr>
          <w:p w14:paraId="4379B381"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2EE83508" w14:textId="77777777" w:rsidR="009B776E" w:rsidRDefault="00C876E4">
            <w:pPr>
              <w:widowControl/>
              <w:spacing w:line="200" w:lineRule="exact"/>
              <w:rPr>
                <w:rFonts w:ascii="仿宋_GB2312" w:eastAsia="仿宋_GB2312" w:hAnsi="黑体"/>
                <w:kern w:val="0"/>
                <w:sz w:val="16"/>
                <w:szCs w:val="16"/>
              </w:rPr>
            </w:pPr>
            <w:r>
              <w:rPr>
                <w:rFonts w:ascii="仿宋_GB2312" w:eastAsia="仿宋_GB2312" w:hAnsi="黑体" w:hint="eastAsia"/>
                <w:kern w:val="0"/>
                <w:sz w:val="16"/>
                <w:szCs w:val="16"/>
              </w:rPr>
              <w:t>2.重复申请</w:t>
            </w:r>
          </w:p>
        </w:tc>
        <w:tc>
          <w:tcPr>
            <w:tcW w:w="581" w:type="dxa"/>
            <w:tcMar>
              <w:left w:w="108" w:type="dxa"/>
              <w:right w:w="108" w:type="dxa"/>
            </w:tcMar>
            <w:vAlign w:val="center"/>
          </w:tcPr>
          <w:p w14:paraId="1D472D3B"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4E9EE22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4058164B"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0E5C005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7A85827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6EEBC56E"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66020CD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6E61AA19" w14:textId="77777777">
        <w:trPr>
          <w:trHeight w:hRule="exact" w:val="431"/>
          <w:jc w:val="center"/>
        </w:trPr>
        <w:tc>
          <w:tcPr>
            <w:tcW w:w="381" w:type="dxa"/>
            <w:vMerge/>
            <w:tcMar>
              <w:left w:w="108" w:type="dxa"/>
              <w:right w:w="108" w:type="dxa"/>
            </w:tcMar>
            <w:vAlign w:val="center"/>
          </w:tcPr>
          <w:p w14:paraId="5C681D28" w14:textId="77777777" w:rsidR="009B776E" w:rsidRDefault="009B776E">
            <w:pPr>
              <w:rPr>
                <w:rFonts w:ascii="黑体" w:eastAsia="黑体" w:hAnsi="黑体"/>
                <w:szCs w:val="21"/>
              </w:rPr>
            </w:pPr>
          </w:p>
        </w:tc>
        <w:tc>
          <w:tcPr>
            <w:tcW w:w="736" w:type="dxa"/>
            <w:vMerge/>
            <w:tcMar>
              <w:left w:w="108" w:type="dxa"/>
              <w:right w:w="108" w:type="dxa"/>
            </w:tcMar>
            <w:vAlign w:val="center"/>
          </w:tcPr>
          <w:p w14:paraId="213376A7"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4E5BA674" w14:textId="77777777" w:rsidR="009B776E" w:rsidRDefault="00C876E4">
            <w:pPr>
              <w:widowControl/>
              <w:spacing w:line="200" w:lineRule="exact"/>
              <w:rPr>
                <w:rFonts w:ascii="仿宋_GB2312" w:eastAsia="仿宋_GB2312" w:hAnsi="黑体"/>
                <w:sz w:val="16"/>
                <w:szCs w:val="16"/>
              </w:rPr>
            </w:pPr>
            <w:r>
              <w:rPr>
                <w:rFonts w:ascii="仿宋_GB2312" w:eastAsia="仿宋_GB2312" w:hAnsi="黑体" w:hint="eastAsia"/>
                <w:kern w:val="0"/>
                <w:sz w:val="16"/>
                <w:szCs w:val="16"/>
              </w:rPr>
              <w:t>3.要求提供公开出版物</w:t>
            </w:r>
          </w:p>
        </w:tc>
        <w:tc>
          <w:tcPr>
            <w:tcW w:w="581" w:type="dxa"/>
            <w:tcMar>
              <w:left w:w="108" w:type="dxa"/>
              <w:right w:w="108" w:type="dxa"/>
            </w:tcMar>
            <w:vAlign w:val="center"/>
          </w:tcPr>
          <w:p w14:paraId="2D0D9C6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7E36540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0542F30E"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7473177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7E57C64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085DBB6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0EEB27C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5A79F623" w14:textId="77777777">
        <w:trPr>
          <w:trHeight w:hRule="exact" w:val="377"/>
          <w:jc w:val="center"/>
        </w:trPr>
        <w:tc>
          <w:tcPr>
            <w:tcW w:w="381" w:type="dxa"/>
            <w:vMerge/>
            <w:tcMar>
              <w:left w:w="108" w:type="dxa"/>
              <w:right w:w="108" w:type="dxa"/>
            </w:tcMar>
            <w:vAlign w:val="center"/>
          </w:tcPr>
          <w:p w14:paraId="33C772C0" w14:textId="77777777" w:rsidR="009B776E" w:rsidRDefault="009B776E">
            <w:pPr>
              <w:rPr>
                <w:rFonts w:ascii="黑体" w:eastAsia="黑体" w:hAnsi="黑体"/>
                <w:szCs w:val="21"/>
              </w:rPr>
            </w:pPr>
          </w:p>
        </w:tc>
        <w:tc>
          <w:tcPr>
            <w:tcW w:w="736" w:type="dxa"/>
            <w:vMerge/>
            <w:tcMar>
              <w:left w:w="108" w:type="dxa"/>
              <w:right w:w="108" w:type="dxa"/>
            </w:tcMar>
            <w:vAlign w:val="center"/>
          </w:tcPr>
          <w:p w14:paraId="0589F85C"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19099546" w14:textId="77777777" w:rsidR="009B776E" w:rsidRDefault="00C876E4">
            <w:pPr>
              <w:widowControl/>
              <w:spacing w:line="200" w:lineRule="exact"/>
              <w:rPr>
                <w:rFonts w:ascii="仿宋_GB2312" w:eastAsia="仿宋_GB2312" w:hAnsi="黑体"/>
                <w:sz w:val="16"/>
                <w:szCs w:val="16"/>
              </w:rPr>
            </w:pPr>
            <w:r>
              <w:rPr>
                <w:rFonts w:ascii="仿宋_GB2312" w:eastAsia="仿宋_GB2312" w:hAnsi="黑体" w:hint="eastAsia"/>
                <w:kern w:val="0"/>
                <w:sz w:val="16"/>
                <w:szCs w:val="16"/>
              </w:rPr>
              <w:t>4.无正当理由大量反复申请</w:t>
            </w:r>
          </w:p>
        </w:tc>
        <w:tc>
          <w:tcPr>
            <w:tcW w:w="581" w:type="dxa"/>
            <w:tcMar>
              <w:left w:w="108" w:type="dxa"/>
              <w:right w:w="108" w:type="dxa"/>
            </w:tcMar>
            <w:vAlign w:val="center"/>
          </w:tcPr>
          <w:p w14:paraId="1FB06C9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4E4254E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61C0651B"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2CF39D51"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18E7047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71A3337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1CFABEE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1BCFFEB7" w14:textId="77777777">
        <w:trPr>
          <w:trHeight w:val="579"/>
          <w:jc w:val="center"/>
        </w:trPr>
        <w:tc>
          <w:tcPr>
            <w:tcW w:w="381" w:type="dxa"/>
            <w:vMerge/>
            <w:tcMar>
              <w:left w:w="108" w:type="dxa"/>
              <w:right w:w="108" w:type="dxa"/>
            </w:tcMar>
            <w:vAlign w:val="center"/>
          </w:tcPr>
          <w:p w14:paraId="13E4773B" w14:textId="77777777" w:rsidR="009B776E" w:rsidRDefault="009B776E">
            <w:pPr>
              <w:rPr>
                <w:rFonts w:ascii="黑体" w:eastAsia="黑体" w:hAnsi="黑体"/>
                <w:szCs w:val="21"/>
              </w:rPr>
            </w:pPr>
          </w:p>
        </w:tc>
        <w:tc>
          <w:tcPr>
            <w:tcW w:w="736" w:type="dxa"/>
            <w:vMerge/>
            <w:tcMar>
              <w:left w:w="108" w:type="dxa"/>
              <w:right w:w="108" w:type="dxa"/>
            </w:tcMar>
            <w:vAlign w:val="center"/>
          </w:tcPr>
          <w:p w14:paraId="3EBED618" w14:textId="77777777" w:rsidR="009B776E" w:rsidRDefault="009B776E">
            <w:pPr>
              <w:spacing w:line="200" w:lineRule="exact"/>
              <w:rPr>
                <w:rFonts w:ascii="黑体" w:eastAsia="黑体" w:hAnsi="黑体"/>
                <w:sz w:val="16"/>
                <w:szCs w:val="16"/>
              </w:rPr>
            </w:pPr>
          </w:p>
        </w:tc>
        <w:tc>
          <w:tcPr>
            <w:tcW w:w="2531" w:type="dxa"/>
            <w:tcMar>
              <w:left w:w="108" w:type="dxa"/>
              <w:right w:w="108" w:type="dxa"/>
            </w:tcMar>
            <w:vAlign w:val="center"/>
          </w:tcPr>
          <w:p w14:paraId="3A283162" w14:textId="77777777" w:rsidR="009B776E" w:rsidRDefault="00C876E4">
            <w:pPr>
              <w:widowControl/>
              <w:spacing w:line="300" w:lineRule="exact"/>
              <w:rPr>
                <w:rFonts w:ascii="仿宋_GB2312" w:eastAsia="仿宋_GB2312" w:hAnsi="黑体"/>
                <w:kern w:val="0"/>
                <w:sz w:val="16"/>
                <w:szCs w:val="16"/>
              </w:rPr>
            </w:pPr>
            <w:r>
              <w:rPr>
                <w:rFonts w:ascii="仿宋_GB2312" w:eastAsia="仿宋_GB2312" w:hAnsi="黑体" w:hint="eastAsia"/>
                <w:kern w:val="0"/>
                <w:sz w:val="16"/>
                <w:szCs w:val="16"/>
              </w:rPr>
              <w:t>5.要求行政机关确认或重新</w:t>
            </w:r>
          </w:p>
          <w:p w14:paraId="32FB4E33" w14:textId="77777777" w:rsidR="009B776E" w:rsidRDefault="00C876E4">
            <w:pPr>
              <w:widowControl/>
              <w:spacing w:line="300" w:lineRule="exact"/>
              <w:ind w:firstLineChars="100" w:firstLine="160"/>
              <w:rPr>
                <w:rFonts w:ascii="仿宋_GB2312" w:eastAsia="仿宋_GB2312" w:hAnsi="黑体"/>
                <w:sz w:val="16"/>
                <w:szCs w:val="16"/>
              </w:rPr>
            </w:pPr>
            <w:r>
              <w:rPr>
                <w:rFonts w:ascii="仿宋_GB2312" w:eastAsia="仿宋_GB2312" w:hAnsi="黑体" w:hint="eastAsia"/>
                <w:kern w:val="0"/>
                <w:sz w:val="16"/>
                <w:szCs w:val="16"/>
              </w:rPr>
              <w:t>出具已获取信息</w:t>
            </w:r>
          </w:p>
        </w:tc>
        <w:tc>
          <w:tcPr>
            <w:tcW w:w="581" w:type="dxa"/>
            <w:tcMar>
              <w:left w:w="108" w:type="dxa"/>
              <w:right w:w="108" w:type="dxa"/>
            </w:tcMar>
            <w:vAlign w:val="center"/>
          </w:tcPr>
          <w:p w14:paraId="6DF3CCF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3D0A58A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50F6BD9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24D3AD3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67A9A1C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71B1087E"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2F9FAD81"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7FEEFCAD" w14:textId="77777777">
        <w:trPr>
          <w:trHeight w:val="295"/>
          <w:jc w:val="center"/>
        </w:trPr>
        <w:tc>
          <w:tcPr>
            <w:tcW w:w="381" w:type="dxa"/>
            <w:vMerge/>
            <w:tcMar>
              <w:left w:w="108" w:type="dxa"/>
              <w:right w:w="108" w:type="dxa"/>
            </w:tcMar>
            <w:vAlign w:val="center"/>
          </w:tcPr>
          <w:p w14:paraId="156B6596" w14:textId="77777777" w:rsidR="009B776E" w:rsidRDefault="009B776E">
            <w:pPr>
              <w:rPr>
                <w:rFonts w:ascii="黑体" w:eastAsia="黑体" w:hAnsi="黑体"/>
                <w:szCs w:val="21"/>
              </w:rPr>
            </w:pPr>
          </w:p>
        </w:tc>
        <w:tc>
          <w:tcPr>
            <w:tcW w:w="736" w:type="dxa"/>
            <w:vMerge w:val="restart"/>
            <w:tcMar>
              <w:left w:w="108" w:type="dxa"/>
              <w:right w:w="108" w:type="dxa"/>
            </w:tcMar>
            <w:vAlign w:val="center"/>
          </w:tcPr>
          <w:p w14:paraId="5424DA52" w14:textId="77777777" w:rsidR="009B776E" w:rsidRDefault="00C876E4">
            <w:pPr>
              <w:widowControl/>
              <w:spacing w:line="300" w:lineRule="exact"/>
              <w:rPr>
                <w:rFonts w:ascii="黑体" w:eastAsia="黑体" w:hAnsi="黑体"/>
                <w:kern w:val="0"/>
                <w:sz w:val="16"/>
                <w:szCs w:val="16"/>
              </w:rPr>
            </w:pPr>
            <w:r>
              <w:rPr>
                <w:rFonts w:ascii="黑体" w:eastAsia="黑体" w:hAnsi="黑体" w:hint="eastAsia"/>
                <w:kern w:val="0"/>
                <w:sz w:val="16"/>
                <w:szCs w:val="16"/>
              </w:rPr>
              <w:t>（六）其他处理</w:t>
            </w:r>
          </w:p>
        </w:tc>
        <w:tc>
          <w:tcPr>
            <w:tcW w:w="2531" w:type="dxa"/>
            <w:vAlign w:val="center"/>
          </w:tcPr>
          <w:p w14:paraId="24D869C9" w14:textId="77777777" w:rsidR="009B776E" w:rsidRDefault="00C876E4">
            <w:pPr>
              <w:widowControl/>
              <w:spacing w:line="300" w:lineRule="exact"/>
              <w:rPr>
                <w:rFonts w:ascii="仿宋_GB2312" w:eastAsia="仿宋_GB2312" w:hAnsi="楷体"/>
                <w:sz w:val="16"/>
                <w:szCs w:val="18"/>
              </w:rPr>
            </w:pPr>
            <w:r>
              <w:rPr>
                <w:rFonts w:ascii="仿宋_GB2312" w:eastAsia="仿宋_GB2312" w:hAnsi="楷体" w:hint="eastAsia"/>
                <w:sz w:val="16"/>
                <w:szCs w:val="18"/>
              </w:rPr>
              <w:t>1.申请人无正当理由逾期……</w:t>
            </w:r>
          </w:p>
        </w:tc>
        <w:tc>
          <w:tcPr>
            <w:tcW w:w="581" w:type="dxa"/>
            <w:tcMar>
              <w:left w:w="108" w:type="dxa"/>
              <w:right w:w="108" w:type="dxa"/>
            </w:tcMar>
            <w:vAlign w:val="center"/>
          </w:tcPr>
          <w:p w14:paraId="1D5F106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6303E9D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282FF64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53084C6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067C4E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27F91E8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1B1496E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0089492A" w14:textId="77777777">
        <w:trPr>
          <w:trHeight w:val="349"/>
          <w:jc w:val="center"/>
        </w:trPr>
        <w:tc>
          <w:tcPr>
            <w:tcW w:w="381" w:type="dxa"/>
            <w:vMerge/>
            <w:tcMar>
              <w:left w:w="108" w:type="dxa"/>
              <w:right w:w="108" w:type="dxa"/>
            </w:tcMar>
            <w:vAlign w:val="center"/>
          </w:tcPr>
          <w:p w14:paraId="0E607F59" w14:textId="77777777" w:rsidR="009B776E" w:rsidRDefault="009B776E">
            <w:pPr>
              <w:rPr>
                <w:rFonts w:ascii="黑体" w:eastAsia="黑体" w:hAnsi="黑体"/>
                <w:szCs w:val="21"/>
              </w:rPr>
            </w:pPr>
          </w:p>
        </w:tc>
        <w:tc>
          <w:tcPr>
            <w:tcW w:w="736" w:type="dxa"/>
            <w:vMerge/>
            <w:tcMar>
              <w:left w:w="108" w:type="dxa"/>
              <w:right w:w="108" w:type="dxa"/>
            </w:tcMar>
            <w:vAlign w:val="center"/>
          </w:tcPr>
          <w:p w14:paraId="27022E9C" w14:textId="77777777" w:rsidR="009B776E" w:rsidRDefault="009B776E">
            <w:pPr>
              <w:widowControl/>
              <w:spacing w:line="300" w:lineRule="exact"/>
              <w:rPr>
                <w:rFonts w:ascii="黑体" w:eastAsia="黑体" w:hAnsi="黑体"/>
                <w:kern w:val="0"/>
                <w:sz w:val="16"/>
                <w:szCs w:val="16"/>
              </w:rPr>
            </w:pPr>
          </w:p>
        </w:tc>
        <w:tc>
          <w:tcPr>
            <w:tcW w:w="2531" w:type="dxa"/>
            <w:vAlign w:val="center"/>
          </w:tcPr>
          <w:p w14:paraId="19C2CFC5" w14:textId="77777777" w:rsidR="009B776E" w:rsidRDefault="00C876E4">
            <w:pPr>
              <w:widowControl/>
              <w:spacing w:line="300" w:lineRule="exact"/>
              <w:rPr>
                <w:rFonts w:ascii="仿宋_GB2312" w:eastAsia="仿宋_GB2312" w:hAnsi="黑体"/>
                <w:kern w:val="0"/>
                <w:sz w:val="16"/>
                <w:szCs w:val="16"/>
              </w:rPr>
            </w:pPr>
            <w:r>
              <w:rPr>
                <w:rFonts w:ascii="仿宋_GB2312" w:eastAsia="仿宋_GB2312" w:hAnsi="楷体" w:hint="eastAsia"/>
                <w:sz w:val="16"/>
                <w:szCs w:val="18"/>
              </w:rPr>
              <w:t>2.申请人逾期未按收费通知……</w:t>
            </w:r>
          </w:p>
        </w:tc>
        <w:tc>
          <w:tcPr>
            <w:tcW w:w="581" w:type="dxa"/>
            <w:tcMar>
              <w:left w:w="108" w:type="dxa"/>
              <w:right w:w="108" w:type="dxa"/>
            </w:tcMar>
            <w:vAlign w:val="center"/>
          </w:tcPr>
          <w:p w14:paraId="61A97BC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3DFE5883"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61965D8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608FBA6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4EE9C2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50E9F18A"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39E425C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1315D754" w14:textId="77777777">
        <w:trPr>
          <w:trHeight w:val="295"/>
          <w:jc w:val="center"/>
        </w:trPr>
        <w:tc>
          <w:tcPr>
            <w:tcW w:w="381" w:type="dxa"/>
            <w:vMerge/>
            <w:tcMar>
              <w:left w:w="108" w:type="dxa"/>
              <w:right w:w="108" w:type="dxa"/>
            </w:tcMar>
            <w:vAlign w:val="center"/>
          </w:tcPr>
          <w:p w14:paraId="2DC880E3" w14:textId="77777777" w:rsidR="009B776E" w:rsidRDefault="009B776E">
            <w:pPr>
              <w:rPr>
                <w:rFonts w:ascii="黑体" w:eastAsia="黑体" w:hAnsi="黑体"/>
                <w:szCs w:val="21"/>
              </w:rPr>
            </w:pPr>
          </w:p>
        </w:tc>
        <w:tc>
          <w:tcPr>
            <w:tcW w:w="736" w:type="dxa"/>
            <w:vMerge/>
            <w:tcMar>
              <w:left w:w="108" w:type="dxa"/>
              <w:right w:w="108" w:type="dxa"/>
            </w:tcMar>
            <w:vAlign w:val="center"/>
          </w:tcPr>
          <w:p w14:paraId="000559E3" w14:textId="77777777" w:rsidR="009B776E" w:rsidRDefault="009B776E">
            <w:pPr>
              <w:widowControl/>
              <w:spacing w:line="300" w:lineRule="exact"/>
              <w:rPr>
                <w:rFonts w:ascii="黑体" w:eastAsia="黑体" w:hAnsi="黑体"/>
                <w:kern w:val="0"/>
                <w:sz w:val="16"/>
                <w:szCs w:val="16"/>
              </w:rPr>
            </w:pPr>
          </w:p>
        </w:tc>
        <w:tc>
          <w:tcPr>
            <w:tcW w:w="2531" w:type="dxa"/>
            <w:vAlign w:val="center"/>
          </w:tcPr>
          <w:p w14:paraId="68561B23" w14:textId="77777777" w:rsidR="009B776E" w:rsidRDefault="00C876E4">
            <w:pPr>
              <w:widowControl/>
              <w:spacing w:line="300" w:lineRule="exact"/>
              <w:rPr>
                <w:rFonts w:ascii="仿宋_GB2312" w:eastAsia="仿宋_GB2312" w:hAnsi="黑体"/>
                <w:kern w:val="0"/>
                <w:sz w:val="16"/>
                <w:szCs w:val="16"/>
              </w:rPr>
            </w:pPr>
            <w:r>
              <w:rPr>
                <w:rFonts w:ascii="仿宋_GB2312" w:eastAsia="仿宋_GB2312" w:hAnsi="楷体" w:hint="eastAsia"/>
                <w:sz w:val="16"/>
                <w:szCs w:val="18"/>
              </w:rPr>
              <w:t>3.其他</w:t>
            </w:r>
          </w:p>
        </w:tc>
        <w:tc>
          <w:tcPr>
            <w:tcW w:w="581" w:type="dxa"/>
            <w:tcMar>
              <w:left w:w="108" w:type="dxa"/>
              <w:right w:w="108" w:type="dxa"/>
            </w:tcMar>
            <w:vAlign w:val="center"/>
          </w:tcPr>
          <w:p w14:paraId="4A5C02B7"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46E1133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43AA7ADF"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7E3893B3"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5B87404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6EBA90A1"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064B555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1F866B59" w14:textId="77777777">
        <w:trPr>
          <w:trHeight w:val="295"/>
          <w:jc w:val="center"/>
        </w:trPr>
        <w:tc>
          <w:tcPr>
            <w:tcW w:w="381" w:type="dxa"/>
            <w:vMerge/>
            <w:tcMar>
              <w:left w:w="108" w:type="dxa"/>
              <w:right w:w="108" w:type="dxa"/>
            </w:tcMar>
            <w:vAlign w:val="center"/>
          </w:tcPr>
          <w:p w14:paraId="47F27A7F" w14:textId="77777777" w:rsidR="009B776E" w:rsidRDefault="009B776E">
            <w:pPr>
              <w:rPr>
                <w:rFonts w:ascii="黑体" w:eastAsia="黑体" w:hAnsi="黑体"/>
                <w:szCs w:val="21"/>
              </w:rPr>
            </w:pPr>
          </w:p>
        </w:tc>
        <w:tc>
          <w:tcPr>
            <w:tcW w:w="3267" w:type="dxa"/>
            <w:gridSpan w:val="2"/>
            <w:tcMar>
              <w:left w:w="108" w:type="dxa"/>
              <w:right w:w="108" w:type="dxa"/>
            </w:tcMar>
            <w:vAlign w:val="center"/>
          </w:tcPr>
          <w:p w14:paraId="3C5230D4" w14:textId="77777777" w:rsidR="009B776E" w:rsidRDefault="00C876E4">
            <w:pPr>
              <w:widowControl/>
              <w:spacing w:line="300" w:lineRule="exact"/>
              <w:rPr>
                <w:rFonts w:ascii="黑体" w:eastAsia="黑体" w:hAnsi="黑体"/>
                <w:kern w:val="0"/>
                <w:sz w:val="16"/>
                <w:szCs w:val="16"/>
              </w:rPr>
            </w:pPr>
            <w:r>
              <w:rPr>
                <w:rFonts w:ascii="黑体" w:eastAsia="黑体" w:hAnsi="黑体" w:hint="eastAsia"/>
                <w:kern w:val="0"/>
                <w:sz w:val="16"/>
                <w:szCs w:val="16"/>
              </w:rPr>
              <w:t>（七）总计</w:t>
            </w:r>
          </w:p>
        </w:tc>
        <w:tc>
          <w:tcPr>
            <w:tcW w:w="581" w:type="dxa"/>
            <w:tcMar>
              <w:left w:w="108" w:type="dxa"/>
              <w:right w:w="108" w:type="dxa"/>
            </w:tcMar>
            <w:vAlign w:val="center"/>
          </w:tcPr>
          <w:p w14:paraId="382814ED"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74B78EC1"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40EC66F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4836FE7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00CC712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3E1C88F4"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67BED88C"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r w:rsidR="009B776E" w14:paraId="083F64B1" w14:textId="77777777">
        <w:trPr>
          <w:trHeight w:val="314"/>
          <w:jc w:val="center"/>
        </w:trPr>
        <w:tc>
          <w:tcPr>
            <w:tcW w:w="3648" w:type="dxa"/>
            <w:gridSpan w:val="3"/>
            <w:tcMar>
              <w:left w:w="108" w:type="dxa"/>
              <w:right w:w="108" w:type="dxa"/>
            </w:tcMar>
            <w:vAlign w:val="center"/>
          </w:tcPr>
          <w:p w14:paraId="02D0EBCF" w14:textId="77777777" w:rsidR="009B776E" w:rsidRDefault="00C876E4">
            <w:pPr>
              <w:widowControl/>
              <w:spacing w:line="300" w:lineRule="exact"/>
              <w:rPr>
                <w:rFonts w:ascii="黑体" w:eastAsia="黑体" w:hAnsi="黑体"/>
                <w:kern w:val="0"/>
                <w:szCs w:val="21"/>
              </w:rPr>
            </w:pPr>
            <w:r>
              <w:rPr>
                <w:rFonts w:ascii="黑体" w:eastAsia="黑体" w:hAnsi="黑体" w:hint="eastAsia"/>
                <w:kern w:val="0"/>
                <w:szCs w:val="21"/>
              </w:rPr>
              <w:t>四、结转下年度继续办理</w:t>
            </w:r>
          </w:p>
        </w:tc>
        <w:tc>
          <w:tcPr>
            <w:tcW w:w="581" w:type="dxa"/>
            <w:tcMar>
              <w:left w:w="108" w:type="dxa"/>
              <w:right w:w="108" w:type="dxa"/>
            </w:tcMar>
            <w:vAlign w:val="center"/>
          </w:tcPr>
          <w:p w14:paraId="23F319B3"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488" w:type="dxa"/>
            <w:tcMar>
              <w:left w:w="108" w:type="dxa"/>
              <w:right w:w="108" w:type="dxa"/>
            </w:tcMar>
            <w:vAlign w:val="center"/>
          </w:tcPr>
          <w:p w14:paraId="402DB608"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2" w:type="dxa"/>
            <w:tcMar>
              <w:left w:w="108" w:type="dxa"/>
              <w:right w:w="108" w:type="dxa"/>
            </w:tcMar>
            <w:vAlign w:val="center"/>
          </w:tcPr>
          <w:p w14:paraId="34AD1EC2"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69" w:type="dxa"/>
            <w:tcMar>
              <w:left w:w="108" w:type="dxa"/>
              <w:right w:w="108" w:type="dxa"/>
            </w:tcMar>
            <w:vAlign w:val="center"/>
          </w:tcPr>
          <w:p w14:paraId="7081C7C0"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tcMar>
              <w:left w:w="108" w:type="dxa"/>
              <w:right w:w="108" w:type="dxa"/>
            </w:tcMar>
            <w:vAlign w:val="center"/>
          </w:tcPr>
          <w:p w14:paraId="3DD8F155"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00" w:type="dxa"/>
            <w:tcMar>
              <w:left w:w="108" w:type="dxa"/>
              <w:right w:w="108" w:type="dxa"/>
            </w:tcMar>
            <w:vAlign w:val="center"/>
          </w:tcPr>
          <w:p w14:paraId="46AF28F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43" w:type="dxa"/>
            <w:tcMar>
              <w:left w:w="108" w:type="dxa"/>
              <w:right w:w="108" w:type="dxa"/>
            </w:tcMar>
            <w:vAlign w:val="center"/>
          </w:tcPr>
          <w:p w14:paraId="48C35276" w14:textId="77777777" w:rsidR="009B776E" w:rsidRDefault="00C876E4">
            <w:pPr>
              <w:widowControl/>
              <w:spacing w:line="240" w:lineRule="exact"/>
              <w:jc w:val="center"/>
              <w:rPr>
                <w:rFonts w:ascii="仿宋_GB2312" w:eastAsia="仿宋_GB2312" w:hAnsi="Times New Roman"/>
                <w:szCs w:val="21"/>
              </w:rPr>
            </w:pPr>
            <w:r>
              <w:rPr>
                <w:rFonts w:ascii="仿宋_GB2312" w:eastAsia="仿宋_GB2312" w:hAnsi="Times New Roman" w:hint="eastAsia"/>
                <w:szCs w:val="21"/>
              </w:rPr>
              <w:t>0</w:t>
            </w:r>
          </w:p>
        </w:tc>
      </w:tr>
    </w:tbl>
    <w:p w14:paraId="03069C64" w14:textId="77777777" w:rsidR="009B776E" w:rsidRDefault="009B776E">
      <w:pPr>
        <w:ind w:firstLineChars="200" w:firstLine="640"/>
        <w:rPr>
          <w:rFonts w:ascii="黑体" w:eastAsia="黑体" w:hAnsi="黑体" w:cs="黑体"/>
          <w:bCs/>
          <w:color w:val="333333"/>
          <w:kern w:val="0"/>
          <w:sz w:val="32"/>
          <w:szCs w:val="32"/>
          <w:shd w:val="clear" w:color="auto" w:fill="FFFFFF"/>
          <w:lang w:bidi="ar"/>
        </w:rPr>
      </w:pPr>
    </w:p>
    <w:p w14:paraId="2FAA63BF" w14:textId="77777777" w:rsidR="009B776E" w:rsidRDefault="00C876E4">
      <w:pPr>
        <w:ind w:firstLineChars="200" w:firstLine="640"/>
        <w:rPr>
          <w:rFonts w:ascii="仿宋_GB2312" w:eastAsia="仿宋_GB2312"/>
          <w:sz w:val="32"/>
          <w:szCs w:val="32"/>
        </w:rPr>
      </w:pPr>
      <w:r>
        <w:rPr>
          <w:rFonts w:ascii="黑体" w:eastAsia="黑体" w:hAnsi="黑体" w:cs="黑体" w:hint="eastAsia"/>
          <w:bCs/>
          <w:color w:val="333333"/>
          <w:kern w:val="0"/>
          <w:sz w:val="32"/>
          <w:szCs w:val="32"/>
          <w:shd w:val="clear" w:color="auto" w:fill="FFFFFF"/>
          <w:lang w:bidi="ar"/>
        </w:rPr>
        <w:t>四、政府信息公开行政复议、行政诉讼情况</w:t>
      </w:r>
    </w:p>
    <w:tbl>
      <w:tblPr>
        <w:tblpPr w:leftFromText="180" w:rightFromText="180" w:vertAnchor="text" w:horzAnchor="page" w:tblpX="1537" w:tblpY="619"/>
        <w:tblOverlap w:val="never"/>
        <w:tblW w:w="9071"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9B776E" w14:paraId="100FA46B" w14:textId="77777777">
        <w:trPr>
          <w:trHeight w:val="497"/>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C171CD" w14:textId="77777777" w:rsidR="009B776E" w:rsidRDefault="00C876E4">
            <w:pPr>
              <w:widowControl/>
              <w:jc w:val="center"/>
              <w:rPr>
                <w:rFonts w:ascii="黑体" w:eastAsia="黑体" w:hAnsi="黑体"/>
              </w:rPr>
            </w:pPr>
            <w:r>
              <w:rPr>
                <w:rFonts w:ascii="黑体" w:eastAsia="黑体" w:hAnsi="黑体"/>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3637A708" w14:textId="77777777" w:rsidR="009B776E" w:rsidRDefault="00C876E4">
            <w:pPr>
              <w:widowControl/>
              <w:jc w:val="center"/>
              <w:rPr>
                <w:rFonts w:ascii="黑体" w:eastAsia="黑体" w:hAnsi="黑体"/>
              </w:rPr>
            </w:pPr>
            <w:r>
              <w:rPr>
                <w:rFonts w:ascii="黑体" w:eastAsia="黑体" w:hAnsi="黑体"/>
                <w:kern w:val="0"/>
                <w:sz w:val="20"/>
                <w:szCs w:val="20"/>
              </w:rPr>
              <w:t>行政诉讼</w:t>
            </w:r>
          </w:p>
        </w:tc>
      </w:tr>
      <w:tr w:rsidR="009B776E" w14:paraId="66DD7E2F" w14:textId="77777777">
        <w:trPr>
          <w:trHeight w:val="547"/>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43234D6D" w14:textId="77777777" w:rsidR="009B776E" w:rsidRDefault="00C876E4">
            <w:pPr>
              <w:widowControl/>
              <w:ind w:leftChars="-71" w:left="-149" w:rightChars="-81" w:right="-170"/>
              <w:jc w:val="center"/>
              <w:rPr>
                <w:rFonts w:ascii="黑体" w:eastAsia="黑体" w:hAnsi="黑体"/>
                <w:kern w:val="0"/>
                <w:sz w:val="20"/>
                <w:szCs w:val="20"/>
              </w:rPr>
            </w:pPr>
            <w:r>
              <w:rPr>
                <w:rFonts w:ascii="黑体" w:eastAsia="黑体" w:hAnsi="黑体"/>
                <w:kern w:val="0"/>
                <w:sz w:val="20"/>
                <w:szCs w:val="20"/>
              </w:rPr>
              <w:t>结果</w:t>
            </w:r>
          </w:p>
          <w:p w14:paraId="3C5E1D0C" w14:textId="77777777" w:rsidR="009B776E" w:rsidRDefault="00C876E4">
            <w:pPr>
              <w:widowControl/>
              <w:ind w:leftChars="-71" w:left="-149" w:rightChars="-81" w:right="-170"/>
              <w:jc w:val="center"/>
              <w:rPr>
                <w:rFonts w:ascii="黑体" w:eastAsia="黑体" w:hAnsi="黑体"/>
              </w:rPr>
            </w:pPr>
            <w:r>
              <w:rPr>
                <w:rFonts w:ascii="黑体" w:eastAsia="黑体" w:hAnsi="黑体"/>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018D3605" w14:textId="77777777" w:rsidR="009B776E" w:rsidRDefault="00C876E4">
            <w:pPr>
              <w:widowControl/>
              <w:ind w:leftChars="-21" w:left="-43" w:rightChars="-63" w:right="-132" w:hanging="1"/>
              <w:jc w:val="center"/>
              <w:rPr>
                <w:rFonts w:ascii="黑体" w:eastAsia="黑体" w:hAnsi="黑体"/>
              </w:rPr>
            </w:pPr>
            <w:r>
              <w:rPr>
                <w:rFonts w:ascii="黑体" w:eastAsia="黑体" w:hAnsi="黑体"/>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215E1D6F" w14:textId="77777777" w:rsidR="009B776E" w:rsidRDefault="00C876E4">
            <w:pPr>
              <w:widowControl/>
              <w:ind w:leftChars="-39" w:left="-82" w:rightChars="-46" w:right="-97"/>
              <w:jc w:val="center"/>
              <w:rPr>
                <w:rFonts w:ascii="黑体" w:eastAsia="黑体" w:hAnsi="黑体"/>
              </w:rPr>
            </w:pPr>
            <w:r>
              <w:rPr>
                <w:rFonts w:ascii="黑体" w:eastAsia="黑体" w:hAnsi="黑体"/>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329BE6F8" w14:textId="77777777" w:rsidR="009B776E" w:rsidRDefault="00C876E4">
            <w:pPr>
              <w:widowControl/>
              <w:ind w:leftChars="-56" w:left="-118" w:rightChars="-56" w:right="-118"/>
              <w:jc w:val="center"/>
              <w:rPr>
                <w:rFonts w:ascii="黑体" w:eastAsia="黑体" w:hAnsi="黑体"/>
                <w:kern w:val="0"/>
                <w:sz w:val="20"/>
                <w:szCs w:val="20"/>
              </w:rPr>
            </w:pPr>
            <w:r>
              <w:rPr>
                <w:rFonts w:ascii="黑体" w:eastAsia="黑体" w:hAnsi="黑体"/>
                <w:kern w:val="0"/>
                <w:sz w:val="20"/>
                <w:szCs w:val="20"/>
              </w:rPr>
              <w:t>尚未</w:t>
            </w:r>
          </w:p>
          <w:p w14:paraId="21F88D8D" w14:textId="77777777" w:rsidR="009B776E" w:rsidRDefault="00C876E4">
            <w:pPr>
              <w:widowControl/>
              <w:ind w:leftChars="-56" w:left="-118" w:rightChars="-56" w:right="-118"/>
              <w:jc w:val="center"/>
              <w:rPr>
                <w:rFonts w:ascii="黑体" w:eastAsia="黑体" w:hAnsi="黑体"/>
              </w:rPr>
            </w:pPr>
            <w:r>
              <w:rPr>
                <w:rFonts w:ascii="黑体" w:eastAsia="黑体" w:hAnsi="黑体"/>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575B270F" w14:textId="77777777" w:rsidR="009B776E" w:rsidRDefault="00C876E4">
            <w:pPr>
              <w:widowControl/>
              <w:spacing w:line="320" w:lineRule="exact"/>
              <w:jc w:val="center"/>
              <w:rPr>
                <w:rFonts w:ascii="黑体" w:eastAsia="黑体" w:hAnsi="黑体"/>
                <w:kern w:val="0"/>
                <w:sz w:val="20"/>
                <w:szCs w:val="20"/>
              </w:rPr>
            </w:pPr>
            <w:r>
              <w:rPr>
                <w:rFonts w:ascii="黑体" w:eastAsia="黑体" w:hAnsi="黑体"/>
                <w:kern w:val="0"/>
                <w:sz w:val="20"/>
                <w:szCs w:val="20"/>
              </w:rPr>
              <w:t>总</w:t>
            </w:r>
          </w:p>
          <w:p w14:paraId="5EF661EC" w14:textId="77777777" w:rsidR="009B776E" w:rsidRDefault="00C876E4">
            <w:pPr>
              <w:widowControl/>
              <w:spacing w:line="320" w:lineRule="exact"/>
              <w:jc w:val="center"/>
              <w:rPr>
                <w:rFonts w:ascii="黑体" w:eastAsia="黑体" w:hAnsi="黑体"/>
              </w:rPr>
            </w:pPr>
            <w:r>
              <w:rPr>
                <w:rFonts w:ascii="黑体" w:eastAsia="黑体" w:hAnsi="黑体"/>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2D177972" w14:textId="77777777" w:rsidR="009B776E" w:rsidRDefault="00C876E4">
            <w:pPr>
              <w:widowControl/>
              <w:jc w:val="center"/>
              <w:rPr>
                <w:rFonts w:ascii="黑体" w:eastAsia="黑体" w:hAnsi="黑体"/>
              </w:rPr>
            </w:pPr>
            <w:r>
              <w:rPr>
                <w:rFonts w:ascii="黑体" w:eastAsia="黑体" w:hAnsi="黑体"/>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789AD4AA" w14:textId="77777777" w:rsidR="009B776E" w:rsidRDefault="00C876E4">
            <w:pPr>
              <w:widowControl/>
              <w:jc w:val="center"/>
              <w:rPr>
                <w:rFonts w:ascii="黑体" w:eastAsia="黑体" w:hAnsi="黑体"/>
              </w:rPr>
            </w:pPr>
            <w:r>
              <w:rPr>
                <w:rFonts w:ascii="黑体" w:eastAsia="黑体" w:hAnsi="黑体"/>
                <w:kern w:val="0"/>
                <w:sz w:val="20"/>
                <w:szCs w:val="20"/>
              </w:rPr>
              <w:t>复议后起诉</w:t>
            </w:r>
          </w:p>
        </w:tc>
      </w:tr>
      <w:tr w:rsidR="009B776E" w14:paraId="23C99C00" w14:textId="77777777">
        <w:trPr>
          <w:trHeight w:val="906"/>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14:paraId="5A3EB7CD" w14:textId="77777777" w:rsidR="009B776E" w:rsidRDefault="009B776E">
            <w:pPr>
              <w:rPr>
                <w:rFonts w:ascii="黑体" w:eastAsia="黑体" w:hAnsi="黑体"/>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14:paraId="331E0E70" w14:textId="77777777" w:rsidR="009B776E" w:rsidRDefault="009B776E">
            <w:pPr>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231CA5CC" w14:textId="77777777" w:rsidR="009B776E" w:rsidRDefault="009B776E">
            <w:pPr>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1D11450C" w14:textId="77777777" w:rsidR="009B776E" w:rsidRDefault="009B776E">
            <w:pPr>
              <w:rPr>
                <w:rFonts w:ascii="黑体" w:eastAsia="黑体" w:hAnsi="黑体"/>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3A92B134" w14:textId="77777777" w:rsidR="009B776E" w:rsidRDefault="009B776E">
            <w:pPr>
              <w:rPr>
                <w:rFonts w:ascii="黑体" w:eastAsia="黑体" w:hAnsi="黑体"/>
                <w:sz w:val="24"/>
              </w:rPr>
            </w:pPr>
          </w:p>
        </w:tc>
        <w:tc>
          <w:tcPr>
            <w:tcW w:w="550" w:type="dxa"/>
            <w:tcBorders>
              <w:top w:val="nil"/>
              <w:left w:val="nil"/>
              <w:bottom w:val="single" w:sz="8" w:space="0" w:color="auto"/>
              <w:right w:val="single" w:sz="8" w:space="0" w:color="auto"/>
            </w:tcBorders>
            <w:tcMar>
              <w:left w:w="108" w:type="dxa"/>
              <w:right w:w="108" w:type="dxa"/>
            </w:tcMar>
            <w:vAlign w:val="center"/>
          </w:tcPr>
          <w:p w14:paraId="28A4FB8C" w14:textId="77777777" w:rsidR="009B776E" w:rsidRDefault="00C876E4">
            <w:pPr>
              <w:widowControl/>
              <w:ind w:leftChars="-50" w:left="-105" w:rightChars="-60" w:right="-126"/>
              <w:jc w:val="center"/>
              <w:rPr>
                <w:rFonts w:ascii="黑体" w:eastAsia="黑体" w:hAnsi="黑体"/>
              </w:rPr>
            </w:pPr>
            <w:r>
              <w:rPr>
                <w:rFonts w:ascii="黑体" w:eastAsia="黑体" w:hAnsi="黑体"/>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14:paraId="5C52F3AA" w14:textId="77777777" w:rsidR="009B776E" w:rsidRDefault="00C876E4">
            <w:pPr>
              <w:widowControl/>
              <w:ind w:leftChars="-41" w:left="-86" w:rightChars="-42" w:right="-88"/>
              <w:jc w:val="center"/>
              <w:rPr>
                <w:rFonts w:ascii="黑体" w:eastAsia="黑体" w:hAnsi="黑体"/>
              </w:rPr>
            </w:pPr>
            <w:r>
              <w:rPr>
                <w:rFonts w:ascii="黑体" w:eastAsia="黑体" w:hAnsi="黑体"/>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55A975F" w14:textId="77777777" w:rsidR="009B776E" w:rsidRDefault="00C876E4">
            <w:pPr>
              <w:widowControl/>
              <w:ind w:leftChars="-60" w:left="-126" w:rightChars="-65" w:right="-136"/>
              <w:jc w:val="center"/>
              <w:rPr>
                <w:rFonts w:ascii="黑体" w:eastAsia="黑体" w:hAnsi="黑体"/>
                <w:kern w:val="0"/>
                <w:sz w:val="20"/>
                <w:szCs w:val="20"/>
              </w:rPr>
            </w:pPr>
            <w:r>
              <w:rPr>
                <w:rFonts w:ascii="黑体" w:eastAsia="黑体" w:hAnsi="黑体"/>
                <w:kern w:val="0"/>
                <w:sz w:val="20"/>
                <w:szCs w:val="20"/>
              </w:rPr>
              <w:t>其他</w:t>
            </w:r>
          </w:p>
          <w:p w14:paraId="2F6E16D1" w14:textId="77777777" w:rsidR="009B776E" w:rsidRDefault="00C876E4">
            <w:pPr>
              <w:widowControl/>
              <w:ind w:leftChars="-60" w:left="-126" w:rightChars="-65" w:right="-136"/>
              <w:jc w:val="center"/>
              <w:rPr>
                <w:rFonts w:ascii="黑体" w:eastAsia="黑体" w:hAnsi="黑体"/>
              </w:rPr>
            </w:pPr>
            <w:r>
              <w:rPr>
                <w:rFonts w:ascii="黑体" w:eastAsia="黑体" w:hAnsi="黑体"/>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2D6E1AC8" w14:textId="77777777" w:rsidR="009B776E" w:rsidRDefault="00C876E4">
            <w:pPr>
              <w:widowControl/>
              <w:ind w:leftChars="-78" w:left="-164" w:rightChars="-73" w:right="-153"/>
              <w:jc w:val="center"/>
              <w:rPr>
                <w:rFonts w:ascii="黑体" w:eastAsia="黑体" w:hAnsi="黑体"/>
                <w:kern w:val="0"/>
                <w:sz w:val="20"/>
                <w:szCs w:val="20"/>
              </w:rPr>
            </w:pPr>
            <w:r>
              <w:rPr>
                <w:rFonts w:ascii="黑体" w:eastAsia="黑体" w:hAnsi="黑体"/>
                <w:kern w:val="0"/>
                <w:sz w:val="20"/>
                <w:szCs w:val="20"/>
              </w:rPr>
              <w:t>尚未</w:t>
            </w:r>
          </w:p>
          <w:p w14:paraId="74062FBD" w14:textId="77777777" w:rsidR="009B776E" w:rsidRDefault="00C876E4">
            <w:pPr>
              <w:widowControl/>
              <w:ind w:leftChars="-78" w:left="-164" w:rightChars="-73" w:right="-153"/>
              <w:jc w:val="center"/>
              <w:rPr>
                <w:rFonts w:ascii="黑体" w:eastAsia="黑体" w:hAnsi="黑体"/>
              </w:rPr>
            </w:pPr>
            <w:r>
              <w:rPr>
                <w:rFonts w:ascii="黑体" w:eastAsia="黑体" w:hAnsi="黑体"/>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2C6251A2" w14:textId="77777777" w:rsidR="009B776E" w:rsidRDefault="00C876E4">
            <w:pPr>
              <w:widowControl/>
              <w:jc w:val="center"/>
              <w:rPr>
                <w:rFonts w:ascii="黑体" w:eastAsia="黑体" w:hAnsi="黑体"/>
              </w:rPr>
            </w:pPr>
            <w:r>
              <w:rPr>
                <w:rFonts w:ascii="黑体" w:eastAsia="黑体" w:hAnsi="黑体"/>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52E283F3" w14:textId="77777777" w:rsidR="009B776E" w:rsidRDefault="00C876E4">
            <w:pPr>
              <w:widowControl/>
              <w:ind w:leftChars="-47" w:left="-99" w:rightChars="-37" w:right="-78"/>
              <w:jc w:val="center"/>
              <w:rPr>
                <w:rFonts w:ascii="黑体" w:eastAsia="黑体" w:hAnsi="黑体"/>
              </w:rPr>
            </w:pPr>
            <w:r>
              <w:rPr>
                <w:rFonts w:ascii="黑体" w:eastAsia="黑体" w:hAnsi="黑体"/>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56ECE1C9" w14:textId="77777777" w:rsidR="009B776E" w:rsidRDefault="00C876E4">
            <w:pPr>
              <w:widowControl/>
              <w:ind w:leftChars="-65" w:left="-136" w:rightChars="-59" w:right="-124"/>
              <w:jc w:val="center"/>
              <w:rPr>
                <w:rFonts w:ascii="黑体" w:eastAsia="黑体" w:hAnsi="黑体"/>
                <w:kern w:val="0"/>
                <w:sz w:val="20"/>
                <w:szCs w:val="20"/>
              </w:rPr>
            </w:pPr>
            <w:r>
              <w:rPr>
                <w:rFonts w:ascii="黑体" w:eastAsia="黑体" w:hAnsi="黑体"/>
                <w:kern w:val="0"/>
                <w:sz w:val="20"/>
                <w:szCs w:val="20"/>
              </w:rPr>
              <w:t>结果</w:t>
            </w:r>
          </w:p>
          <w:p w14:paraId="589EB40F" w14:textId="77777777" w:rsidR="009B776E" w:rsidRDefault="00C876E4">
            <w:pPr>
              <w:widowControl/>
              <w:ind w:leftChars="-65" w:left="-136" w:rightChars="-59" w:right="-124"/>
              <w:jc w:val="center"/>
              <w:rPr>
                <w:rFonts w:ascii="黑体" w:eastAsia="黑体" w:hAnsi="黑体"/>
              </w:rPr>
            </w:pPr>
            <w:r>
              <w:rPr>
                <w:rFonts w:ascii="黑体" w:eastAsia="黑体" w:hAnsi="黑体"/>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5B6E8DB2" w14:textId="77777777" w:rsidR="009B776E" w:rsidRDefault="00C876E4">
            <w:pPr>
              <w:widowControl/>
              <w:ind w:leftChars="-83" w:left="-173" w:rightChars="-64" w:right="-134" w:hanging="1"/>
              <w:jc w:val="center"/>
              <w:rPr>
                <w:rFonts w:ascii="黑体" w:eastAsia="黑体" w:hAnsi="黑体"/>
                <w:kern w:val="0"/>
                <w:sz w:val="20"/>
                <w:szCs w:val="20"/>
              </w:rPr>
            </w:pPr>
            <w:r>
              <w:rPr>
                <w:rFonts w:ascii="黑体" w:eastAsia="黑体" w:hAnsi="黑体"/>
                <w:kern w:val="0"/>
                <w:sz w:val="20"/>
                <w:szCs w:val="20"/>
              </w:rPr>
              <w:t>其他</w:t>
            </w:r>
          </w:p>
          <w:p w14:paraId="3B3ED53C" w14:textId="77777777" w:rsidR="009B776E" w:rsidRDefault="00C876E4">
            <w:pPr>
              <w:widowControl/>
              <w:ind w:leftChars="-83" w:left="-173" w:rightChars="-64" w:right="-134" w:hanging="1"/>
              <w:jc w:val="center"/>
              <w:rPr>
                <w:rFonts w:ascii="黑体" w:eastAsia="黑体" w:hAnsi="黑体"/>
              </w:rPr>
            </w:pPr>
            <w:r>
              <w:rPr>
                <w:rFonts w:ascii="黑体" w:eastAsia="黑体" w:hAnsi="黑体"/>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74872407" w14:textId="77777777" w:rsidR="009B776E" w:rsidRDefault="00C876E4">
            <w:pPr>
              <w:widowControl/>
              <w:ind w:leftChars="-33" w:left="-67" w:rightChars="-50" w:right="-105" w:hangingChars="1" w:hanging="2"/>
              <w:jc w:val="center"/>
              <w:rPr>
                <w:rFonts w:ascii="黑体" w:eastAsia="黑体" w:hAnsi="黑体"/>
              </w:rPr>
            </w:pPr>
            <w:r>
              <w:rPr>
                <w:rFonts w:ascii="黑体" w:eastAsia="黑体" w:hAnsi="黑体"/>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7F7E1A73" w14:textId="77777777" w:rsidR="009B776E" w:rsidRDefault="00C876E4">
            <w:pPr>
              <w:widowControl/>
              <w:jc w:val="center"/>
              <w:rPr>
                <w:rFonts w:ascii="黑体" w:eastAsia="黑体" w:hAnsi="黑体"/>
              </w:rPr>
            </w:pPr>
            <w:r>
              <w:rPr>
                <w:rFonts w:ascii="黑体" w:eastAsia="黑体" w:hAnsi="黑体"/>
                <w:kern w:val="0"/>
                <w:sz w:val="20"/>
                <w:szCs w:val="20"/>
              </w:rPr>
              <w:t>总计</w:t>
            </w:r>
          </w:p>
        </w:tc>
      </w:tr>
      <w:tr w:rsidR="009B776E" w14:paraId="562A9451" w14:textId="77777777">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087266F9"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27E51010"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19A5F2BB"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14:paraId="0E5DBD43"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14:paraId="3D327833"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14:paraId="543A1398"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530E8A9B"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6FE834B9"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3A3B83EF"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84142DD"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AAEE65D" w14:textId="77777777" w:rsidR="009B776E" w:rsidRDefault="00C876E4">
            <w:pPr>
              <w:widowControl/>
              <w:spacing w:after="180"/>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42C83B9A"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14:paraId="16A3572B"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1353C665" w14:textId="77777777" w:rsidR="009B776E" w:rsidRDefault="00C876E4">
            <w:pPr>
              <w:widowControl/>
              <w:spacing w:after="180"/>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14:paraId="0FEEC5E5" w14:textId="77777777" w:rsidR="009B776E" w:rsidRDefault="00C876E4">
            <w:pPr>
              <w:widowControl/>
              <w:spacing w:after="180"/>
              <w:jc w:val="center"/>
              <w:rPr>
                <w:rFonts w:ascii="Times New Roman" w:hAnsi="Times New Roman"/>
              </w:rPr>
            </w:pPr>
            <w:r>
              <w:rPr>
                <w:rFonts w:ascii="Times New Roman" w:hAnsi="Times New Roman" w:hint="eastAsia"/>
              </w:rPr>
              <w:t>0</w:t>
            </w:r>
          </w:p>
        </w:tc>
      </w:tr>
    </w:tbl>
    <w:p w14:paraId="3A88D51F" w14:textId="77777777" w:rsidR="009B776E" w:rsidRDefault="009B776E">
      <w:pPr>
        <w:ind w:firstLineChars="200" w:firstLine="640"/>
        <w:rPr>
          <w:rFonts w:ascii="黑体" w:eastAsia="黑体" w:hAnsi="黑体" w:cs="黑体"/>
          <w:bCs/>
          <w:color w:val="333333"/>
          <w:kern w:val="0"/>
          <w:sz w:val="32"/>
          <w:szCs w:val="32"/>
          <w:shd w:val="clear" w:color="auto" w:fill="FFFFFF"/>
          <w:lang w:bidi="ar"/>
        </w:rPr>
      </w:pPr>
    </w:p>
    <w:p w14:paraId="2E64DD1B" w14:textId="77777777" w:rsidR="009B776E" w:rsidRDefault="00C876E4">
      <w:pPr>
        <w:spacing w:line="620" w:lineRule="exact"/>
        <w:ind w:firstLineChars="200" w:firstLine="640"/>
        <w:rPr>
          <w:rFonts w:ascii="黑体" w:eastAsia="黑体" w:hAnsi="黑体" w:cs="黑体"/>
          <w:bCs/>
          <w:color w:val="333333"/>
          <w:kern w:val="0"/>
          <w:sz w:val="32"/>
          <w:szCs w:val="32"/>
          <w:shd w:val="clear" w:color="auto" w:fill="FFFFFF"/>
          <w:lang w:bidi="ar"/>
        </w:rPr>
      </w:pPr>
      <w:r>
        <w:rPr>
          <w:rFonts w:ascii="黑体" w:eastAsia="黑体" w:hAnsi="黑体" w:cs="黑体" w:hint="eastAsia"/>
          <w:bCs/>
          <w:color w:val="333333"/>
          <w:kern w:val="0"/>
          <w:sz w:val="32"/>
          <w:szCs w:val="32"/>
          <w:shd w:val="clear" w:color="auto" w:fill="FFFFFF"/>
          <w:lang w:bidi="ar"/>
        </w:rPr>
        <w:t>五、存在的主要问题及改进情况</w:t>
      </w:r>
    </w:p>
    <w:p w14:paraId="6E831C4A" w14:textId="625C2F34" w:rsidR="009B776E" w:rsidRDefault="00C876E4">
      <w:pPr>
        <w:pStyle w:val="a3"/>
        <w:widowControl/>
        <w:spacing w:before="0" w:beforeAutospacing="0" w:after="0" w:afterAutospacing="0" w:line="620" w:lineRule="exact"/>
        <w:ind w:firstLineChars="200" w:firstLine="640"/>
        <w:jc w:val="both"/>
        <w:rPr>
          <w:rFonts w:ascii="仿宋_GB2312" w:eastAsia="仿宋_GB2312" w:cs="仿宋_GB2312"/>
          <w:sz w:val="32"/>
          <w:szCs w:val="32"/>
        </w:rPr>
      </w:pPr>
      <w:r>
        <w:rPr>
          <w:rFonts w:ascii="Times New Roman" w:eastAsia="仿宋_GB2312" w:hAnsi="Times New Roman"/>
          <w:sz w:val="32"/>
          <w:szCs w:val="32"/>
          <w:shd w:val="clear" w:color="auto" w:fill="FFFFFF"/>
        </w:rPr>
        <w:t>202</w:t>
      </w:r>
      <w:r>
        <w:rPr>
          <w:rFonts w:ascii="Times New Roman" w:eastAsia="仿宋_GB2312" w:hAnsi="Times New Roman" w:hint="eastAsia"/>
          <w:sz w:val="32"/>
          <w:szCs w:val="32"/>
          <w:shd w:val="clear" w:color="auto" w:fill="FFFFFF"/>
        </w:rPr>
        <w:t>3</w:t>
      </w:r>
      <w:r>
        <w:rPr>
          <w:rFonts w:ascii="Times New Roman" w:eastAsia="仿宋_GB2312" w:hAnsi="Times New Roman"/>
          <w:sz w:val="32"/>
          <w:szCs w:val="32"/>
          <w:shd w:val="clear" w:color="auto" w:fill="FFFFFF"/>
        </w:rPr>
        <w:t>年，街道政务公开工作有序推进，</w:t>
      </w:r>
      <w:r>
        <w:rPr>
          <w:rFonts w:ascii="Times New Roman" w:eastAsia="仿宋_GB2312" w:hAnsi="Times New Roman" w:hint="eastAsia"/>
          <w:sz w:val="32"/>
          <w:szCs w:val="32"/>
          <w:shd w:val="clear" w:color="auto" w:fill="FFFFFF"/>
          <w:lang w:eastAsia="zh-Hans"/>
        </w:rPr>
        <w:t>整体水平有了有效提升</w:t>
      </w:r>
      <w:r>
        <w:rPr>
          <w:rFonts w:ascii="Times New Roman" w:eastAsia="仿宋_GB2312" w:hAnsi="Times New Roman"/>
          <w:sz w:val="32"/>
          <w:szCs w:val="32"/>
          <w:shd w:val="clear" w:color="auto" w:fill="FFFFFF"/>
          <w:lang w:eastAsia="zh-Hans"/>
        </w:rPr>
        <w:t>，</w:t>
      </w:r>
      <w:r>
        <w:rPr>
          <w:rFonts w:ascii="Times New Roman" w:eastAsia="仿宋_GB2312" w:hAnsi="Times New Roman" w:hint="eastAsia"/>
          <w:sz w:val="32"/>
          <w:szCs w:val="32"/>
          <w:shd w:val="clear" w:color="auto" w:fill="FFFFFF"/>
          <w:lang w:eastAsia="zh-Hans"/>
        </w:rPr>
        <w:t>但还存在一些不足</w:t>
      </w:r>
      <w:r>
        <w:rPr>
          <w:rFonts w:ascii="Times New Roman" w:eastAsia="仿宋_GB2312" w:hAnsi="Times New Roman"/>
          <w:sz w:val="32"/>
          <w:szCs w:val="32"/>
          <w:shd w:val="clear" w:color="auto" w:fill="FFFFFF"/>
          <w:lang w:eastAsia="zh-Hans"/>
        </w:rPr>
        <w:t>：</w:t>
      </w:r>
      <w:r>
        <w:rPr>
          <w:rFonts w:ascii="仿宋_GB2312" w:eastAsia="仿宋_GB2312" w:cs="仿宋_GB2312"/>
          <w:sz w:val="32"/>
          <w:szCs w:val="32"/>
        </w:rPr>
        <w:t>一是政府信息公开时效性有待进一步增强；二是公开内容全面性还需进一步改进。</w:t>
      </w:r>
    </w:p>
    <w:p w14:paraId="36E127AA" w14:textId="77777777" w:rsidR="009B776E" w:rsidRDefault="00C876E4">
      <w:pPr>
        <w:pStyle w:val="a3"/>
        <w:widowControl/>
        <w:spacing w:before="0" w:beforeAutospacing="0" w:after="0" w:afterAutospacing="0" w:line="620" w:lineRule="exact"/>
        <w:ind w:firstLineChars="200" w:firstLine="640"/>
        <w:jc w:val="both"/>
        <w:rPr>
          <w:rFonts w:ascii="Times New Roman" w:eastAsia="仿宋_GB2312" w:hAnsi="Times New Roman"/>
          <w:sz w:val="32"/>
          <w:szCs w:val="32"/>
          <w:shd w:val="clear" w:color="auto" w:fill="FFFFFF"/>
        </w:rPr>
      </w:pPr>
      <w:r>
        <w:rPr>
          <w:rFonts w:ascii="仿宋_GB2312" w:eastAsia="仿宋_GB2312" w:cs="仿宋_GB2312"/>
          <w:sz w:val="32"/>
          <w:szCs w:val="32"/>
        </w:rPr>
        <w:t>针对上述问题，我</w:t>
      </w:r>
      <w:r>
        <w:rPr>
          <w:rFonts w:ascii="仿宋_GB2312" w:eastAsia="仿宋_GB2312" w:cs="仿宋_GB2312" w:hint="eastAsia"/>
          <w:sz w:val="32"/>
          <w:szCs w:val="32"/>
          <w:lang w:eastAsia="zh-Hans"/>
        </w:rPr>
        <w:t>街道</w:t>
      </w:r>
      <w:r>
        <w:rPr>
          <w:rFonts w:ascii="仿宋_GB2312" w:eastAsia="仿宋_GB2312" w:cs="仿宋_GB2312"/>
          <w:sz w:val="32"/>
          <w:szCs w:val="32"/>
        </w:rPr>
        <w:t>及时做出了以下改</w:t>
      </w:r>
      <w:r>
        <w:rPr>
          <w:rFonts w:ascii="仿宋_GB2312" w:eastAsia="仿宋_GB2312" w:cs="仿宋_GB2312" w:hint="eastAsia"/>
          <w:sz w:val="32"/>
          <w:szCs w:val="32"/>
          <w:lang w:eastAsia="zh-Hans"/>
        </w:rPr>
        <w:t>进</w:t>
      </w:r>
      <w:r>
        <w:rPr>
          <w:rFonts w:ascii="仿宋_GB2312" w:eastAsia="仿宋_GB2312" w:cs="仿宋_GB2312"/>
          <w:sz w:val="32"/>
          <w:szCs w:val="32"/>
        </w:rPr>
        <w:t>：</w:t>
      </w:r>
      <w:r>
        <w:rPr>
          <w:rFonts w:ascii="Times New Roman" w:eastAsia="仿宋_GB2312" w:hAnsi="Times New Roman" w:hint="eastAsia"/>
          <w:sz w:val="32"/>
          <w:szCs w:val="32"/>
          <w:shd w:val="clear" w:color="auto" w:fill="FFFFFF"/>
          <w:lang w:eastAsia="zh-Hans"/>
        </w:rPr>
        <w:t>一是</w:t>
      </w:r>
      <w:r>
        <w:rPr>
          <w:rFonts w:ascii="Times New Roman" w:eastAsia="仿宋_GB2312" w:hAnsi="Times New Roman"/>
          <w:sz w:val="32"/>
          <w:szCs w:val="32"/>
          <w:shd w:val="clear" w:color="auto" w:fill="FFFFFF"/>
        </w:rPr>
        <w:t>形成完善的工作制度体系，进一步明确责任，加强</w:t>
      </w:r>
      <w:r>
        <w:rPr>
          <w:rFonts w:ascii="Times New Roman" w:eastAsia="仿宋_GB2312" w:hAnsi="Times New Roman" w:hint="eastAsia"/>
          <w:sz w:val="32"/>
          <w:szCs w:val="32"/>
          <w:shd w:val="clear" w:color="auto" w:fill="FFFFFF"/>
          <w:lang w:eastAsia="zh-Hans"/>
        </w:rPr>
        <w:t>了</w:t>
      </w:r>
      <w:r>
        <w:rPr>
          <w:rFonts w:ascii="Times New Roman" w:eastAsia="仿宋_GB2312" w:hAnsi="Times New Roman"/>
          <w:sz w:val="32"/>
          <w:szCs w:val="32"/>
          <w:shd w:val="clear" w:color="auto" w:fill="FFFFFF"/>
        </w:rPr>
        <w:t>微信公众号、</w:t>
      </w:r>
      <w:r>
        <w:rPr>
          <w:rFonts w:ascii="Times New Roman" w:eastAsia="仿宋_GB2312" w:hAnsi="Times New Roman" w:hint="eastAsia"/>
          <w:sz w:val="32"/>
          <w:szCs w:val="32"/>
          <w:shd w:val="clear" w:color="auto" w:fill="FFFFFF"/>
          <w:lang w:eastAsia="zh-Hans"/>
        </w:rPr>
        <w:t>抖音平台等</w:t>
      </w:r>
      <w:r>
        <w:rPr>
          <w:rFonts w:ascii="Times New Roman" w:eastAsia="仿宋_GB2312" w:hAnsi="Times New Roman"/>
          <w:sz w:val="32"/>
          <w:szCs w:val="32"/>
          <w:shd w:val="clear" w:color="auto" w:fill="FFFFFF"/>
        </w:rPr>
        <w:t>政务公开的时效性、丰富性，</w:t>
      </w:r>
      <w:r>
        <w:rPr>
          <w:rFonts w:ascii="仿宋_GB2312" w:eastAsia="仿宋_GB2312" w:cs="仿宋_GB2312"/>
          <w:sz w:val="32"/>
          <w:szCs w:val="32"/>
        </w:rPr>
        <w:t>保证政务公开工作</w:t>
      </w:r>
      <w:r>
        <w:rPr>
          <w:rFonts w:ascii="仿宋_GB2312" w:eastAsia="仿宋_GB2312" w:cs="仿宋_GB2312" w:hint="eastAsia"/>
          <w:sz w:val="32"/>
          <w:szCs w:val="32"/>
          <w:lang w:eastAsia="zh-Hans"/>
        </w:rPr>
        <w:t>高效开展</w:t>
      </w:r>
      <w:r>
        <w:rPr>
          <w:rFonts w:ascii="Times New Roman" w:eastAsia="仿宋_GB2312" w:hAnsi="Times New Roman"/>
          <w:sz w:val="32"/>
          <w:szCs w:val="32"/>
          <w:shd w:val="clear" w:color="auto" w:fill="FFFFFF"/>
        </w:rPr>
        <w:t>。</w:t>
      </w:r>
      <w:r>
        <w:rPr>
          <w:rFonts w:ascii="Times New Roman" w:eastAsia="仿宋_GB2312" w:hAnsi="Times New Roman" w:hint="eastAsia"/>
          <w:sz w:val="32"/>
          <w:szCs w:val="32"/>
          <w:shd w:val="clear" w:color="auto" w:fill="FFFFFF"/>
          <w:lang w:eastAsia="zh-Hans"/>
        </w:rPr>
        <w:t>二</w:t>
      </w:r>
      <w:r>
        <w:rPr>
          <w:rFonts w:ascii="Times New Roman" w:eastAsia="仿宋_GB2312" w:hAnsi="Times New Roman"/>
          <w:sz w:val="32"/>
          <w:szCs w:val="32"/>
          <w:shd w:val="clear" w:color="auto" w:fill="FFFFFF"/>
        </w:rPr>
        <w:t>是利用街道</w:t>
      </w:r>
      <w:r>
        <w:rPr>
          <w:rFonts w:ascii="Times New Roman" w:eastAsia="仿宋_GB2312" w:hAnsi="Times New Roman" w:hint="eastAsia"/>
          <w:sz w:val="32"/>
          <w:szCs w:val="32"/>
          <w:shd w:val="clear" w:color="auto" w:fill="FFFFFF"/>
        </w:rPr>
        <w:t>各个</w:t>
      </w:r>
      <w:r>
        <w:rPr>
          <w:rFonts w:ascii="Times New Roman" w:eastAsia="仿宋_GB2312" w:hAnsi="Times New Roman"/>
          <w:sz w:val="32"/>
          <w:szCs w:val="32"/>
          <w:shd w:val="clear" w:color="auto" w:fill="FFFFFF"/>
        </w:rPr>
        <w:t>社区的居务公开栏，积极打造</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线上</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线下</w:t>
      </w:r>
      <w:r>
        <w:rPr>
          <w:rFonts w:ascii="Times New Roman" w:eastAsia="仿宋_GB2312" w:hAnsi="Times New Roman"/>
          <w:sz w:val="32"/>
          <w:szCs w:val="32"/>
          <w:shd w:val="clear" w:color="auto" w:fill="FFFFFF"/>
        </w:rPr>
        <w:t>”</w:t>
      </w:r>
      <w:r>
        <w:rPr>
          <w:rFonts w:ascii="Times New Roman" w:eastAsia="仿宋_GB2312" w:hAnsi="Times New Roman"/>
          <w:sz w:val="32"/>
          <w:szCs w:val="32"/>
          <w:shd w:val="clear" w:color="auto" w:fill="FFFFFF"/>
        </w:rPr>
        <w:t>相结合的政务公开模式，持续加大信息公开力度；三是统筹规划好相关工作安排，精准传递政府工作动态、细致解读上级政策，</w:t>
      </w:r>
      <w:r>
        <w:rPr>
          <w:rFonts w:ascii="仿宋_GB2312" w:eastAsia="仿宋_GB2312" w:cs="仿宋_GB2312"/>
          <w:sz w:val="32"/>
          <w:szCs w:val="32"/>
        </w:rPr>
        <w:t>及时回应社会关切情况，公开信息形式进一步多样化，加强群众知情权，</w:t>
      </w:r>
      <w:r>
        <w:rPr>
          <w:rFonts w:ascii="Times New Roman" w:eastAsia="仿宋_GB2312" w:hAnsi="Times New Roman"/>
          <w:sz w:val="32"/>
          <w:szCs w:val="32"/>
          <w:shd w:val="clear" w:color="auto" w:fill="FFFFFF"/>
        </w:rPr>
        <w:t>提高公开数量和质量，全面提升政务公开水平。</w:t>
      </w:r>
    </w:p>
    <w:p w14:paraId="76BB6412" w14:textId="77777777" w:rsidR="009B776E" w:rsidRDefault="00C876E4">
      <w:pPr>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六、其他需要报告的事项</w:t>
      </w:r>
    </w:p>
    <w:p w14:paraId="0DFAF30A" w14:textId="77777777"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、收取信息处理费情况。按照《国务院办公厅关于印发</w:t>
      </w:r>
      <w:r>
        <w:rPr>
          <w:rFonts w:ascii="Times New Roman" w:eastAsia="仿宋_GB2312" w:hAnsi="Times New Roman"/>
          <w:sz w:val="32"/>
          <w:szCs w:val="32"/>
        </w:rPr>
        <w:t>&lt;</w:t>
      </w:r>
      <w:r>
        <w:rPr>
          <w:rFonts w:ascii="Times New Roman" w:eastAsia="仿宋_GB2312" w:hAnsi="Times New Roman"/>
          <w:sz w:val="32"/>
          <w:szCs w:val="32"/>
        </w:rPr>
        <w:t>政府信息公开信息处理费管理办法</w:t>
      </w:r>
      <w:r>
        <w:rPr>
          <w:rFonts w:ascii="Times New Roman" w:eastAsia="仿宋_GB2312" w:hAnsi="Times New Roman"/>
          <w:sz w:val="32"/>
          <w:szCs w:val="32"/>
        </w:rPr>
        <w:t>&gt;</w:t>
      </w:r>
      <w:r>
        <w:rPr>
          <w:rFonts w:ascii="Times New Roman" w:eastAsia="仿宋_GB2312" w:hAnsi="Times New Roman"/>
          <w:sz w:val="32"/>
          <w:szCs w:val="32"/>
        </w:rPr>
        <w:t>的通知》（国办函〔</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109</w:t>
      </w:r>
      <w:r>
        <w:rPr>
          <w:rFonts w:ascii="Times New Roman" w:eastAsia="仿宋_GB2312" w:hAnsi="Times New Roman"/>
          <w:sz w:val="32"/>
          <w:szCs w:val="32"/>
        </w:rPr>
        <w:t>号）。和《山东省人民政府办公厅关于做好政府信息公开信息处理费管理工作有关事项的通知》（鲁政办字〔</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179</w:t>
      </w:r>
      <w:r>
        <w:rPr>
          <w:rFonts w:ascii="Times New Roman" w:eastAsia="仿宋_GB2312" w:hAnsi="Times New Roman"/>
          <w:sz w:val="32"/>
          <w:szCs w:val="32"/>
        </w:rPr>
        <w:t>号）收取信息处理费。</w:t>
      </w:r>
      <w:r>
        <w:rPr>
          <w:rFonts w:ascii="Times New Roman" w:eastAsia="仿宋_GB2312" w:hAnsi="Times New Roman"/>
          <w:sz w:val="32"/>
          <w:szCs w:val="32"/>
        </w:rPr>
        <w:t>2023</w:t>
      </w:r>
      <w:r>
        <w:rPr>
          <w:rFonts w:ascii="Times New Roman" w:eastAsia="仿宋_GB2312" w:hAnsi="Times New Roman"/>
          <w:sz w:val="32"/>
          <w:szCs w:val="32"/>
        </w:rPr>
        <w:t>年本机关依申请公开政府信息未收取任何费用</w:t>
      </w:r>
      <w:r>
        <w:rPr>
          <w:rFonts w:ascii="Times New Roman" w:eastAsia="仿宋_GB2312" w:hAnsi="Times New Roman" w:hint="eastAsia"/>
          <w:sz w:val="32"/>
          <w:szCs w:val="32"/>
        </w:rPr>
        <w:t>。</w:t>
      </w:r>
    </w:p>
    <w:p w14:paraId="6F4A7AB5" w14:textId="42F49F12"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、落实上级年度政务公开工作要点情况。</w:t>
      </w:r>
      <w:r w:rsidR="006F0235" w:rsidRPr="006F0235">
        <w:rPr>
          <w:rFonts w:ascii="Times New Roman" w:eastAsia="仿宋_GB2312" w:hAnsi="Times New Roman" w:hint="eastAsia"/>
          <w:sz w:val="32"/>
          <w:szCs w:val="32"/>
        </w:rPr>
        <w:t>按照《淄川区人民政府办公室关于印发</w:t>
      </w:r>
      <w:r w:rsidR="006F0235" w:rsidRPr="006F0235">
        <w:rPr>
          <w:rFonts w:ascii="Times New Roman" w:eastAsia="仿宋_GB2312" w:hAnsi="Times New Roman" w:hint="eastAsia"/>
          <w:sz w:val="32"/>
          <w:szCs w:val="32"/>
        </w:rPr>
        <w:t>20</w:t>
      </w:r>
      <w:r w:rsidR="006F0235">
        <w:rPr>
          <w:rFonts w:ascii="Times New Roman" w:eastAsia="仿宋_GB2312" w:hAnsi="Times New Roman"/>
          <w:sz w:val="32"/>
          <w:szCs w:val="32"/>
        </w:rPr>
        <w:t>23</w:t>
      </w:r>
      <w:r w:rsidR="006F0235" w:rsidRPr="006F0235">
        <w:rPr>
          <w:rFonts w:ascii="Times New Roman" w:eastAsia="仿宋_GB2312" w:hAnsi="Times New Roman" w:hint="eastAsia"/>
          <w:sz w:val="32"/>
          <w:szCs w:val="32"/>
        </w:rPr>
        <w:t>年淄川区政务公开工作实施方案的通知》</w:t>
      </w:r>
      <w:r w:rsidR="006F0235">
        <w:rPr>
          <w:rFonts w:ascii="Times New Roman" w:eastAsia="仿宋_GB2312" w:hAnsi="Times New Roman" w:hint="eastAsia"/>
          <w:sz w:val="32"/>
          <w:szCs w:val="32"/>
        </w:rPr>
        <w:t>，严格落实本街道政务公开相关工作要求</w:t>
      </w:r>
      <w:r>
        <w:rPr>
          <w:rFonts w:ascii="Times New Roman" w:eastAsia="仿宋_GB2312" w:hAnsi="Times New Roman" w:hint="eastAsia"/>
          <w:sz w:val="32"/>
          <w:szCs w:val="32"/>
        </w:rPr>
        <w:t>。</w:t>
      </w:r>
    </w:p>
    <w:p w14:paraId="175254D0" w14:textId="77777777" w:rsidR="009B776E" w:rsidRDefault="00C876E4">
      <w:pPr>
        <w:spacing w:line="620" w:lineRule="exact"/>
        <w:ind w:firstLineChars="200" w:firstLine="640"/>
        <w:rPr>
          <w:rFonts w:ascii="仿宋_GB2312" w:eastAsia="仿宋_GB2312" w:hAnsi="仿宋_GB2312" w:cs="仿宋_GB2312"/>
          <w:color w:val="000000"/>
          <w:sz w:val="32"/>
          <w:szCs w:val="32"/>
          <w:shd w:val="clear" w:color="auto" w:fill="FFFFFF"/>
        </w:rPr>
      </w:pPr>
      <w:r>
        <w:rPr>
          <w:rFonts w:ascii="Times New Roman" w:eastAsia="仿宋_GB2312" w:hAnsi="Times New Roman"/>
          <w:sz w:val="32"/>
          <w:szCs w:val="32"/>
        </w:rPr>
        <w:t>3</w:t>
      </w:r>
      <w:r>
        <w:rPr>
          <w:rFonts w:ascii="Times New Roman" w:eastAsia="仿宋_GB2312" w:hAnsi="Times New Roman"/>
          <w:sz w:val="32"/>
          <w:szCs w:val="32"/>
        </w:rPr>
        <w:t>、人大代表和政协提案办理结果公开情况</w:t>
      </w:r>
      <w:r>
        <w:rPr>
          <w:rFonts w:ascii="仿宋_GB2312" w:eastAsia="仿宋_GB2312" w:hAnsi="仿宋_GB2312" w:cs="仿宋_GB2312" w:hint="eastAsia"/>
          <w:color w:val="000000"/>
          <w:sz w:val="32"/>
          <w:szCs w:val="32"/>
          <w:shd w:val="clear" w:color="auto" w:fill="FFFFFF"/>
        </w:rPr>
        <w:t>人大代表建议和政协委员提案办理情况。</w:t>
      </w:r>
      <w:r>
        <w:rPr>
          <w:rFonts w:ascii="Times New Roman" w:eastAsia="仿宋_GB2312" w:hAnsi="Times New Roman"/>
          <w:color w:val="000000"/>
          <w:sz w:val="32"/>
          <w:szCs w:val="32"/>
          <w:shd w:val="clear" w:color="auto" w:fill="FFFFFF"/>
        </w:rPr>
        <w:t>2023</w:t>
      </w:r>
      <w:r>
        <w:rPr>
          <w:rFonts w:ascii="仿宋_GB2312" w:eastAsia="仿宋_GB2312" w:hAnsi="仿宋_GB2312" w:cs="仿宋_GB2312" w:hint="eastAsia"/>
          <w:color w:val="000000"/>
          <w:sz w:val="32"/>
          <w:szCs w:val="32"/>
          <w:shd w:val="clear" w:color="auto" w:fill="FFFFFF"/>
        </w:rPr>
        <w:t>年我街道共承办</w:t>
      </w:r>
      <w:r>
        <w:rPr>
          <w:rFonts w:ascii="Times New Roman" w:eastAsia="仿宋_GB2312" w:hAnsi="Times New Roman"/>
          <w:color w:val="000000"/>
          <w:sz w:val="32"/>
          <w:szCs w:val="32"/>
          <w:shd w:val="clear" w:color="auto" w:fill="FFFFFF"/>
        </w:rPr>
        <w:t>2</w:t>
      </w:r>
      <w:r>
        <w:rPr>
          <w:rFonts w:ascii="仿宋_GB2312" w:eastAsia="仿宋_GB2312" w:hAnsi="仿宋_GB2312" w:cs="仿宋_GB2312" w:hint="eastAsia"/>
          <w:sz w:val="32"/>
          <w:szCs w:val="32"/>
          <w:shd w:val="clear" w:color="auto" w:fill="FFFFFF"/>
        </w:rPr>
        <w:t>项重点督办的人大代表建议；</w:t>
      </w:r>
      <w:r>
        <w:rPr>
          <w:rFonts w:ascii="Times New Roman" w:eastAsia="仿宋_GB2312" w:hAnsi="Times New Roman"/>
          <w:sz w:val="32"/>
          <w:szCs w:val="32"/>
          <w:shd w:val="clear" w:color="auto" w:fill="FFFFFF"/>
        </w:rPr>
        <w:t>1</w:t>
      </w:r>
      <w:r>
        <w:rPr>
          <w:rFonts w:ascii="仿宋_GB2312" w:eastAsia="仿宋_GB2312" w:hAnsi="仿宋_GB2312" w:cs="仿宋_GB2312" w:hint="eastAsia"/>
          <w:sz w:val="32"/>
          <w:szCs w:val="32"/>
          <w:shd w:val="clear" w:color="auto" w:fill="FFFFFF"/>
        </w:rPr>
        <w:t>项政协委员提案。</w:t>
      </w:r>
      <w:r>
        <w:rPr>
          <w:rFonts w:ascii="仿宋_GB2312" w:eastAsia="仿宋_GB2312" w:hAnsi="仿宋_GB2312" w:cs="仿宋_GB2312" w:hint="eastAsia"/>
          <w:color w:val="000000"/>
          <w:sz w:val="32"/>
          <w:szCs w:val="32"/>
          <w:shd w:val="clear" w:color="auto" w:fill="FFFFFF"/>
        </w:rPr>
        <w:t>均已办结，并公开。</w:t>
      </w:r>
    </w:p>
    <w:p w14:paraId="4C8C6822" w14:textId="77777777" w:rsidR="009B776E" w:rsidRDefault="00C876E4">
      <w:pPr>
        <w:spacing w:line="620" w:lineRule="exact"/>
        <w:ind w:firstLineChars="200" w:firstLine="640"/>
        <w:rPr>
          <w:rFonts w:ascii="Times New Roman" w:eastAsia="仿宋_GB2312" w:hAnsi="Times New Roman"/>
          <w:sz w:val="32"/>
          <w:szCs w:val="32"/>
          <w:lang w:eastAsia="zh-Hans"/>
        </w:rPr>
      </w:pPr>
      <w:r>
        <w:rPr>
          <w:rFonts w:ascii="Times New Roman" w:eastAsia="仿宋_GB2312" w:hAnsi="Times New Roman"/>
          <w:sz w:val="32"/>
          <w:szCs w:val="32"/>
        </w:rPr>
        <w:t>4</w:t>
      </w:r>
      <w:r>
        <w:rPr>
          <w:rFonts w:ascii="Times New Roman" w:eastAsia="仿宋_GB2312" w:hAnsi="Times New Roman"/>
          <w:sz w:val="32"/>
          <w:szCs w:val="32"/>
        </w:rPr>
        <w:t>、</w:t>
      </w:r>
      <w:r>
        <w:rPr>
          <w:rFonts w:ascii="Times New Roman" w:eastAsia="仿宋_GB2312" w:hAnsi="Times New Roman" w:hint="eastAsia"/>
          <w:sz w:val="32"/>
          <w:szCs w:val="32"/>
        </w:rPr>
        <w:t>政务公开工作创新情况。</w:t>
      </w:r>
      <w:r>
        <w:rPr>
          <w:rFonts w:ascii="Times New Roman" w:eastAsia="仿宋_GB2312" w:hAnsi="Times New Roman" w:hint="eastAsia"/>
          <w:sz w:val="32"/>
          <w:szCs w:val="32"/>
          <w:lang w:eastAsia="zh-Hans"/>
        </w:rPr>
        <w:t>一是调整优化政务公开信息内容，顺应时代潮流，回应人民关切，不断调整优化公开内容，确保群众看得到、听得懂、能理解，让传递出的政策信息含金量更高，真正做到便民利民。二是探索</w:t>
      </w:r>
      <w:r>
        <w:rPr>
          <w:rFonts w:ascii="Times New Roman" w:eastAsia="仿宋_GB2312" w:hAnsi="Times New Roman" w:hint="eastAsia"/>
          <w:sz w:val="32"/>
          <w:szCs w:val="32"/>
        </w:rPr>
        <w:t>政务</w:t>
      </w:r>
      <w:r>
        <w:rPr>
          <w:rFonts w:ascii="Times New Roman" w:eastAsia="仿宋_GB2312" w:hAnsi="Times New Roman" w:hint="eastAsia"/>
          <w:sz w:val="32"/>
          <w:szCs w:val="32"/>
          <w:lang w:eastAsia="zh-Hans"/>
        </w:rPr>
        <w:t>公开展现形式，</w:t>
      </w:r>
      <w:r>
        <w:rPr>
          <w:rFonts w:ascii="Times New Roman" w:eastAsia="仿宋_GB2312" w:hAnsi="Times New Roman" w:hint="eastAsia"/>
          <w:sz w:val="32"/>
          <w:szCs w:val="32"/>
        </w:rPr>
        <w:t>以图文、视频等形式</w:t>
      </w:r>
      <w:r>
        <w:rPr>
          <w:rFonts w:ascii="Times New Roman" w:eastAsia="仿宋_GB2312" w:hAnsi="Times New Roman" w:hint="eastAsia"/>
          <w:sz w:val="32"/>
          <w:szCs w:val="32"/>
          <w:lang w:eastAsia="zh-Hans"/>
        </w:rPr>
        <w:t>在微信公众号、微信视频号、抖音号等平台</w:t>
      </w:r>
      <w:r>
        <w:rPr>
          <w:rFonts w:ascii="Times New Roman" w:eastAsia="仿宋_GB2312" w:hAnsi="Times New Roman" w:hint="eastAsia"/>
          <w:sz w:val="32"/>
          <w:szCs w:val="32"/>
        </w:rPr>
        <w:t>发布政务服务、互动交流、</w:t>
      </w:r>
      <w:r>
        <w:rPr>
          <w:rFonts w:ascii="Times New Roman" w:eastAsia="仿宋_GB2312" w:hAnsi="Times New Roman" w:hint="eastAsia"/>
          <w:sz w:val="32"/>
          <w:szCs w:val="32"/>
          <w:lang w:eastAsia="zh-Hans"/>
        </w:rPr>
        <w:t>部门</w:t>
      </w:r>
      <w:r>
        <w:rPr>
          <w:rFonts w:ascii="Times New Roman" w:eastAsia="仿宋_GB2312" w:hAnsi="Times New Roman" w:hint="eastAsia"/>
          <w:sz w:val="32"/>
          <w:szCs w:val="32"/>
        </w:rPr>
        <w:t>动态等信息，在“多元化”上下功夫，努力做到公开方式灵活多样。</w:t>
      </w:r>
      <w:r>
        <w:rPr>
          <w:rFonts w:ascii="Times New Roman" w:eastAsia="仿宋_GB2312" w:hAnsi="Times New Roman" w:hint="eastAsia"/>
          <w:sz w:val="32"/>
          <w:szCs w:val="32"/>
          <w:lang w:eastAsia="zh-Hans"/>
        </w:rPr>
        <w:t>我街道充分发挥“幸福新般阳”公众号受众面广、简单便捷的优</w:t>
      </w:r>
      <w:r>
        <w:rPr>
          <w:rFonts w:ascii="Times New Roman" w:eastAsia="仿宋_GB2312" w:hAnsi="Times New Roman" w:hint="eastAsia"/>
          <w:sz w:val="32"/>
          <w:szCs w:val="32"/>
          <w:lang w:eastAsia="zh-Hans"/>
        </w:rPr>
        <w:lastRenderedPageBreak/>
        <w:t>势，全面、及时、准确的公开各类信息，</w:t>
      </w:r>
      <w:r>
        <w:rPr>
          <w:rFonts w:ascii="Times New Roman" w:eastAsia="仿宋_GB2312" w:hAnsi="Times New Roman" w:hint="eastAsia"/>
          <w:sz w:val="32"/>
          <w:szCs w:val="32"/>
        </w:rPr>
        <w:t>2023</w:t>
      </w:r>
      <w:r>
        <w:rPr>
          <w:rFonts w:ascii="Times New Roman" w:eastAsia="仿宋_GB2312" w:hAnsi="Times New Roman" w:hint="eastAsia"/>
          <w:sz w:val="32"/>
          <w:szCs w:val="32"/>
        </w:rPr>
        <w:t>年，公众号新增“乡村振兴齐鲁样板”“‘三提三挣’抓落实”“般阳合伙人”“般阳非遗”“般阳文化”“烟火般阳”“文明般阳”“般阳美食”“般阳美景”“般阳名人”“社区书记话般阳”等</w:t>
      </w:r>
      <w:r>
        <w:rPr>
          <w:rFonts w:ascii="Times New Roman" w:eastAsia="仿宋_GB2312" w:hAnsi="Times New Roman" w:hint="eastAsia"/>
          <w:sz w:val="32"/>
          <w:szCs w:val="32"/>
        </w:rPr>
        <w:t>11</w:t>
      </w:r>
      <w:r>
        <w:rPr>
          <w:rFonts w:ascii="Times New Roman" w:eastAsia="仿宋_GB2312" w:hAnsi="Times New Roman" w:hint="eastAsia"/>
          <w:sz w:val="32"/>
          <w:szCs w:val="32"/>
        </w:rPr>
        <w:t>个板块，</w:t>
      </w:r>
      <w:r>
        <w:rPr>
          <w:rFonts w:ascii="Times New Roman" w:eastAsia="仿宋_GB2312" w:hAnsi="Times New Roman" w:hint="eastAsia"/>
          <w:sz w:val="32"/>
          <w:szCs w:val="32"/>
          <w:lang w:eastAsia="zh-Hans"/>
        </w:rPr>
        <w:t>进一步丰富了政务公开新媒介，主动接受社会各界监督。三是</w:t>
      </w:r>
      <w:r>
        <w:rPr>
          <w:rFonts w:ascii="Times New Roman" w:eastAsia="仿宋_GB2312" w:hAnsi="Times New Roman" w:hint="eastAsia"/>
          <w:sz w:val="32"/>
          <w:szCs w:val="32"/>
        </w:rPr>
        <w:t>形成完善的工作制度体系，进一步明确责任，加强</w:t>
      </w:r>
      <w:r>
        <w:rPr>
          <w:rFonts w:ascii="Times New Roman" w:eastAsia="仿宋_GB2312" w:hAnsi="Times New Roman" w:hint="eastAsia"/>
          <w:sz w:val="32"/>
          <w:szCs w:val="32"/>
          <w:lang w:eastAsia="zh-Hans"/>
        </w:rPr>
        <w:t>了</w:t>
      </w:r>
      <w:r>
        <w:rPr>
          <w:rFonts w:ascii="Times New Roman" w:eastAsia="仿宋_GB2312" w:hAnsi="Times New Roman" w:hint="eastAsia"/>
          <w:sz w:val="32"/>
          <w:szCs w:val="32"/>
        </w:rPr>
        <w:t>微信公众号、</w:t>
      </w:r>
      <w:r>
        <w:rPr>
          <w:rFonts w:ascii="Times New Roman" w:eastAsia="仿宋_GB2312" w:hAnsi="Times New Roman" w:hint="eastAsia"/>
          <w:sz w:val="32"/>
          <w:szCs w:val="32"/>
          <w:lang w:eastAsia="zh-Hans"/>
        </w:rPr>
        <w:t>抖音平台等</w:t>
      </w:r>
      <w:r>
        <w:rPr>
          <w:rFonts w:ascii="Times New Roman" w:eastAsia="仿宋_GB2312" w:hAnsi="Times New Roman" w:hint="eastAsia"/>
          <w:sz w:val="32"/>
          <w:szCs w:val="32"/>
        </w:rPr>
        <w:t>政务公开的时效性、丰富性。</w:t>
      </w:r>
    </w:p>
    <w:p w14:paraId="4183BF83" w14:textId="77777777"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、政府信息公开工作年度报告数据统计需要说明的事项。无。</w:t>
      </w:r>
    </w:p>
    <w:p w14:paraId="7656D24A" w14:textId="77777777"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、本行政机关认为需要报告的其他事项。无。</w:t>
      </w:r>
    </w:p>
    <w:p w14:paraId="7BCE4895" w14:textId="77777777" w:rsidR="009B776E" w:rsidRDefault="00C876E4">
      <w:pPr>
        <w:spacing w:line="6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、其他有关文件专门要求通过政府信息公开工作年度报告予以报告的事项。无。</w:t>
      </w:r>
    </w:p>
    <w:p w14:paraId="0AFD0DEA" w14:textId="015C23E5" w:rsidR="006F0235" w:rsidRDefault="006F0235" w:rsidP="006F0235">
      <w:pPr>
        <w:spacing w:line="620" w:lineRule="exact"/>
        <w:ind w:firstLineChars="200" w:firstLine="640"/>
        <w:jc w:val="right"/>
        <w:rPr>
          <w:rFonts w:ascii="Times New Roman" w:eastAsia="仿宋_GB2312" w:hAnsi="Times New Roman"/>
          <w:sz w:val="32"/>
          <w:szCs w:val="32"/>
        </w:rPr>
      </w:pPr>
      <w:r>
        <w:rPr>
          <w:rFonts w:ascii="Times New Roman" w:eastAsia="仿宋_GB2312" w:hAnsi="Times New Roman" w:hint="eastAsia"/>
          <w:sz w:val="32"/>
          <w:szCs w:val="32"/>
        </w:rPr>
        <w:t>般阳路街道办事处</w:t>
      </w:r>
    </w:p>
    <w:p w14:paraId="27ED98B9" w14:textId="2E2D6B64" w:rsidR="006F0235" w:rsidRDefault="006F0235" w:rsidP="006F0235">
      <w:pPr>
        <w:spacing w:line="620" w:lineRule="exact"/>
        <w:ind w:firstLineChars="200" w:firstLine="640"/>
        <w:jc w:val="right"/>
        <w:rPr>
          <w:rFonts w:ascii="Times New Roman" w:eastAsia="仿宋_GB2312" w:hAnsi="Times New Roman" w:hint="eastAsia"/>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23</w:t>
      </w:r>
      <w:r>
        <w:rPr>
          <w:rFonts w:ascii="Times New Roman" w:eastAsia="仿宋_GB2312" w:hAnsi="Times New Roman" w:hint="eastAsia"/>
          <w:sz w:val="32"/>
          <w:szCs w:val="32"/>
        </w:rPr>
        <w:t>日</w:t>
      </w:r>
    </w:p>
    <w:p w14:paraId="33C364F4" w14:textId="77777777" w:rsidR="009B776E" w:rsidRDefault="009B776E">
      <w:pPr>
        <w:ind w:firstLineChars="200" w:firstLine="640"/>
        <w:rPr>
          <w:rFonts w:ascii="Times New Roman" w:eastAsia="仿宋_GB2312" w:hAnsi="Times New Roman"/>
          <w:sz w:val="32"/>
          <w:szCs w:val="32"/>
        </w:rPr>
      </w:pPr>
    </w:p>
    <w:sectPr w:rsidR="009B77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0AA0B" w14:textId="77777777" w:rsidR="006F0235" w:rsidRDefault="006F0235" w:rsidP="006F0235">
      <w:r>
        <w:separator/>
      </w:r>
    </w:p>
  </w:endnote>
  <w:endnote w:type="continuationSeparator" w:id="0">
    <w:p w14:paraId="7CA57336" w14:textId="77777777" w:rsidR="006F0235" w:rsidRDefault="006F0235" w:rsidP="006F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0DBC0" w14:textId="77777777" w:rsidR="006F0235" w:rsidRDefault="006F0235" w:rsidP="006F0235">
      <w:r>
        <w:separator/>
      </w:r>
    </w:p>
  </w:footnote>
  <w:footnote w:type="continuationSeparator" w:id="0">
    <w:p w14:paraId="584C42F6" w14:textId="77777777" w:rsidR="006F0235" w:rsidRDefault="006F0235" w:rsidP="006F0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AxMzEyZDFhMjFlNGUyM2M3MjlmMjZhNmEzNjA2NzYifQ=="/>
  </w:docVars>
  <w:rsids>
    <w:rsidRoot w:val="009B776E"/>
    <w:rsid w:val="D2FB8158"/>
    <w:rsid w:val="F7FE6934"/>
    <w:rsid w:val="F9F99ACC"/>
    <w:rsid w:val="FBC124A5"/>
    <w:rsid w:val="FDCA7D7D"/>
    <w:rsid w:val="FF5F9708"/>
    <w:rsid w:val="FFBA3419"/>
    <w:rsid w:val="00443541"/>
    <w:rsid w:val="006F0235"/>
    <w:rsid w:val="009B776E"/>
    <w:rsid w:val="00C876E4"/>
    <w:rsid w:val="01C5495F"/>
    <w:rsid w:val="02133802"/>
    <w:rsid w:val="036E5B30"/>
    <w:rsid w:val="03A22A2A"/>
    <w:rsid w:val="0FFDA1C3"/>
    <w:rsid w:val="12C94C2A"/>
    <w:rsid w:val="14F41582"/>
    <w:rsid w:val="160927AF"/>
    <w:rsid w:val="19762B2B"/>
    <w:rsid w:val="1FD935CD"/>
    <w:rsid w:val="21BC51D5"/>
    <w:rsid w:val="25387269"/>
    <w:rsid w:val="27967B5C"/>
    <w:rsid w:val="288826A6"/>
    <w:rsid w:val="302C51F2"/>
    <w:rsid w:val="320B7BFA"/>
    <w:rsid w:val="363F659A"/>
    <w:rsid w:val="36EC3A0F"/>
    <w:rsid w:val="3B8D4294"/>
    <w:rsid w:val="3D772886"/>
    <w:rsid w:val="4081166C"/>
    <w:rsid w:val="40BE4152"/>
    <w:rsid w:val="44D33621"/>
    <w:rsid w:val="49516255"/>
    <w:rsid w:val="4B457206"/>
    <w:rsid w:val="4B8535CF"/>
    <w:rsid w:val="4C945E15"/>
    <w:rsid w:val="4ECA39C4"/>
    <w:rsid w:val="4F9A4C36"/>
    <w:rsid w:val="501D2317"/>
    <w:rsid w:val="502D711A"/>
    <w:rsid w:val="53792AD0"/>
    <w:rsid w:val="5810486B"/>
    <w:rsid w:val="584414A5"/>
    <w:rsid w:val="60095441"/>
    <w:rsid w:val="644F0D82"/>
    <w:rsid w:val="64DE67DD"/>
    <w:rsid w:val="65D90883"/>
    <w:rsid w:val="68665546"/>
    <w:rsid w:val="6B0F5943"/>
    <w:rsid w:val="6B802A16"/>
    <w:rsid w:val="6C52107A"/>
    <w:rsid w:val="723FB0AA"/>
    <w:rsid w:val="75DAD489"/>
    <w:rsid w:val="76FFAEC5"/>
    <w:rsid w:val="77610F13"/>
    <w:rsid w:val="77CFAA31"/>
    <w:rsid w:val="77EFA51E"/>
    <w:rsid w:val="7A292734"/>
    <w:rsid w:val="7C9C6796"/>
    <w:rsid w:val="7CA26A10"/>
    <w:rsid w:val="7D143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4BBE3"/>
  <w15:docId w15:val="{2BF3971F-3C08-4EA8-8406-4579B1CC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autoRedefine/>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100" w:beforeAutospacing="1" w:after="100" w:afterAutospacing="1"/>
      <w:jc w:val="left"/>
    </w:pPr>
    <w:rPr>
      <w:kern w:val="0"/>
      <w:sz w:val="24"/>
    </w:rPr>
  </w:style>
  <w:style w:type="character" w:styleId="a4">
    <w:name w:val="Hyperlink"/>
    <w:basedOn w:val="a0"/>
    <w:autoRedefine/>
    <w:qFormat/>
    <w:rPr>
      <w:color w:val="0000FF"/>
      <w:u w:val="single"/>
    </w:rPr>
  </w:style>
  <w:style w:type="paragraph" w:styleId="a5">
    <w:name w:val="header"/>
    <w:basedOn w:val="a"/>
    <w:link w:val="a6"/>
    <w:rsid w:val="006F0235"/>
    <w:pPr>
      <w:tabs>
        <w:tab w:val="center" w:pos="4153"/>
        <w:tab w:val="right" w:pos="8306"/>
      </w:tabs>
      <w:snapToGrid w:val="0"/>
      <w:jc w:val="center"/>
    </w:pPr>
    <w:rPr>
      <w:sz w:val="18"/>
      <w:szCs w:val="18"/>
    </w:rPr>
  </w:style>
  <w:style w:type="character" w:customStyle="1" w:styleId="a6">
    <w:name w:val="页眉 字符"/>
    <w:basedOn w:val="a0"/>
    <w:link w:val="a5"/>
    <w:rsid w:val="006F0235"/>
    <w:rPr>
      <w:rFonts w:ascii="Calibri" w:hAnsi="Calibri"/>
      <w:kern w:val="2"/>
      <w:sz w:val="18"/>
      <w:szCs w:val="18"/>
    </w:rPr>
  </w:style>
  <w:style w:type="paragraph" w:styleId="a7">
    <w:name w:val="footer"/>
    <w:basedOn w:val="a"/>
    <w:link w:val="a8"/>
    <w:rsid w:val="006F0235"/>
    <w:pPr>
      <w:tabs>
        <w:tab w:val="center" w:pos="4153"/>
        <w:tab w:val="right" w:pos="8306"/>
      </w:tabs>
      <w:snapToGrid w:val="0"/>
      <w:jc w:val="left"/>
    </w:pPr>
    <w:rPr>
      <w:sz w:val="18"/>
      <w:szCs w:val="18"/>
    </w:rPr>
  </w:style>
  <w:style w:type="character" w:customStyle="1" w:styleId="a8">
    <w:name w:val="页脚 字符"/>
    <w:basedOn w:val="a0"/>
    <w:link w:val="a7"/>
    <w:rsid w:val="006F0235"/>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com&#65289;&#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Samsara 12</cp:lastModifiedBy>
  <cp:revision>3</cp:revision>
  <cp:lastPrinted>2024-01-12T02:04:00Z</cp:lastPrinted>
  <dcterms:created xsi:type="dcterms:W3CDTF">2024-01-08T21:55:00Z</dcterms:created>
  <dcterms:modified xsi:type="dcterms:W3CDTF">2024-01-23T08:01:00Z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54457E42498541FCAFF17EC3CEB48E25_13</vt:lpwstr>
  </property>
</Properties>
</file>