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2F23" w14:textId="77777777" w:rsidR="00B332AF" w:rsidRDefault="00B332AF" w:rsidP="009E12BA">
      <w:pPr>
        <w:pStyle w:val="a4"/>
        <w:widowControl/>
        <w:shd w:val="clear" w:color="auto" w:fill="FFFFFF"/>
        <w:spacing w:before="0" w:beforeAutospacing="0" w:after="0" w:afterAutospacing="0" w:line="560" w:lineRule="exact"/>
        <w:jc w:val="both"/>
        <w:rPr>
          <w:rFonts w:ascii="Times New Roman" w:eastAsia="方正小标宋简体" w:hAnsi="Times New Roman"/>
          <w:bCs/>
          <w:color w:val="000000" w:themeColor="text1"/>
          <w:sz w:val="44"/>
          <w:szCs w:val="44"/>
          <w:shd w:val="clear" w:color="auto" w:fill="FFFFFF"/>
        </w:rPr>
      </w:pPr>
    </w:p>
    <w:p w14:paraId="1EFC0C63" w14:textId="77777777" w:rsidR="00B332AF" w:rsidRDefault="005A7B52" w:rsidP="009E12BA">
      <w:pPr>
        <w:pStyle w:val="a4"/>
        <w:widowControl/>
        <w:shd w:val="clear" w:color="auto" w:fill="FFFFFF"/>
        <w:spacing w:before="0" w:beforeAutospacing="0" w:after="0" w:afterAutospacing="0" w:line="560" w:lineRule="exact"/>
        <w:jc w:val="center"/>
        <w:rPr>
          <w:rFonts w:ascii="Times New Roman" w:eastAsia="方正小标宋简体" w:hAnsi="Times New Roman"/>
          <w:bCs/>
          <w:color w:val="000000" w:themeColor="text1"/>
          <w:spacing w:val="-17"/>
          <w:sz w:val="44"/>
          <w:szCs w:val="44"/>
          <w:shd w:val="clear" w:color="auto" w:fill="FFFFFF"/>
        </w:rPr>
      </w:pPr>
      <w:r>
        <w:rPr>
          <w:rFonts w:ascii="Times New Roman" w:eastAsia="方正小标宋简体" w:hAnsi="Times New Roman" w:hint="eastAsia"/>
          <w:bCs/>
          <w:color w:val="000000" w:themeColor="text1"/>
          <w:spacing w:val="-17"/>
          <w:sz w:val="44"/>
          <w:szCs w:val="44"/>
          <w:shd w:val="clear" w:color="auto" w:fill="FFFFFF"/>
        </w:rPr>
        <w:t>淄博市淄川区财政局</w:t>
      </w:r>
      <w:r>
        <w:rPr>
          <w:rFonts w:ascii="Times New Roman" w:eastAsia="方正小标宋简体" w:hAnsi="Times New Roman"/>
          <w:bCs/>
          <w:color w:val="000000" w:themeColor="text1"/>
          <w:spacing w:val="-17"/>
          <w:sz w:val="44"/>
          <w:szCs w:val="44"/>
          <w:shd w:val="clear" w:color="auto" w:fill="FFFFFF"/>
        </w:rPr>
        <w:t>2024</w:t>
      </w:r>
      <w:r>
        <w:rPr>
          <w:rFonts w:ascii="Times New Roman" w:eastAsia="方正小标宋简体" w:hAnsi="Times New Roman"/>
          <w:bCs/>
          <w:color w:val="000000" w:themeColor="text1"/>
          <w:spacing w:val="-17"/>
          <w:sz w:val="44"/>
          <w:szCs w:val="44"/>
          <w:shd w:val="clear" w:color="auto" w:fill="FFFFFF"/>
        </w:rPr>
        <w:t>年政府信息公开</w:t>
      </w:r>
    </w:p>
    <w:p w14:paraId="4673EE0F" w14:textId="77777777" w:rsidR="00B332AF" w:rsidRDefault="005A7B52" w:rsidP="009E12BA">
      <w:pPr>
        <w:pStyle w:val="a4"/>
        <w:widowControl/>
        <w:shd w:val="clear" w:color="auto" w:fill="FFFFFF"/>
        <w:spacing w:before="0" w:beforeAutospacing="0" w:after="0" w:afterAutospacing="0" w:line="560" w:lineRule="exact"/>
        <w:jc w:val="center"/>
        <w:rPr>
          <w:rFonts w:ascii="Times New Roman" w:eastAsia="方正小标宋简体" w:hAnsi="Times New Roman"/>
          <w:bCs/>
          <w:color w:val="000000" w:themeColor="text1"/>
          <w:sz w:val="44"/>
          <w:szCs w:val="44"/>
          <w:shd w:val="clear" w:color="auto" w:fill="FFFFFF"/>
        </w:rPr>
      </w:pPr>
      <w:r>
        <w:rPr>
          <w:rFonts w:ascii="Times New Roman" w:eastAsia="方正小标宋简体" w:hAnsi="Times New Roman"/>
          <w:bCs/>
          <w:color w:val="000000" w:themeColor="text1"/>
          <w:spacing w:val="-17"/>
          <w:sz w:val="44"/>
          <w:szCs w:val="44"/>
          <w:shd w:val="clear" w:color="auto" w:fill="FFFFFF"/>
        </w:rPr>
        <w:t>工作</w:t>
      </w:r>
      <w:r>
        <w:rPr>
          <w:rFonts w:ascii="Times New Roman" w:eastAsia="方正小标宋简体" w:hAnsi="Times New Roman"/>
          <w:bCs/>
          <w:color w:val="000000" w:themeColor="text1"/>
          <w:sz w:val="44"/>
          <w:szCs w:val="44"/>
          <w:shd w:val="clear" w:color="auto" w:fill="FFFFFF"/>
        </w:rPr>
        <w:t>年度报告</w:t>
      </w:r>
    </w:p>
    <w:p w14:paraId="688082D9" w14:textId="77777777" w:rsidR="00B332AF" w:rsidRDefault="00B332AF" w:rsidP="009E12BA">
      <w:pPr>
        <w:pStyle w:val="a4"/>
        <w:widowControl/>
        <w:shd w:val="clear" w:color="auto" w:fill="FFFFFF"/>
        <w:spacing w:before="0" w:beforeAutospacing="0" w:after="0" w:afterAutospacing="0"/>
        <w:ind w:firstLine="420"/>
        <w:jc w:val="both"/>
        <w:rPr>
          <w:rFonts w:ascii="Times New Roman" w:hAnsi="Times New Roman"/>
          <w:color w:val="000000" w:themeColor="text1"/>
          <w:szCs w:val="24"/>
        </w:rPr>
      </w:pPr>
    </w:p>
    <w:p w14:paraId="2528B106" w14:textId="77777777" w:rsidR="00B332AF" w:rsidRDefault="00B332AF" w:rsidP="009E12BA">
      <w:pPr>
        <w:pStyle w:val="a4"/>
        <w:widowControl/>
        <w:shd w:val="clear" w:color="auto" w:fill="FFFFFF"/>
        <w:spacing w:before="0" w:beforeAutospacing="0" w:after="0" w:afterAutospacing="0"/>
        <w:ind w:firstLine="420"/>
        <w:jc w:val="both"/>
        <w:rPr>
          <w:rFonts w:ascii="Times New Roman" w:hAnsi="Times New Roman"/>
          <w:color w:val="000000" w:themeColor="text1"/>
          <w:szCs w:val="24"/>
        </w:rPr>
      </w:pPr>
    </w:p>
    <w:p w14:paraId="251C0621" w14:textId="77777777" w:rsidR="00B332AF" w:rsidRDefault="005A7B52" w:rsidP="009E12BA">
      <w:pPr>
        <w:pStyle w:val="a4"/>
        <w:widowControl/>
        <w:shd w:val="clear" w:color="auto" w:fill="FFFFFF"/>
        <w:spacing w:before="0" w:beforeAutospacing="0" w:after="0" w:afterAutospacing="0"/>
        <w:ind w:firstLine="42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本年度报告中所列数据的统计期限自</w:t>
      </w:r>
      <w:r>
        <w:rPr>
          <w:rFonts w:ascii="Times New Roman" w:eastAsia="仿宋_GB2312" w:hAnsi="Times New Roman"/>
          <w:color w:val="000000" w:themeColor="text1"/>
          <w:sz w:val="32"/>
          <w:szCs w:val="32"/>
        </w:rPr>
        <w:t>2024</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日起，至</w:t>
      </w:r>
      <w:r>
        <w:rPr>
          <w:rFonts w:ascii="Times New Roman" w:eastAsia="仿宋_GB2312" w:hAnsi="Times New Roman"/>
          <w:color w:val="000000" w:themeColor="text1"/>
          <w:sz w:val="32"/>
          <w:szCs w:val="32"/>
        </w:rPr>
        <w:t>2024</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12</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31</w:t>
      </w:r>
      <w:r>
        <w:rPr>
          <w:rFonts w:ascii="Times New Roman" w:eastAsia="仿宋_GB2312" w:hAnsi="Times New Roman"/>
          <w:color w:val="000000" w:themeColor="text1"/>
          <w:sz w:val="32"/>
          <w:szCs w:val="32"/>
        </w:rPr>
        <w:t>日止。如对报告内容有疑问，请与</w:t>
      </w:r>
      <w:r>
        <w:rPr>
          <w:rFonts w:ascii="Times New Roman" w:eastAsia="仿宋_GB2312" w:hAnsi="Times New Roman" w:hint="eastAsia"/>
          <w:color w:val="000000" w:themeColor="text1"/>
          <w:sz w:val="32"/>
          <w:szCs w:val="32"/>
        </w:rPr>
        <w:t>淄博市淄川区财政</w:t>
      </w:r>
      <w:r>
        <w:rPr>
          <w:rFonts w:ascii="Times New Roman" w:eastAsia="仿宋_GB2312" w:hAnsi="Times New Roman"/>
          <w:color w:val="000000" w:themeColor="text1"/>
          <w:sz w:val="32"/>
          <w:szCs w:val="32"/>
        </w:rPr>
        <w:t>局联系（地址：山东省淄博市</w:t>
      </w:r>
      <w:r>
        <w:rPr>
          <w:rFonts w:ascii="Times New Roman" w:eastAsia="仿宋_GB2312" w:hAnsi="Times New Roman" w:hint="eastAsia"/>
          <w:color w:val="000000" w:themeColor="text1"/>
          <w:sz w:val="32"/>
          <w:szCs w:val="32"/>
        </w:rPr>
        <w:t>淄川区般阳路</w:t>
      </w:r>
      <w:r>
        <w:rPr>
          <w:rFonts w:ascii="Times New Roman" w:eastAsia="仿宋_GB2312" w:hAnsi="Times New Roman" w:hint="eastAsia"/>
          <w:color w:val="000000" w:themeColor="text1"/>
          <w:sz w:val="32"/>
          <w:szCs w:val="32"/>
        </w:rPr>
        <w:t>78</w:t>
      </w:r>
      <w:r>
        <w:rPr>
          <w:rFonts w:ascii="Times New Roman" w:eastAsia="仿宋_GB2312" w:hAnsi="Times New Roman" w:hint="eastAsia"/>
          <w:color w:val="000000" w:themeColor="text1"/>
          <w:sz w:val="32"/>
          <w:szCs w:val="32"/>
        </w:rPr>
        <w:t>号</w:t>
      </w:r>
      <w:r>
        <w:rPr>
          <w:rFonts w:ascii="Times New Roman" w:eastAsia="仿宋_GB2312" w:hAnsi="Times New Roman"/>
          <w:color w:val="000000" w:themeColor="text1"/>
          <w:sz w:val="32"/>
          <w:szCs w:val="32"/>
        </w:rPr>
        <w:t>；邮编：</w:t>
      </w:r>
      <w:r>
        <w:rPr>
          <w:rFonts w:ascii="Times New Roman" w:eastAsia="仿宋_GB2312" w:hAnsi="Times New Roman" w:hint="eastAsia"/>
          <w:color w:val="000000" w:themeColor="text1"/>
          <w:sz w:val="32"/>
          <w:szCs w:val="32"/>
        </w:rPr>
        <w:t>255100</w:t>
      </w:r>
      <w:r>
        <w:rPr>
          <w:rFonts w:ascii="Times New Roman" w:eastAsia="仿宋_GB2312" w:hAnsi="Times New Roman"/>
          <w:color w:val="000000" w:themeColor="text1"/>
          <w:sz w:val="32"/>
          <w:szCs w:val="32"/>
        </w:rPr>
        <w:t>；电话：</w:t>
      </w:r>
      <w:r>
        <w:rPr>
          <w:rFonts w:ascii="Times New Roman" w:eastAsia="仿宋_GB2312" w:hAnsi="Times New Roman"/>
          <w:color w:val="000000" w:themeColor="text1"/>
          <w:sz w:val="32"/>
          <w:szCs w:val="32"/>
        </w:rPr>
        <w:t>0533-</w:t>
      </w:r>
      <w:r>
        <w:rPr>
          <w:rFonts w:ascii="Times New Roman" w:eastAsia="仿宋_GB2312" w:hAnsi="Times New Roman" w:hint="eastAsia"/>
          <w:color w:val="000000" w:themeColor="text1"/>
          <w:sz w:val="32"/>
          <w:szCs w:val="32"/>
        </w:rPr>
        <w:t>5181561</w:t>
      </w:r>
      <w:r>
        <w:rPr>
          <w:rFonts w:ascii="Times New Roman" w:eastAsia="仿宋_GB2312" w:hAnsi="Times New Roman"/>
          <w:color w:val="000000" w:themeColor="text1"/>
          <w:sz w:val="32"/>
          <w:szCs w:val="32"/>
        </w:rPr>
        <w:t>；电子邮箱：</w:t>
      </w:r>
      <w:r>
        <w:rPr>
          <w:rFonts w:ascii="Times New Roman" w:eastAsia="仿宋_GB2312" w:hAnsi="Times New Roman"/>
          <w:color w:val="000000" w:themeColor="text1"/>
          <w:sz w:val="32"/>
          <w:szCs w:val="32"/>
        </w:rPr>
        <w:t>qczjbgs@zb.shandong.cn</w:t>
      </w:r>
      <w:r>
        <w:rPr>
          <w:rFonts w:ascii="Times New Roman" w:eastAsia="仿宋_GB2312" w:hAnsi="Times New Roman"/>
          <w:color w:val="000000" w:themeColor="text1"/>
          <w:sz w:val="32"/>
          <w:szCs w:val="32"/>
        </w:rPr>
        <w:t>）。</w:t>
      </w:r>
    </w:p>
    <w:p w14:paraId="3F23D663" w14:textId="77777777" w:rsidR="00B332AF" w:rsidRDefault="005A7B52" w:rsidP="009E12BA">
      <w:pPr>
        <w:pStyle w:val="a4"/>
        <w:widowControl/>
        <w:shd w:val="clear" w:color="auto" w:fill="FFFFFF"/>
        <w:spacing w:before="0" w:beforeAutospacing="0" w:after="0" w:afterAutospacing="0"/>
        <w:ind w:firstLine="420"/>
        <w:jc w:val="both"/>
        <w:rPr>
          <w:rFonts w:ascii="Times New Roman" w:eastAsia="黑体" w:hAnsi="Times New Roman"/>
          <w:color w:val="000000" w:themeColor="text1"/>
          <w:sz w:val="32"/>
          <w:szCs w:val="32"/>
        </w:rPr>
      </w:pPr>
      <w:r>
        <w:rPr>
          <w:rFonts w:ascii="Times New Roman" w:eastAsia="黑体" w:hAnsi="Times New Roman"/>
          <w:b/>
          <w:color w:val="000000" w:themeColor="text1"/>
          <w:sz w:val="32"/>
          <w:szCs w:val="32"/>
          <w:shd w:val="clear" w:color="auto" w:fill="FFFFFF"/>
        </w:rPr>
        <w:t>一、总体情况</w:t>
      </w:r>
    </w:p>
    <w:p w14:paraId="5CE468DB" w14:textId="776A105E" w:rsidR="00B332AF" w:rsidRDefault="005A7B52" w:rsidP="009E12BA">
      <w:pPr>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4</w:t>
      </w:r>
      <w:r>
        <w:rPr>
          <w:rFonts w:ascii="Times New Roman" w:eastAsia="仿宋_GB2312" w:hAnsi="Times New Roman"/>
          <w:color w:val="000000" w:themeColor="text1"/>
          <w:kern w:val="0"/>
          <w:sz w:val="32"/>
          <w:szCs w:val="32"/>
        </w:rPr>
        <w:t>年，本机关政府信息公开工作坚持以习近平新时代中国特色社会主义思想为指导，深入贯彻落实《中华人民共和国政府信息公开条例》要求部署，结合本机关实际，坚持以人民为中心，深化政府信息公开</w:t>
      </w:r>
      <w:r>
        <w:rPr>
          <w:rFonts w:ascii="Times New Roman" w:eastAsia="仿宋_GB2312" w:hAnsi="Times New Roman"/>
          <w:color w:val="000000" w:themeColor="text1"/>
          <w:kern w:val="0"/>
          <w:sz w:val="32"/>
          <w:szCs w:val="32"/>
        </w:rPr>
        <w:t>工作，着力提高工作水平和效率，为社会公众提供准确</w:t>
      </w:r>
      <w:r>
        <w:rPr>
          <w:rFonts w:ascii="Times New Roman" w:eastAsia="仿宋_GB2312" w:hAnsi="Times New Roman"/>
          <w:color w:val="000000" w:themeColor="text1"/>
          <w:kern w:val="0"/>
          <w:sz w:val="32"/>
          <w:szCs w:val="32"/>
        </w:rPr>
        <w:t>的政府信息</w:t>
      </w:r>
      <w:r>
        <w:rPr>
          <w:rFonts w:ascii="Times New Roman" w:eastAsia="仿宋_GB2312" w:hAnsi="Times New Roman"/>
          <w:color w:val="000000" w:themeColor="text1"/>
          <w:kern w:val="0"/>
          <w:sz w:val="32"/>
          <w:szCs w:val="32"/>
        </w:rPr>
        <w:t>。</w:t>
      </w:r>
    </w:p>
    <w:p w14:paraId="6ECA8CD4" w14:textId="3B02E407" w:rsidR="00B332AF" w:rsidRDefault="00D102C2" w:rsidP="009E12BA">
      <w:pPr>
        <w:spacing w:line="560" w:lineRule="exact"/>
        <w:ind w:firstLineChars="200" w:firstLine="640"/>
        <w:rPr>
          <w:rFonts w:ascii="Times New Roman" w:eastAsia="仿宋_GB2312" w:hAnsi="Times New Roman" w:hint="eastAsia"/>
          <w:color w:val="000000" w:themeColor="text1"/>
          <w:kern w:val="0"/>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主动公开方面。</w:t>
      </w:r>
      <w:r w:rsidR="005A7B52">
        <w:rPr>
          <w:rFonts w:ascii="Times New Roman" w:eastAsia="仿宋_GB2312" w:hAnsi="Times New Roman" w:hint="eastAsia"/>
          <w:color w:val="000000" w:themeColor="text1"/>
          <w:kern w:val="0"/>
          <w:sz w:val="32"/>
          <w:szCs w:val="32"/>
        </w:rPr>
        <w:t>2024</w:t>
      </w:r>
      <w:r w:rsidR="005A7B52">
        <w:rPr>
          <w:rFonts w:ascii="Times New Roman" w:eastAsia="仿宋_GB2312" w:hAnsi="Times New Roman" w:hint="eastAsia"/>
          <w:color w:val="000000" w:themeColor="text1"/>
          <w:kern w:val="0"/>
          <w:sz w:val="32"/>
          <w:szCs w:val="32"/>
        </w:rPr>
        <w:t>年，淄川区财政局主动更新信息</w:t>
      </w:r>
      <w:r w:rsidR="005A7B52">
        <w:rPr>
          <w:rFonts w:ascii="Times New Roman" w:eastAsia="仿宋_GB2312" w:hAnsi="Times New Roman" w:hint="eastAsia"/>
          <w:color w:val="000000" w:themeColor="text1"/>
          <w:kern w:val="0"/>
          <w:sz w:val="32"/>
          <w:szCs w:val="32"/>
        </w:rPr>
        <w:t>200</w:t>
      </w:r>
      <w:r w:rsidR="005A7B52">
        <w:rPr>
          <w:rFonts w:ascii="Times New Roman" w:eastAsia="仿宋_GB2312" w:hAnsi="Times New Roman" w:hint="eastAsia"/>
          <w:color w:val="000000" w:themeColor="text1"/>
          <w:kern w:val="0"/>
          <w:sz w:val="32"/>
          <w:szCs w:val="32"/>
        </w:rPr>
        <w:t>条，主要包含财政信息、行政执法公示、行政事业性收费目录等信息。按照工作发展更新领导分工及机构设置、工作计划、《政府工作报告》重点工作执行情况等信息，定期定时公开预决算信息、财政收支、国企经营情况和业绩考核等情况。主动公开了四项行政处罚信息，五份人大建议回复情况及三份政协委员提案办理情况。</w:t>
      </w:r>
    </w:p>
    <w:p w14:paraId="6B89A33D" w14:textId="77777777" w:rsidR="00B332AF" w:rsidRDefault="005A7B52" w:rsidP="009E12BA">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w:t>
      </w:r>
      <w:r>
        <w:rPr>
          <w:rFonts w:ascii="Times New Roman" w:eastAsia="仿宋_GB2312" w:hAnsi="Times New Roman"/>
          <w:color w:val="000000" w:themeColor="text1"/>
          <w:sz w:val="32"/>
          <w:szCs w:val="32"/>
        </w:rPr>
        <w:t>依申请公开工作方面。</w:t>
      </w:r>
    </w:p>
    <w:p w14:paraId="1A484FAD" w14:textId="77777777" w:rsidR="00B332AF" w:rsidRDefault="005A7B52" w:rsidP="009E12BA">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2024</w:t>
      </w:r>
      <w:r>
        <w:rPr>
          <w:rFonts w:ascii="Times New Roman" w:eastAsia="仿宋_GB2312" w:hAnsi="Times New Roman" w:hint="eastAsia"/>
          <w:color w:val="000000" w:themeColor="text1"/>
          <w:sz w:val="32"/>
          <w:szCs w:val="32"/>
        </w:rPr>
        <w:t>年度，淄川区财政局共收到</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份依申请公开，相比</w:t>
      </w:r>
      <w:r>
        <w:rPr>
          <w:rFonts w:ascii="Times New Roman" w:eastAsia="仿宋_GB2312" w:hAnsi="Times New Roman" w:hint="eastAsia"/>
          <w:color w:val="000000" w:themeColor="text1"/>
          <w:sz w:val="32"/>
          <w:szCs w:val="32"/>
        </w:rPr>
        <w:lastRenderedPageBreak/>
        <w:t>2023</w:t>
      </w:r>
      <w:r>
        <w:rPr>
          <w:rFonts w:ascii="Times New Roman" w:eastAsia="仿宋_GB2312" w:hAnsi="Times New Roman" w:hint="eastAsia"/>
          <w:color w:val="000000" w:themeColor="text1"/>
          <w:sz w:val="32"/>
          <w:szCs w:val="32"/>
        </w:rPr>
        <w:t>年减少一件。依申请公开要求公开一份财政文件，区财政局已按照申请人要求将相关文件向其公开。</w:t>
      </w:r>
    </w:p>
    <w:p w14:paraId="632564B4" w14:textId="77777777" w:rsidR="00B332AF" w:rsidRDefault="005A7B52" w:rsidP="009E12BA">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政府信息管理方面。</w:t>
      </w:r>
      <w:r>
        <w:rPr>
          <w:rFonts w:ascii="Times New Roman" w:eastAsia="仿宋_GB2312" w:hAnsi="Times New Roman" w:hint="eastAsia"/>
          <w:color w:val="000000" w:themeColor="text1"/>
          <w:sz w:val="32"/>
          <w:szCs w:val="32"/>
        </w:rPr>
        <w:t>淄川区财政局严格执行政府信息公开保密审查制度，明确政务公开工作牵头科室，落实工作人员具体负责政务公开工作，按照公开流程，将财政领域相关信息及时在区政府网站公开。</w:t>
      </w:r>
    </w:p>
    <w:p w14:paraId="2C954AD2" w14:textId="6F225538" w:rsidR="00B332AF" w:rsidRDefault="005A7B52" w:rsidP="009E12BA">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平台建设方面。</w:t>
      </w:r>
      <w:r>
        <w:rPr>
          <w:rFonts w:ascii="Times New Roman" w:eastAsia="仿宋_GB2312" w:hAnsi="Times New Roman" w:hint="eastAsia"/>
          <w:color w:val="000000" w:themeColor="text1"/>
          <w:sz w:val="32"/>
          <w:szCs w:val="32"/>
        </w:rPr>
        <w:t>2024</w:t>
      </w:r>
      <w:r>
        <w:rPr>
          <w:rFonts w:ascii="Times New Roman" w:eastAsia="仿宋_GB2312" w:hAnsi="Times New Roman" w:hint="eastAsia"/>
          <w:color w:val="000000" w:themeColor="text1"/>
          <w:sz w:val="32"/>
          <w:szCs w:val="32"/>
        </w:rPr>
        <w:t>年，依托区政府信息公开平台，淄川区财政局</w:t>
      </w:r>
      <w:r w:rsidR="00752C83">
        <w:rPr>
          <w:rFonts w:ascii="Times New Roman" w:eastAsia="仿宋_GB2312" w:hAnsi="Times New Roman" w:hint="eastAsia"/>
          <w:color w:val="000000" w:themeColor="text1"/>
          <w:sz w:val="32"/>
          <w:szCs w:val="32"/>
        </w:rPr>
        <w:t>根据</w:t>
      </w:r>
      <w:r>
        <w:rPr>
          <w:rFonts w:ascii="Times New Roman" w:eastAsia="仿宋_GB2312" w:hAnsi="Times New Roman" w:hint="eastAsia"/>
          <w:color w:val="000000" w:themeColor="text1"/>
          <w:sz w:val="32"/>
          <w:szCs w:val="32"/>
        </w:rPr>
        <w:t>法定</w:t>
      </w:r>
      <w:r w:rsidR="00752C83">
        <w:rPr>
          <w:rFonts w:ascii="Times New Roman" w:eastAsia="仿宋_GB2312" w:hAnsi="Times New Roman" w:hint="eastAsia"/>
          <w:color w:val="000000" w:themeColor="text1"/>
          <w:sz w:val="32"/>
          <w:szCs w:val="32"/>
        </w:rPr>
        <w:t>主动</w:t>
      </w:r>
      <w:r>
        <w:rPr>
          <w:rFonts w:ascii="Times New Roman" w:eastAsia="仿宋_GB2312" w:hAnsi="Times New Roman" w:hint="eastAsia"/>
          <w:color w:val="000000" w:themeColor="text1"/>
          <w:sz w:val="32"/>
          <w:szCs w:val="32"/>
        </w:rPr>
        <w:t>公开目录，不断丰富公开内容，做到法定公开事项主动公开到位，其他事项审慎主动公开。</w:t>
      </w:r>
    </w:p>
    <w:p w14:paraId="766436AC" w14:textId="282E993C" w:rsidR="00B332AF" w:rsidRDefault="005A7B52" w:rsidP="009E12BA">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监督保障方面。</w:t>
      </w:r>
      <w:r>
        <w:rPr>
          <w:rFonts w:ascii="Times New Roman" w:eastAsia="仿宋_GB2312" w:hAnsi="Times New Roman" w:hint="eastAsia"/>
          <w:color w:val="000000" w:themeColor="text1"/>
          <w:sz w:val="32"/>
          <w:szCs w:val="32"/>
        </w:rPr>
        <w:t>为更好的贯彻执行政务公开工作条例，加强政务公开培训管理，结合我单位工作实际，制定政务公开培训计划，促进我单位政务公开工作的常态化、制度化、规范化。</w:t>
      </w:r>
      <w:r>
        <w:rPr>
          <w:rFonts w:ascii="Times New Roman" w:eastAsia="仿宋_GB2312" w:hAnsi="Times New Roman" w:hint="eastAsia"/>
          <w:color w:val="000000" w:themeColor="text1"/>
          <w:sz w:val="32"/>
          <w:szCs w:val="32"/>
        </w:rPr>
        <w:t xml:space="preserve"> </w:t>
      </w:r>
    </w:p>
    <w:p w14:paraId="7D926342" w14:textId="77777777" w:rsidR="00B332AF" w:rsidRDefault="005A7B52" w:rsidP="009E12BA">
      <w:pPr>
        <w:pStyle w:val="a4"/>
        <w:widowControl/>
        <w:shd w:val="clear" w:color="auto" w:fill="FFFFFF"/>
        <w:spacing w:before="0" w:beforeAutospacing="0" w:after="0" w:afterAutospacing="0"/>
        <w:ind w:firstLine="420"/>
        <w:jc w:val="both"/>
        <w:rPr>
          <w:rFonts w:ascii="Times New Roman" w:eastAsia="黑体" w:hAnsi="Times New Roman"/>
          <w:bCs/>
          <w:color w:val="000000" w:themeColor="text1"/>
          <w:sz w:val="32"/>
          <w:szCs w:val="32"/>
        </w:rPr>
      </w:pPr>
      <w:r>
        <w:rPr>
          <w:rFonts w:ascii="Times New Roman" w:eastAsia="黑体" w:hAnsi="Times New Roman"/>
          <w:bCs/>
          <w:color w:val="000000" w:themeColor="text1"/>
          <w:sz w:val="32"/>
          <w:szCs w:val="32"/>
          <w:shd w:val="clear" w:color="auto" w:fill="FFFFFF"/>
        </w:rPr>
        <w:t>二、主动公开政府信息情况</w:t>
      </w:r>
    </w:p>
    <w:tbl>
      <w:tblPr>
        <w:tblW w:w="8824" w:type="dxa"/>
        <w:tblLayout w:type="fixed"/>
        <w:tblLook w:val="04A0" w:firstRow="1" w:lastRow="0" w:firstColumn="1" w:lastColumn="0" w:noHBand="0" w:noVBand="1"/>
      </w:tblPr>
      <w:tblGrid>
        <w:gridCol w:w="2206"/>
        <w:gridCol w:w="2206"/>
        <w:gridCol w:w="2206"/>
        <w:gridCol w:w="2206"/>
      </w:tblGrid>
      <w:tr w:rsidR="00B332AF" w14:paraId="6231AF36"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3F6E810" w14:textId="77777777" w:rsidR="00B332AF" w:rsidRDefault="005A7B52" w:rsidP="009E12BA">
            <w:pPr>
              <w:widowControl/>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第二十条第（一）项</w:t>
            </w:r>
          </w:p>
        </w:tc>
      </w:tr>
      <w:tr w:rsidR="00B332AF" w14:paraId="18E20495" w14:textId="77777777">
        <w:trPr>
          <w:trHeight w:val="567"/>
        </w:trPr>
        <w:tc>
          <w:tcPr>
            <w:tcW w:w="2206" w:type="dxa"/>
            <w:tcBorders>
              <w:top w:val="nil"/>
              <w:left w:val="single" w:sz="8" w:space="0" w:color="auto"/>
              <w:bottom w:val="single" w:sz="8" w:space="0" w:color="auto"/>
              <w:right w:val="single" w:sz="8" w:space="0" w:color="auto"/>
            </w:tcBorders>
            <w:vAlign w:val="center"/>
          </w:tcPr>
          <w:p w14:paraId="271B9F22"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信息内容</w:t>
            </w:r>
          </w:p>
        </w:tc>
        <w:tc>
          <w:tcPr>
            <w:tcW w:w="2206" w:type="dxa"/>
            <w:tcBorders>
              <w:top w:val="nil"/>
              <w:left w:val="nil"/>
              <w:bottom w:val="single" w:sz="8" w:space="0" w:color="auto"/>
              <w:right w:val="single" w:sz="8" w:space="0" w:color="auto"/>
            </w:tcBorders>
            <w:vAlign w:val="center"/>
          </w:tcPr>
          <w:p w14:paraId="69B4A022"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本年制发件数</w:t>
            </w:r>
          </w:p>
        </w:tc>
        <w:tc>
          <w:tcPr>
            <w:tcW w:w="2206" w:type="dxa"/>
            <w:tcBorders>
              <w:top w:val="nil"/>
              <w:left w:val="nil"/>
              <w:bottom w:val="single" w:sz="8" w:space="0" w:color="auto"/>
              <w:right w:val="single" w:sz="8" w:space="0" w:color="auto"/>
            </w:tcBorders>
            <w:vAlign w:val="center"/>
          </w:tcPr>
          <w:p w14:paraId="51702ED0"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本年废止件数</w:t>
            </w:r>
          </w:p>
        </w:tc>
        <w:tc>
          <w:tcPr>
            <w:tcW w:w="2206" w:type="dxa"/>
            <w:tcBorders>
              <w:top w:val="nil"/>
              <w:left w:val="nil"/>
              <w:bottom w:val="single" w:sz="8" w:space="0" w:color="auto"/>
              <w:right w:val="single" w:sz="8" w:space="0" w:color="auto"/>
            </w:tcBorders>
            <w:vAlign w:val="center"/>
          </w:tcPr>
          <w:p w14:paraId="57C0C212"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现行有效件数</w:t>
            </w:r>
          </w:p>
        </w:tc>
      </w:tr>
      <w:tr w:rsidR="00B332AF" w14:paraId="10A2D30E" w14:textId="77777777">
        <w:trPr>
          <w:trHeight w:val="567"/>
        </w:trPr>
        <w:tc>
          <w:tcPr>
            <w:tcW w:w="2206" w:type="dxa"/>
            <w:tcBorders>
              <w:top w:val="nil"/>
              <w:left w:val="single" w:sz="8" w:space="0" w:color="auto"/>
              <w:bottom w:val="single" w:sz="8" w:space="0" w:color="auto"/>
              <w:right w:val="single" w:sz="8" w:space="0" w:color="auto"/>
            </w:tcBorders>
            <w:vAlign w:val="center"/>
          </w:tcPr>
          <w:p w14:paraId="31D68C04"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规章</w:t>
            </w:r>
          </w:p>
        </w:tc>
        <w:tc>
          <w:tcPr>
            <w:tcW w:w="2206" w:type="dxa"/>
            <w:tcBorders>
              <w:top w:val="nil"/>
              <w:left w:val="nil"/>
              <w:bottom w:val="single" w:sz="8" w:space="0" w:color="auto"/>
              <w:right w:val="single" w:sz="8" w:space="0" w:color="auto"/>
            </w:tcBorders>
            <w:vAlign w:val="center"/>
          </w:tcPr>
          <w:p w14:paraId="0EC63EA9"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c>
          <w:tcPr>
            <w:tcW w:w="2206" w:type="dxa"/>
            <w:tcBorders>
              <w:top w:val="nil"/>
              <w:left w:val="nil"/>
              <w:bottom w:val="single" w:sz="8" w:space="0" w:color="auto"/>
              <w:right w:val="single" w:sz="8" w:space="0" w:color="auto"/>
            </w:tcBorders>
            <w:vAlign w:val="center"/>
          </w:tcPr>
          <w:p w14:paraId="665E9EA0"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c>
          <w:tcPr>
            <w:tcW w:w="2206" w:type="dxa"/>
            <w:tcBorders>
              <w:top w:val="nil"/>
              <w:left w:val="nil"/>
              <w:bottom w:val="single" w:sz="8" w:space="0" w:color="auto"/>
              <w:right w:val="single" w:sz="8" w:space="0" w:color="auto"/>
            </w:tcBorders>
            <w:vAlign w:val="center"/>
          </w:tcPr>
          <w:p w14:paraId="56F85A08"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r>
      <w:tr w:rsidR="00B332AF" w14:paraId="112DA3A1" w14:textId="77777777">
        <w:trPr>
          <w:trHeight w:val="567"/>
        </w:trPr>
        <w:tc>
          <w:tcPr>
            <w:tcW w:w="2206" w:type="dxa"/>
            <w:tcBorders>
              <w:top w:val="nil"/>
              <w:left w:val="single" w:sz="8" w:space="0" w:color="auto"/>
              <w:bottom w:val="single" w:sz="8" w:space="0" w:color="auto"/>
              <w:right w:val="single" w:sz="8" w:space="0" w:color="auto"/>
            </w:tcBorders>
            <w:vAlign w:val="center"/>
          </w:tcPr>
          <w:p w14:paraId="51877403"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行政规范性文件</w:t>
            </w:r>
          </w:p>
        </w:tc>
        <w:tc>
          <w:tcPr>
            <w:tcW w:w="2206" w:type="dxa"/>
            <w:tcBorders>
              <w:top w:val="nil"/>
              <w:left w:val="nil"/>
              <w:bottom w:val="single" w:sz="8" w:space="0" w:color="auto"/>
              <w:right w:val="single" w:sz="8" w:space="0" w:color="auto"/>
            </w:tcBorders>
            <w:vAlign w:val="center"/>
          </w:tcPr>
          <w:p w14:paraId="547A6C35"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c>
          <w:tcPr>
            <w:tcW w:w="2206" w:type="dxa"/>
            <w:tcBorders>
              <w:top w:val="nil"/>
              <w:left w:val="nil"/>
              <w:bottom w:val="single" w:sz="8" w:space="0" w:color="auto"/>
              <w:right w:val="single" w:sz="8" w:space="0" w:color="auto"/>
            </w:tcBorders>
            <w:vAlign w:val="center"/>
          </w:tcPr>
          <w:p w14:paraId="77961447"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c>
          <w:tcPr>
            <w:tcW w:w="2206" w:type="dxa"/>
            <w:tcBorders>
              <w:top w:val="nil"/>
              <w:left w:val="nil"/>
              <w:bottom w:val="single" w:sz="8" w:space="0" w:color="auto"/>
              <w:right w:val="single" w:sz="8" w:space="0" w:color="auto"/>
            </w:tcBorders>
            <w:vAlign w:val="center"/>
          </w:tcPr>
          <w:p w14:paraId="5394DEA1"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r>
      <w:tr w:rsidR="00B332AF" w14:paraId="38CBA604"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EEB0280" w14:textId="77777777" w:rsidR="00B332AF" w:rsidRDefault="005A7B52" w:rsidP="009E12BA">
            <w:pPr>
              <w:widowControl/>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第二十条第（五）项</w:t>
            </w:r>
          </w:p>
        </w:tc>
      </w:tr>
      <w:tr w:rsidR="00B332AF" w14:paraId="050292BC" w14:textId="77777777">
        <w:trPr>
          <w:trHeight w:val="567"/>
        </w:trPr>
        <w:tc>
          <w:tcPr>
            <w:tcW w:w="2206" w:type="dxa"/>
            <w:tcBorders>
              <w:top w:val="nil"/>
              <w:left w:val="single" w:sz="8" w:space="0" w:color="auto"/>
              <w:bottom w:val="single" w:sz="8" w:space="0" w:color="auto"/>
              <w:right w:val="single" w:sz="8" w:space="0" w:color="auto"/>
            </w:tcBorders>
            <w:vAlign w:val="center"/>
          </w:tcPr>
          <w:p w14:paraId="77ACC629"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3A3B0383"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本年处理决定数量</w:t>
            </w:r>
          </w:p>
        </w:tc>
      </w:tr>
      <w:tr w:rsidR="00B332AF" w14:paraId="577B488F" w14:textId="77777777">
        <w:trPr>
          <w:trHeight w:val="646"/>
        </w:trPr>
        <w:tc>
          <w:tcPr>
            <w:tcW w:w="2206" w:type="dxa"/>
            <w:tcBorders>
              <w:top w:val="nil"/>
              <w:left w:val="single" w:sz="8" w:space="0" w:color="auto"/>
              <w:bottom w:val="single" w:sz="8" w:space="0" w:color="auto"/>
              <w:right w:val="single" w:sz="8" w:space="0" w:color="auto"/>
            </w:tcBorders>
            <w:vAlign w:val="center"/>
          </w:tcPr>
          <w:p w14:paraId="4EC3D71D"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14:paraId="4A2062CE"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r>
      <w:tr w:rsidR="00B332AF" w14:paraId="7AA35877"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2F9B79FB" w14:textId="77777777" w:rsidR="00B332AF" w:rsidRDefault="005A7B52" w:rsidP="009E12BA">
            <w:pPr>
              <w:widowControl/>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第二十条第（六）项</w:t>
            </w:r>
          </w:p>
        </w:tc>
      </w:tr>
      <w:tr w:rsidR="00B332AF" w14:paraId="5BEA22AA" w14:textId="77777777">
        <w:trPr>
          <w:trHeight w:val="567"/>
        </w:trPr>
        <w:tc>
          <w:tcPr>
            <w:tcW w:w="2206" w:type="dxa"/>
            <w:tcBorders>
              <w:top w:val="nil"/>
              <w:left w:val="single" w:sz="8" w:space="0" w:color="auto"/>
              <w:bottom w:val="single" w:sz="8" w:space="0" w:color="auto"/>
              <w:right w:val="single" w:sz="8" w:space="0" w:color="auto"/>
            </w:tcBorders>
            <w:vAlign w:val="center"/>
          </w:tcPr>
          <w:p w14:paraId="6785B59A"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0F94D633"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本年处理决定数量</w:t>
            </w:r>
          </w:p>
        </w:tc>
      </w:tr>
      <w:tr w:rsidR="00B332AF" w14:paraId="5F2463E3" w14:textId="77777777">
        <w:trPr>
          <w:trHeight w:val="567"/>
        </w:trPr>
        <w:tc>
          <w:tcPr>
            <w:tcW w:w="2206" w:type="dxa"/>
            <w:tcBorders>
              <w:top w:val="nil"/>
              <w:left w:val="single" w:sz="8" w:space="0" w:color="auto"/>
              <w:bottom w:val="single" w:sz="8" w:space="0" w:color="auto"/>
              <w:right w:val="single" w:sz="8" w:space="0" w:color="auto"/>
            </w:tcBorders>
            <w:vAlign w:val="center"/>
          </w:tcPr>
          <w:p w14:paraId="4040C02E"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14:paraId="0F19782F"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4</w:t>
            </w:r>
          </w:p>
        </w:tc>
      </w:tr>
      <w:tr w:rsidR="00B332AF" w14:paraId="52C7D872" w14:textId="77777777">
        <w:trPr>
          <w:trHeight w:val="567"/>
        </w:trPr>
        <w:tc>
          <w:tcPr>
            <w:tcW w:w="2206" w:type="dxa"/>
            <w:tcBorders>
              <w:top w:val="nil"/>
              <w:left w:val="single" w:sz="8" w:space="0" w:color="auto"/>
              <w:bottom w:val="single" w:sz="8" w:space="0" w:color="auto"/>
              <w:right w:val="single" w:sz="8" w:space="0" w:color="auto"/>
            </w:tcBorders>
            <w:vAlign w:val="center"/>
          </w:tcPr>
          <w:p w14:paraId="1218D9E1"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lastRenderedPageBreak/>
              <w:t>行政强制</w:t>
            </w:r>
          </w:p>
        </w:tc>
        <w:tc>
          <w:tcPr>
            <w:tcW w:w="6618" w:type="dxa"/>
            <w:gridSpan w:val="3"/>
            <w:tcBorders>
              <w:top w:val="single" w:sz="8" w:space="0" w:color="auto"/>
              <w:left w:val="nil"/>
              <w:bottom w:val="single" w:sz="8" w:space="0" w:color="auto"/>
              <w:right w:val="single" w:sz="8" w:space="0" w:color="000000"/>
            </w:tcBorders>
            <w:vAlign w:val="center"/>
          </w:tcPr>
          <w:p w14:paraId="5E6B3B1E"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r>
      <w:tr w:rsidR="00B332AF" w14:paraId="198026E4"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57C7727E" w14:textId="77777777" w:rsidR="00B332AF" w:rsidRDefault="005A7B52" w:rsidP="009E12BA">
            <w:pPr>
              <w:widowControl/>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第二十条第（八）项</w:t>
            </w:r>
          </w:p>
        </w:tc>
      </w:tr>
      <w:tr w:rsidR="00B332AF" w14:paraId="0788F31E" w14:textId="77777777">
        <w:trPr>
          <w:trHeight w:val="567"/>
        </w:trPr>
        <w:tc>
          <w:tcPr>
            <w:tcW w:w="2206" w:type="dxa"/>
            <w:tcBorders>
              <w:top w:val="nil"/>
              <w:left w:val="single" w:sz="8" w:space="0" w:color="auto"/>
              <w:bottom w:val="single" w:sz="8" w:space="0" w:color="auto"/>
              <w:right w:val="single" w:sz="8" w:space="0" w:color="auto"/>
            </w:tcBorders>
            <w:vAlign w:val="center"/>
          </w:tcPr>
          <w:p w14:paraId="6460A782"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6B070648"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本年收费金额（单位：万元）</w:t>
            </w:r>
          </w:p>
        </w:tc>
      </w:tr>
      <w:tr w:rsidR="00B332AF" w14:paraId="091E7119" w14:textId="77777777">
        <w:trPr>
          <w:trHeight w:val="567"/>
        </w:trPr>
        <w:tc>
          <w:tcPr>
            <w:tcW w:w="2206" w:type="dxa"/>
            <w:tcBorders>
              <w:top w:val="nil"/>
              <w:left w:val="single" w:sz="8" w:space="0" w:color="auto"/>
              <w:bottom w:val="single" w:sz="8" w:space="0" w:color="auto"/>
              <w:right w:val="single" w:sz="8" w:space="0" w:color="auto"/>
            </w:tcBorders>
            <w:vAlign w:val="center"/>
          </w:tcPr>
          <w:p w14:paraId="2BE37C39"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14:paraId="512164A2" w14:textId="77777777" w:rsidR="00B332AF" w:rsidRDefault="005A7B52" w:rsidP="009E12BA">
            <w:pPr>
              <w:widowControl/>
              <w:rPr>
                <w:rFonts w:ascii="Times New Roman" w:eastAsia="仿宋_GB2312" w:hAnsi="Times New Roman"/>
                <w:color w:val="000000" w:themeColor="text1"/>
                <w:kern w:val="0"/>
                <w:szCs w:val="21"/>
              </w:rPr>
            </w:pPr>
            <w:r>
              <w:rPr>
                <w:rFonts w:ascii="Times New Roman" w:eastAsia="仿宋_GB2312" w:hAnsi="Times New Roman" w:hint="eastAsia"/>
                <w:color w:val="000000" w:themeColor="text1"/>
                <w:kern w:val="0"/>
                <w:szCs w:val="21"/>
              </w:rPr>
              <w:t>0</w:t>
            </w:r>
          </w:p>
        </w:tc>
      </w:tr>
    </w:tbl>
    <w:p w14:paraId="6FE5822D" w14:textId="77777777" w:rsidR="00B332AF" w:rsidRDefault="005A7B52" w:rsidP="009E12BA">
      <w:pPr>
        <w:rPr>
          <w:rFonts w:ascii="Times New Roman" w:eastAsia="黑体" w:hAnsi="Times New Roman"/>
          <w:bCs/>
          <w:color w:val="000000" w:themeColor="text1"/>
          <w:kern w:val="0"/>
          <w:sz w:val="32"/>
          <w:szCs w:val="32"/>
          <w:shd w:val="clear" w:color="auto" w:fill="FFFFFF"/>
          <w:lang w:bidi="ar"/>
        </w:rPr>
      </w:pPr>
      <w:r>
        <w:rPr>
          <w:rFonts w:ascii="Times New Roman" w:eastAsia="黑体" w:hAnsi="Times New Roman"/>
          <w:bCs/>
          <w:color w:val="000000" w:themeColor="text1"/>
          <w:kern w:val="0"/>
          <w:sz w:val="32"/>
          <w:szCs w:val="32"/>
          <w:shd w:val="clear" w:color="auto" w:fill="FFFFFF"/>
          <w:lang w:bidi="ar"/>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699"/>
        <w:gridCol w:w="2973"/>
        <w:gridCol w:w="752"/>
        <w:gridCol w:w="540"/>
        <w:gridCol w:w="540"/>
        <w:gridCol w:w="720"/>
        <w:gridCol w:w="675"/>
        <w:gridCol w:w="526"/>
        <w:gridCol w:w="701"/>
      </w:tblGrid>
      <w:tr w:rsidR="00B332AF" w14:paraId="48A7D740" w14:textId="77777777">
        <w:trPr>
          <w:trHeight w:val="413"/>
          <w:jc w:val="center"/>
        </w:trPr>
        <w:tc>
          <w:tcPr>
            <w:tcW w:w="5093" w:type="dxa"/>
            <w:gridSpan w:val="3"/>
            <w:vMerge w:val="restart"/>
            <w:tcMar>
              <w:left w:w="108" w:type="dxa"/>
              <w:right w:w="108" w:type="dxa"/>
            </w:tcMar>
            <w:vAlign w:val="center"/>
          </w:tcPr>
          <w:p w14:paraId="52BFFE18" w14:textId="77777777" w:rsidR="00B332AF" w:rsidRDefault="005A7B52" w:rsidP="009E12BA">
            <w:pPr>
              <w:widowControl/>
              <w:rPr>
                <w:rFonts w:ascii="Times New Roman" w:eastAsia="楷体_GB2312" w:hAnsi="Times New Roman"/>
                <w:color w:val="000000" w:themeColor="text1"/>
                <w:kern w:val="0"/>
                <w:szCs w:val="21"/>
              </w:rPr>
            </w:pPr>
            <w:r>
              <w:rPr>
                <w:rFonts w:ascii="Times New Roman" w:eastAsia="楷体_GB2312" w:hAnsi="Times New Roman"/>
                <w:color w:val="000000" w:themeColor="text1"/>
                <w:kern w:val="0"/>
                <w:szCs w:val="21"/>
              </w:rPr>
              <w:t>（本列数据的勾稽关系为：第一项加第二项之和，</w:t>
            </w:r>
          </w:p>
          <w:p w14:paraId="2A83C167" w14:textId="77777777" w:rsidR="00B332AF" w:rsidRDefault="005A7B52" w:rsidP="009E12BA">
            <w:pPr>
              <w:widowControl/>
              <w:rPr>
                <w:rFonts w:ascii="Times New Roman" w:eastAsia="仿宋_GB2312" w:hAnsi="Times New Roman"/>
                <w:color w:val="000000" w:themeColor="text1"/>
                <w:szCs w:val="21"/>
              </w:rPr>
            </w:pPr>
            <w:r>
              <w:rPr>
                <w:rFonts w:ascii="Times New Roman" w:eastAsia="楷体_GB2312" w:hAnsi="Times New Roman"/>
                <w:color w:val="000000" w:themeColor="text1"/>
                <w:kern w:val="0"/>
                <w:szCs w:val="21"/>
              </w:rPr>
              <w:t>等于第三项加第四项之和）</w:t>
            </w:r>
          </w:p>
        </w:tc>
        <w:tc>
          <w:tcPr>
            <w:tcW w:w="4448" w:type="dxa"/>
            <w:gridSpan w:val="7"/>
            <w:tcMar>
              <w:left w:w="108" w:type="dxa"/>
              <w:right w:w="108" w:type="dxa"/>
            </w:tcMar>
            <w:vAlign w:val="center"/>
          </w:tcPr>
          <w:p w14:paraId="1B9F485D" w14:textId="77777777" w:rsidR="00B332AF" w:rsidRDefault="005A7B52" w:rsidP="009E12BA">
            <w:pPr>
              <w:widowControl/>
              <w:spacing w:line="320" w:lineRule="exact"/>
              <w:rPr>
                <w:rFonts w:ascii="Times New Roman" w:eastAsia="黑体" w:hAnsi="Times New Roman"/>
                <w:color w:val="000000" w:themeColor="text1"/>
                <w:szCs w:val="21"/>
              </w:rPr>
            </w:pPr>
            <w:r>
              <w:rPr>
                <w:rFonts w:ascii="Times New Roman" w:eastAsia="黑体" w:hAnsi="Times New Roman"/>
                <w:color w:val="000000" w:themeColor="text1"/>
                <w:kern w:val="0"/>
                <w:szCs w:val="21"/>
              </w:rPr>
              <w:t>申请人情况</w:t>
            </w:r>
          </w:p>
        </w:tc>
      </w:tr>
      <w:tr w:rsidR="00B332AF" w14:paraId="446C2710" w14:textId="77777777">
        <w:trPr>
          <w:trHeight w:val="425"/>
          <w:jc w:val="center"/>
        </w:trPr>
        <w:tc>
          <w:tcPr>
            <w:tcW w:w="5093" w:type="dxa"/>
            <w:gridSpan w:val="3"/>
            <w:vMerge/>
            <w:tcMar>
              <w:left w:w="108" w:type="dxa"/>
              <w:right w:w="108" w:type="dxa"/>
            </w:tcMar>
            <w:vAlign w:val="center"/>
          </w:tcPr>
          <w:p w14:paraId="69F98651" w14:textId="77777777" w:rsidR="00B332AF" w:rsidRDefault="00B332AF" w:rsidP="009E12BA">
            <w:pPr>
              <w:rPr>
                <w:rFonts w:ascii="Times New Roman" w:eastAsia="仿宋_GB2312" w:hAnsi="Times New Roman"/>
                <w:color w:val="000000" w:themeColor="text1"/>
                <w:szCs w:val="21"/>
              </w:rPr>
            </w:pPr>
          </w:p>
        </w:tc>
        <w:tc>
          <w:tcPr>
            <w:tcW w:w="747" w:type="dxa"/>
            <w:vMerge w:val="restart"/>
            <w:tcMar>
              <w:left w:w="108" w:type="dxa"/>
              <w:right w:w="108" w:type="dxa"/>
            </w:tcMar>
            <w:vAlign w:val="center"/>
          </w:tcPr>
          <w:p w14:paraId="24A2C9FD" w14:textId="77777777" w:rsidR="00B332AF" w:rsidRDefault="005A7B52" w:rsidP="009E12BA">
            <w:pPr>
              <w:widowControl/>
              <w:rPr>
                <w:rFonts w:ascii="Times New Roman" w:eastAsia="黑体" w:hAnsi="Times New Roman"/>
                <w:color w:val="000000" w:themeColor="text1"/>
                <w:szCs w:val="21"/>
              </w:rPr>
            </w:pPr>
            <w:r>
              <w:rPr>
                <w:rFonts w:ascii="Times New Roman" w:eastAsia="黑体" w:hAnsi="Times New Roman"/>
                <w:color w:val="000000" w:themeColor="text1"/>
                <w:kern w:val="0"/>
                <w:szCs w:val="21"/>
              </w:rPr>
              <w:t>自然人</w:t>
            </w:r>
          </w:p>
        </w:tc>
        <w:tc>
          <w:tcPr>
            <w:tcW w:w="3000" w:type="dxa"/>
            <w:gridSpan w:val="5"/>
            <w:tcMar>
              <w:left w:w="108" w:type="dxa"/>
              <w:right w:w="108" w:type="dxa"/>
            </w:tcMar>
            <w:vAlign w:val="center"/>
          </w:tcPr>
          <w:p w14:paraId="142BAC5B" w14:textId="77777777" w:rsidR="00B332AF" w:rsidRDefault="005A7B52" w:rsidP="009E12BA">
            <w:pPr>
              <w:widowControl/>
              <w:spacing w:line="320" w:lineRule="exact"/>
              <w:rPr>
                <w:rFonts w:ascii="Times New Roman" w:eastAsia="黑体" w:hAnsi="Times New Roman"/>
                <w:color w:val="000000" w:themeColor="text1"/>
                <w:szCs w:val="21"/>
              </w:rPr>
            </w:pPr>
            <w:r>
              <w:rPr>
                <w:rFonts w:ascii="Times New Roman" w:eastAsia="黑体" w:hAnsi="Times New Roman"/>
                <w:color w:val="000000" w:themeColor="text1"/>
                <w:kern w:val="0"/>
                <w:szCs w:val="21"/>
              </w:rPr>
              <w:t>法人或其他组织</w:t>
            </w:r>
          </w:p>
        </w:tc>
        <w:tc>
          <w:tcPr>
            <w:tcW w:w="701" w:type="dxa"/>
            <w:vMerge w:val="restart"/>
            <w:tcMar>
              <w:left w:w="108" w:type="dxa"/>
              <w:right w:w="108" w:type="dxa"/>
            </w:tcMar>
            <w:vAlign w:val="center"/>
          </w:tcPr>
          <w:p w14:paraId="6A7FD06F" w14:textId="77777777" w:rsidR="00B332AF" w:rsidRDefault="005A7B52" w:rsidP="009E12BA">
            <w:pPr>
              <w:widowControl/>
              <w:rPr>
                <w:rFonts w:ascii="Times New Roman" w:eastAsia="黑体" w:hAnsi="Times New Roman"/>
                <w:color w:val="000000" w:themeColor="text1"/>
                <w:szCs w:val="21"/>
              </w:rPr>
            </w:pPr>
            <w:r>
              <w:rPr>
                <w:rFonts w:ascii="Times New Roman" w:eastAsia="黑体" w:hAnsi="Times New Roman"/>
                <w:color w:val="000000" w:themeColor="text1"/>
                <w:kern w:val="0"/>
                <w:szCs w:val="21"/>
              </w:rPr>
              <w:t>总计</w:t>
            </w:r>
          </w:p>
        </w:tc>
      </w:tr>
      <w:tr w:rsidR="00B332AF" w14:paraId="06A2F3DC" w14:textId="77777777">
        <w:trPr>
          <w:trHeight w:val="322"/>
          <w:jc w:val="center"/>
        </w:trPr>
        <w:tc>
          <w:tcPr>
            <w:tcW w:w="5093" w:type="dxa"/>
            <w:gridSpan w:val="3"/>
            <w:vMerge/>
            <w:tcMar>
              <w:left w:w="108" w:type="dxa"/>
              <w:right w:w="108" w:type="dxa"/>
            </w:tcMar>
            <w:vAlign w:val="center"/>
          </w:tcPr>
          <w:p w14:paraId="04236A81" w14:textId="77777777" w:rsidR="00B332AF" w:rsidRDefault="00B332AF" w:rsidP="009E12BA">
            <w:pPr>
              <w:rPr>
                <w:rFonts w:ascii="Times New Roman" w:eastAsia="仿宋_GB2312" w:hAnsi="Times New Roman"/>
                <w:color w:val="000000" w:themeColor="text1"/>
                <w:szCs w:val="21"/>
              </w:rPr>
            </w:pPr>
          </w:p>
        </w:tc>
        <w:tc>
          <w:tcPr>
            <w:tcW w:w="747" w:type="dxa"/>
            <w:vMerge/>
            <w:tcMar>
              <w:left w:w="108" w:type="dxa"/>
              <w:right w:w="108" w:type="dxa"/>
            </w:tcMar>
            <w:vAlign w:val="center"/>
          </w:tcPr>
          <w:p w14:paraId="5DB99A99" w14:textId="77777777" w:rsidR="00B332AF" w:rsidRDefault="00B332AF" w:rsidP="009E12BA">
            <w:pPr>
              <w:rPr>
                <w:rFonts w:ascii="Times New Roman" w:eastAsia="黑体" w:hAnsi="Times New Roman"/>
                <w:color w:val="000000" w:themeColor="text1"/>
                <w:szCs w:val="21"/>
              </w:rPr>
            </w:pPr>
          </w:p>
        </w:tc>
        <w:tc>
          <w:tcPr>
            <w:tcW w:w="540" w:type="dxa"/>
            <w:tcMar>
              <w:left w:w="108" w:type="dxa"/>
              <w:right w:w="108" w:type="dxa"/>
            </w:tcMar>
            <w:vAlign w:val="center"/>
          </w:tcPr>
          <w:p w14:paraId="346CC137" w14:textId="77777777" w:rsidR="00B332AF" w:rsidRDefault="005A7B52" w:rsidP="009E12BA">
            <w:pPr>
              <w:widowControl/>
              <w:spacing w:line="320" w:lineRule="exact"/>
              <w:ind w:leftChars="-51" w:left="-106" w:rightChars="-51" w:right="-107" w:hanging="1"/>
              <w:rPr>
                <w:rFonts w:ascii="Times New Roman" w:eastAsia="黑体" w:hAnsi="Times New Roman"/>
                <w:color w:val="000000" w:themeColor="text1"/>
                <w:szCs w:val="21"/>
              </w:rPr>
            </w:pPr>
            <w:r>
              <w:rPr>
                <w:rFonts w:ascii="Times New Roman" w:eastAsia="黑体" w:hAnsi="Times New Roman"/>
                <w:color w:val="000000" w:themeColor="text1"/>
                <w:kern w:val="0"/>
                <w:szCs w:val="21"/>
              </w:rPr>
              <w:t>商业企业</w:t>
            </w:r>
          </w:p>
        </w:tc>
        <w:tc>
          <w:tcPr>
            <w:tcW w:w="540" w:type="dxa"/>
            <w:tcMar>
              <w:left w:w="108" w:type="dxa"/>
              <w:right w:w="108" w:type="dxa"/>
            </w:tcMar>
            <w:vAlign w:val="center"/>
          </w:tcPr>
          <w:p w14:paraId="4B3D2875" w14:textId="77777777" w:rsidR="00B332AF" w:rsidRDefault="005A7B52" w:rsidP="009E12BA">
            <w:pPr>
              <w:widowControl/>
              <w:spacing w:line="320" w:lineRule="exact"/>
              <w:ind w:leftChars="-51" w:left="-107" w:rightChars="-51" w:right="-107"/>
              <w:rPr>
                <w:rFonts w:ascii="Times New Roman" w:eastAsia="黑体" w:hAnsi="Times New Roman"/>
                <w:color w:val="000000" w:themeColor="text1"/>
                <w:szCs w:val="21"/>
              </w:rPr>
            </w:pPr>
            <w:r>
              <w:rPr>
                <w:rFonts w:ascii="Times New Roman" w:eastAsia="黑体" w:hAnsi="Times New Roman"/>
                <w:color w:val="000000" w:themeColor="text1"/>
                <w:kern w:val="0"/>
                <w:szCs w:val="21"/>
              </w:rPr>
              <w:t>科研机构</w:t>
            </w:r>
          </w:p>
        </w:tc>
        <w:tc>
          <w:tcPr>
            <w:tcW w:w="720" w:type="dxa"/>
            <w:tcMar>
              <w:left w:w="108" w:type="dxa"/>
              <w:right w:w="108" w:type="dxa"/>
            </w:tcMar>
            <w:vAlign w:val="center"/>
          </w:tcPr>
          <w:p w14:paraId="0445E34E" w14:textId="77777777" w:rsidR="00B332AF" w:rsidRDefault="005A7B52" w:rsidP="009E12BA">
            <w:pPr>
              <w:widowControl/>
              <w:spacing w:line="320" w:lineRule="exact"/>
              <w:ind w:leftChars="-51" w:left="-107" w:rightChars="-51" w:right="-107"/>
              <w:rPr>
                <w:rFonts w:ascii="Times New Roman" w:eastAsia="黑体" w:hAnsi="Times New Roman"/>
                <w:color w:val="000000" w:themeColor="text1"/>
                <w:szCs w:val="21"/>
              </w:rPr>
            </w:pPr>
            <w:r>
              <w:rPr>
                <w:rFonts w:ascii="Times New Roman" w:eastAsia="黑体" w:hAnsi="Times New Roman"/>
                <w:color w:val="000000" w:themeColor="text1"/>
                <w:kern w:val="0"/>
                <w:szCs w:val="21"/>
              </w:rPr>
              <w:t>社会公益组织</w:t>
            </w:r>
          </w:p>
        </w:tc>
        <w:tc>
          <w:tcPr>
            <w:tcW w:w="675" w:type="dxa"/>
            <w:tcMar>
              <w:left w:w="108" w:type="dxa"/>
              <w:right w:w="108" w:type="dxa"/>
            </w:tcMar>
            <w:vAlign w:val="center"/>
          </w:tcPr>
          <w:p w14:paraId="082DCFCD" w14:textId="77777777" w:rsidR="00B332AF" w:rsidRDefault="005A7B52" w:rsidP="009E12BA">
            <w:pPr>
              <w:widowControl/>
              <w:spacing w:line="320" w:lineRule="exact"/>
              <w:ind w:leftChars="-51" w:left="-106" w:rightChars="-51" w:right="-107" w:hanging="1"/>
              <w:rPr>
                <w:rFonts w:ascii="Times New Roman" w:eastAsia="黑体" w:hAnsi="Times New Roman"/>
                <w:color w:val="000000" w:themeColor="text1"/>
                <w:szCs w:val="21"/>
              </w:rPr>
            </w:pPr>
            <w:r>
              <w:rPr>
                <w:rFonts w:ascii="Times New Roman" w:eastAsia="黑体" w:hAnsi="Times New Roman"/>
                <w:color w:val="000000" w:themeColor="text1"/>
                <w:kern w:val="0"/>
                <w:szCs w:val="21"/>
              </w:rPr>
              <w:t>法律服务机构</w:t>
            </w:r>
          </w:p>
        </w:tc>
        <w:tc>
          <w:tcPr>
            <w:tcW w:w="525" w:type="dxa"/>
            <w:tcMar>
              <w:left w:w="108" w:type="dxa"/>
              <w:right w:w="108" w:type="dxa"/>
            </w:tcMar>
            <w:vAlign w:val="center"/>
          </w:tcPr>
          <w:p w14:paraId="6089A23E" w14:textId="77777777" w:rsidR="00B332AF" w:rsidRDefault="005A7B52" w:rsidP="009E12BA">
            <w:pPr>
              <w:widowControl/>
              <w:spacing w:line="360" w:lineRule="exact"/>
              <w:ind w:leftChars="-30" w:left="-63" w:rightChars="-64" w:right="-134"/>
              <w:rPr>
                <w:rFonts w:ascii="Times New Roman" w:eastAsia="黑体" w:hAnsi="Times New Roman"/>
                <w:color w:val="000000" w:themeColor="text1"/>
                <w:szCs w:val="21"/>
              </w:rPr>
            </w:pPr>
            <w:r>
              <w:rPr>
                <w:rFonts w:ascii="Times New Roman" w:eastAsia="黑体" w:hAnsi="Times New Roman"/>
                <w:color w:val="000000" w:themeColor="text1"/>
                <w:kern w:val="0"/>
                <w:szCs w:val="21"/>
              </w:rPr>
              <w:t>其他</w:t>
            </w:r>
          </w:p>
        </w:tc>
        <w:tc>
          <w:tcPr>
            <w:tcW w:w="701" w:type="dxa"/>
            <w:vMerge/>
            <w:tcMar>
              <w:left w:w="108" w:type="dxa"/>
              <w:right w:w="108" w:type="dxa"/>
            </w:tcMar>
            <w:vAlign w:val="center"/>
          </w:tcPr>
          <w:p w14:paraId="1B221C43" w14:textId="77777777" w:rsidR="00B332AF" w:rsidRDefault="00B332AF" w:rsidP="009E12BA">
            <w:pPr>
              <w:rPr>
                <w:rFonts w:ascii="Times New Roman" w:eastAsia="仿宋_GB2312" w:hAnsi="Times New Roman"/>
                <w:color w:val="000000" w:themeColor="text1"/>
                <w:szCs w:val="21"/>
              </w:rPr>
            </w:pPr>
          </w:p>
        </w:tc>
      </w:tr>
      <w:tr w:rsidR="00B332AF" w14:paraId="63E776CC" w14:textId="77777777">
        <w:trPr>
          <w:trHeight w:val="20"/>
          <w:jc w:val="center"/>
        </w:trPr>
        <w:tc>
          <w:tcPr>
            <w:tcW w:w="5093" w:type="dxa"/>
            <w:gridSpan w:val="3"/>
            <w:tcMar>
              <w:left w:w="108" w:type="dxa"/>
              <w:right w:w="108" w:type="dxa"/>
            </w:tcMar>
            <w:vAlign w:val="center"/>
          </w:tcPr>
          <w:p w14:paraId="3471F745" w14:textId="77777777" w:rsidR="00B332AF" w:rsidRDefault="005A7B52" w:rsidP="009E12BA">
            <w:pPr>
              <w:widowControl/>
              <w:rPr>
                <w:rFonts w:ascii="Times New Roman" w:eastAsia="黑体" w:hAnsi="Times New Roman"/>
                <w:color w:val="000000" w:themeColor="text1"/>
                <w:szCs w:val="21"/>
              </w:rPr>
            </w:pPr>
            <w:r>
              <w:rPr>
                <w:rFonts w:ascii="Times New Roman" w:eastAsia="黑体" w:hAnsi="Times New Roman"/>
                <w:color w:val="000000" w:themeColor="text1"/>
                <w:kern w:val="0"/>
                <w:szCs w:val="21"/>
              </w:rPr>
              <w:t>一、</w:t>
            </w:r>
            <w:bookmarkStart w:id="0" w:name="_Hlk66973412"/>
            <w:r>
              <w:rPr>
                <w:rFonts w:ascii="Times New Roman" w:eastAsia="黑体" w:hAnsi="Times New Roman"/>
                <w:color w:val="000000" w:themeColor="text1"/>
                <w:kern w:val="0"/>
                <w:szCs w:val="21"/>
              </w:rPr>
              <w:t>本年新收政府信息公开申请数量</w:t>
            </w:r>
            <w:bookmarkEnd w:id="0"/>
          </w:p>
        </w:tc>
        <w:tc>
          <w:tcPr>
            <w:tcW w:w="747" w:type="dxa"/>
            <w:tcMar>
              <w:left w:w="108" w:type="dxa"/>
              <w:right w:w="108" w:type="dxa"/>
            </w:tcMar>
            <w:vAlign w:val="center"/>
          </w:tcPr>
          <w:p w14:paraId="1327DC5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1</w:t>
            </w:r>
          </w:p>
        </w:tc>
        <w:tc>
          <w:tcPr>
            <w:tcW w:w="540" w:type="dxa"/>
            <w:tcMar>
              <w:left w:w="108" w:type="dxa"/>
              <w:right w:w="108" w:type="dxa"/>
            </w:tcMar>
            <w:vAlign w:val="center"/>
          </w:tcPr>
          <w:p w14:paraId="7B3C0FD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4A3904C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720" w:type="dxa"/>
            <w:tcMar>
              <w:left w:w="108" w:type="dxa"/>
              <w:right w:w="108" w:type="dxa"/>
            </w:tcMar>
            <w:vAlign w:val="center"/>
          </w:tcPr>
          <w:p w14:paraId="0878ED0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675" w:type="dxa"/>
            <w:tcMar>
              <w:left w:w="108" w:type="dxa"/>
              <w:right w:w="108" w:type="dxa"/>
            </w:tcMar>
            <w:vAlign w:val="center"/>
          </w:tcPr>
          <w:p w14:paraId="222A223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25" w:type="dxa"/>
            <w:tcMar>
              <w:left w:w="108" w:type="dxa"/>
              <w:right w:w="108" w:type="dxa"/>
            </w:tcMar>
            <w:vAlign w:val="center"/>
          </w:tcPr>
          <w:p w14:paraId="456FC82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701" w:type="dxa"/>
            <w:tcMar>
              <w:left w:w="108" w:type="dxa"/>
              <w:right w:w="108" w:type="dxa"/>
            </w:tcMar>
            <w:vAlign w:val="center"/>
          </w:tcPr>
          <w:p w14:paraId="6C5DC1F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1</w:t>
            </w:r>
          </w:p>
        </w:tc>
      </w:tr>
      <w:tr w:rsidR="00B332AF" w14:paraId="245A8FFF" w14:textId="77777777">
        <w:trPr>
          <w:trHeight w:val="20"/>
          <w:jc w:val="center"/>
        </w:trPr>
        <w:tc>
          <w:tcPr>
            <w:tcW w:w="5093" w:type="dxa"/>
            <w:gridSpan w:val="3"/>
            <w:tcMar>
              <w:left w:w="108" w:type="dxa"/>
              <w:right w:w="108" w:type="dxa"/>
            </w:tcMar>
            <w:vAlign w:val="center"/>
          </w:tcPr>
          <w:p w14:paraId="41C56E5D" w14:textId="77777777" w:rsidR="00B332AF" w:rsidRDefault="005A7B52" w:rsidP="009E12BA">
            <w:pPr>
              <w:widowControl/>
              <w:rPr>
                <w:rFonts w:ascii="Times New Roman" w:eastAsia="黑体" w:hAnsi="Times New Roman"/>
                <w:color w:val="000000" w:themeColor="text1"/>
                <w:szCs w:val="21"/>
              </w:rPr>
            </w:pPr>
            <w:r>
              <w:rPr>
                <w:rFonts w:ascii="Times New Roman" w:eastAsia="黑体" w:hAnsi="Times New Roman"/>
                <w:color w:val="000000" w:themeColor="text1"/>
                <w:kern w:val="0"/>
                <w:szCs w:val="21"/>
              </w:rPr>
              <w:t>二、上年结转政府信息公开申请数量</w:t>
            </w:r>
          </w:p>
        </w:tc>
        <w:tc>
          <w:tcPr>
            <w:tcW w:w="747" w:type="dxa"/>
            <w:tcMar>
              <w:left w:w="108" w:type="dxa"/>
              <w:right w:w="108" w:type="dxa"/>
            </w:tcMar>
            <w:vAlign w:val="center"/>
          </w:tcPr>
          <w:p w14:paraId="4E27C21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664E0A8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5AF6C7E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720" w:type="dxa"/>
            <w:tcMar>
              <w:left w:w="108" w:type="dxa"/>
              <w:right w:w="108" w:type="dxa"/>
            </w:tcMar>
            <w:vAlign w:val="center"/>
          </w:tcPr>
          <w:p w14:paraId="485F506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675" w:type="dxa"/>
            <w:tcMar>
              <w:left w:w="108" w:type="dxa"/>
              <w:right w:w="108" w:type="dxa"/>
            </w:tcMar>
            <w:vAlign w:val="center"/>
          </w:tcPr>
          <w:p w14:paraId="0B9CE38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25" w:type="dxa"/>
            <w:tcMar>
              <w:left w:w="108" w:type="dxa"/>
              <w:right w:w="108" w:type="dxa"/>
            </w:tcMar>
            <w:vAlign w:val="center"/>
          </w:tcPr>
          <w:p w14:paraId="1CD07C0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701" w:type="dxa"/>
            <w:tcMar>
              <w:left w:w="108" w:type="dxa"/>
              <w:right w:w="108" w:type="dxa"/>
            </w:tcMar>
            <w:vAlign w:val="center"/>
          </w:tcPr>
          <w:p w14:paraId="053383F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r>
      <w:tr w:rsidR="00B332AF" w14:paraId="427CF0F8" w14:textId="77777777">
        <w:trPr>
          <w:jc w:val="center"/>
        </w:trPr>
        <w:tc>
          <w:tcPr>
            <w:tcW w:w="416" w:type="dxa"/>
            <w:vMerge w:val="restart"/>
            <w:tcMar>
              <w:left w:w="108" w:type="dxa"/>
              <w:right w:w="108" w:type="dxa"/>
            </w:tcMar>
            <w:vAlign w:val="center"/>
          </w:tcPr>
          <w:p w14:paraId="4152E761" w14:textId="77777777" w:rsidR="00B332AF" w:rsidRDefault="005A7B52" w:rsidP="009E12BA">
            <w:pPr>
              <w:widowControl/>
              <w:spacing w:after="180"/>
              <w:rPr>
                <w:rFonts w:ascii="Times New Roman" w:eastAsia="黑体" w:hAnsi="Times New Roman"/>
                <w:color w:val="000000" w:themeColor="text1"/>
                <w:szCs w:val="21"/>
              </w:rPr>
            </w:pPr>
            <w:r>
              <w:rPr>
                <w:rFonts w:ascii="Times New Roman" w:eastAsia="黑体" w:hAnsi="Times New Roman"/>
                <w:color w:val="000000" w:themeColor="text1"/>
                <w:kern w:val="0"/>
                <w:szCs w:val="21"/>
              </w:rPr>
              <w:t>三、本年度办理结果</w:t>
            </w:r>
          </w:p>
        </w:tc>
        <w:tc>
          <w:tcPr>
            <w:tcW w:w="4677" w:type="dxa"/>
            <w:gridSpan w:val="2"/>
            <w:tcMar>
              <w:left w:w="108" w:type="dxa"/>
              <w:right w:w="108" w:type="dxa"/>
            </w:tcMar>
            <w:vAlign w:val="center"/>
          </w:tcPr>
          <w:p w14:paraId="2483417E" w14:textId="77777777" w:rsidR="00B332AF" w:rsidRDefault="005A7B52" w:rsidP="009E12BA">
            <w:pPr>
              <w:widowControl/>
              <w:rPr>
                <w:rFonts w:ascii="Times New Roman" w:eastAsia="黑体" w:hAnsi="Times New Roman"/>
                <w:color w:val="000000" w:themeColor="text1"/>
                <w:szCs w:val="21"/>
              </w:rPr>
            </w:pPr>
            <w:r>
              <w:rPr>
                <w:rFonts w:ascii="Times New Roman" w:eastAsia="黑体" w:hAnsi="Times New Roman"/>
                <w:color w:val="000000" w:themeColor="text1"/>
                <w:kern w:val="0"/>
                <w:szCs w:val="21"/>
              </w:rPr>
              <w:t>（一）予以公开</w:t>
            </w:r>
          </w:p>
        </w:tc>
        <w:tc>
          <w:tcPr>
            <w:tcW w:w="752" w:type="dxa"/>
            <w:tcMar>
              <w:left w:w="108" w:type="dxa"/>
              <w:right w:w="108" w:type="dxa"/>
            </w:tcMar>
            <w:vAlign w:val="center"/>
          </w:tcPr>
          <w:p w14:paraId="5A743CA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1</w:t>
            </w:r>
          </w:p>
        </w:tc>
        <w:tc>
          <w:tcPr>
            <w:tcW w:w="540" w:type="dxa"/>
            <w:tcMar>
              <w:left w:w="108" w:type="dxa"/>
              <w:right w:w="108" w:type="dxa"/>
            </w:tcMar>
            <w:vAlign w:val="center"/>
          </w:tcPr>
          <w:p w14:paraId="384820F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35" w:type="dxa"/>
            <w:tcMar>
              <w:left w:w="108" w:type="dxa"/>
              <w:right w:w="108" w:type="dxa"/>
            </w:tcMar>
            <w:vAlign w:val="center"/>
          </w:tcPr>
          <w:p w14:paraId="4224BFED"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16E3C30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3ABE053D"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6" w:type="dxa"/>
            <w:tcMar>
              <w:left w:w="108" w:type="dxa"/>
              <w:right w:w="108" w:type="dxa"/>
            </w:tcMar>
            <w:vAlign w:val="center"/>
          </w:tcPr>
          <w:p w14:paraId="26DBCE4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0" w:type="dxa"/>
            <w:tcMar>
              <w:left w:w="108" w:type="dxa"/>
              <w:right w:w="108" w:type="dxa"/>
            </w:tcMar>
            <w:vAlign w:val="center"/>
          </w:tcPr>
          <w:p w14:paraId="598445F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1</w:t>
            </w:r>
          </w:p>
        </w:tc>
      </w:tr>
      <w:tr w:rsidR="00B332AF" w14:paraId="26BD2B1F" w14:textId="77777777">
        <w:trPr>
          <w:jc w:val="center"/>
        </w:trPr>
        <w:tc>
          <w:tcPr>
            <w:tcW w:w="416" w:type="dxa"/>
            <w:vMerge/>
            <w:tcMar>
              <w:left w:w="108" w:type="dxa"/>
              <w:right w:w="108" w:type="dxa"/>
            </w:tcMar>
            <w:vAlign w:val="center"/>
          </w:tcPr>
          <w:p w14:paraId="4E352492" w14:textId="77777777" w:rsidR="00B332AF" w:rsidRDefault="00B332AF" w:rsidP="009E12BA">
            <w:pPr>
              <w:rPr>
                <w:rFonts w:ascii="Times New Roman" w:eastAsia="黑体" w:hAnsi="Times New Roman"/>
                <w:color w:val="000000" w:themeColor="text1"/>
                <w:szCs w:val="21"/>
              </w:rPr>
            </w:pPr>
          </w:p>
        </w:tc>
        <w:tc>
          <w:tcPr>
            <w:tcW w:w="4677" w:type="dxa"/>
            <w:gridSpan w:val="2"/>
            <w:tcMar>
              <w:left w:w="108" w:type="dxa"/>
              <w:right w:w="108" w:type="dxa"/>
            </w:tcMar>
            <w:vAlign w:val="center"/>
          </w:tcPr>
          <w:p w14:paraId="67C8E401" w14:textId="77777777" w:rsidR="00B332AF" w:rsidRDefault="005A7B52" w:rsidP="009E12BA">
            <w:pPr>
              <w:widowControl/>
              <w:rPr>
                <w:rFonts w:ascii="Times New Roman" w:eastAsia="黑体" w:hAnsi="Times New Roman"/>
                <w:color w:val="000000" w:themeColor="text1"/>
                <w:szCs w:val="21"/>
              </w:rPr>
            </w:pPr>
            <w:r>
              <w:rPr>
                <w:rFonts w:ascii="Times New Roman" w:eastAsia="黑体" w:hAnsi="Times New Roman"/>
                <w:color w:val="000000" w:themeColor="text1"/>
                <w:kern w:val="0"/>
                <w:szCs w:val="21"/>
              </w:rPr>
              <w:t>（二）部分公开（</w:t>
            </w:r>
            <w:bookmarkStart w:id="1" w:name="_Hlk66973981"/>
            <w:r>
              <w:rPr>
                <w:rFonts w:ascii="Times New Roman" w:eastAsia="黑体" w:hAnsi="Times New Roman"/>
                <w:color w:val="000000" w:themeColor="text1"/>
                <w:kern w:val="0"/>
                <w:szCs w:val="21"/>
              </w:rPr>
              <w:t>区分处理的，只计这一情形，不计其他情形</w:t>
            </w:r>
            <w:bookmarkEnd w:id="1"/>
            <w:r>
              <w:rPr>
                <w:rFonts w:ascii="Times New Roman" w:eastAsia="黑体" w:hAnsi="Times New Roman"/>
                <w:color w:val="000000" w:themeColor="text1"/>
                <w:kern w:val="0"/>
                <w:szCs w:val="21"/>
              </w:rPr>
              <w:t>）</w:t>
            </w:r>
          </w:p>
        </w:tc>
        <w:tc>
          <w:tcPr>
            <w:tcW w:w="752" w:type="dxa"/>
            <w:tcMar>
              <w:left w:w="108" w:type="dxa"/>
              <w:right w:w="108" w:type="dxa"/>
            </w:tcMar>
            <w:vAlign w:val="center"/>
          </w:tcPr>
          <w:p w14:paraId="20DFFAF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4BAABDB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35" w:type="dxa"/>
            <w:tcMar>
              <w:left w:w="108" w:type="dxa"/>
              <w:right w:w="108" w:type="dxa"/>
            </w:tcMar>
            <w:vAlign w:val="center"/>
          </w:tcPr>
          <w:p w14:paraId="703C672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584EF97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68C46AF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6" w:type="dxa"/>
            <w:tcMar>
              <w:left w:w="108" w:type="dxa"/>
              <w:right w:w="108" w:type="dxa"/>
            </w:tcMar>
            <w:vAlign w:val="center"/>
          </w:tcPr>
          <w:p w14:paraId="524997A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0" w:type="dxa"/>
            <w:tcMar>
              <w:left w:w="108" w:type="dxa"/>
              <w:right w:w="108" w:type="dxa"/>
            </w:tcMar>
            <w:vAlign w:val="center"/>
          </w:tcPr>
          <w:p w14:paraId="6C4B7B1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r>
      <w:tr w:rsidR="00B332AF" w14:paraId="3AF630E2" w14:textId="77777777">
        <w:trPr>
          <w:trHeight w:hRule="exact" w:val="454"/>
          <w:jc w:val="center"/>
        </w:trPr>
        <w:tc>
          <w:tcPr>
            <w:tcW w:w="416" w:type="dxa"/>
            <w:vMerge/>
            <w:tcMar>
              <w:left w:w="108" w:type="dxa"/>
              <w:right w:w="108" w:type="dxa"/>
            </w:tcMar>
            <w:vAlign w:val="center"/>
          </w:tcPr>
          <w:p w14:paraId="422C0620" w14:textId="77777777" w:rsidR="00B332AF" w:rsidRDefault="00B332AF" w:rsidP="009E12BA">
            <w:pPr>
              <w:rPr>
                <w:rFonts w:ascii="Times New Roman" w:eastAsia="黑体" w:hAnsi="Times New Roman"/>
                <w:color w:val="000000" w:themeColor="text1"/>
                <w:szCs w:val="21"/>
              </w:rPr>
            </w:pPr>
          </w:p>
        </w:tc>
        <w:tc>
          <w:tcPr>
            <w:tcW w:w="1701" w:type="dxa"/>
            <w:vMerge w:val="restart"/>
            <w:tcMar>
              <w:left w:w="108" w:type="dxa"/>
              <w:right w:w="108" w:type="dxa"/>
            </w:tcMar>
            <w:vAlign w:val="center"/>
          </w:tcPr>
          <w:p w14:paraId="2DF3C681" w14:textId="77777777" w:rsidR="00B332AF" w:rsidRDefault="005A7B52" w:rsidP="009E12BA">
            <w:pPr>
              <w:widowControl/>
              <w:spacing w:line="200" w:lineRule="exact"/>
              <w:ind w:leftChars="-51" w:left="-107"/>
              <w:rPr>
                <w:rFonts w:ascii="Times New Roman" w:eastAsia="黑体" w:hAnsi="Times New Roman"/>
                <w:color w:val="000000" w:themeColor="text1"/>
                <w:szCs w:val="21"/>
              </w:rPr>
            </w:pPr>
            <w:r>
              <w:rPr>
                <w:rFonts w:ascii="Times New Roman" w:eastAsia="黑体" w:hAnsi="Times New Roman"/>
                <w:color w:val="000000" w:themeColor="text1"/>
                <w:kern w:val="0"/>
                <w:szCs w:val="21"/>
              </w:rPr>
              <w:t>（三）不予公开</w:t>
            </w:r>
          </w:p>
        </w:tc>
        <w:tc>
          <w:tcPr>
            <w:tcW w:w="2976" w:type="dxa"/>
            <w:tcMar>
              <w:left w:w="108" w:type="dxa"/>
              <w:right w:w="108" w:type="dxa"/>
            </w:tcMar>
            <w:vAlign w:val="center"/>
          </w:tcPr>
          <w:p w14:paraId="7C130446"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属于国家秘密</w:t>
            </w:r>
          </w:p>
        </w:tc>
        <w:tc>
          <w:tcPr>
            <w:tcW w:w="747" w:type="dxa"/>
            <w:tcMar>
              <w:left w:w="108" w:type="dxa"/>
              <w:right w:w="108" w:type="dxa"/>
            </w:tcMar>
            <w:vAlign w:val="center"/>
          </w:tcPr>
          <w:p w14:paraId="0097E13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5DA821D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1627490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7C28F2D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49F8505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562FACD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7E05AE2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1B35471E" w14:textId="77777777">
        <w:trPr>
          <w:trHeight w:hRule="exact" w:val="454"/>
          <w:jc w:val="center"/>
        </w:trPr>
        <w:tc>
          <w:tcPr>
            <w:tcW w:w="416" w:type="dxa"/>
            <w:vMerge/>
            <w:tcMar>
              <w:left w:w="108" w:type="dxa"/>
              <w:right w:w="108" w:type="dxa"/>
            </w:tcMar>
            <w:vAlign w:val="center"/>
          </w:tcPr>
          <w:p w14:paraId="11BE228D"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46402389"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25A00DF8"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2.</w:t>
            </w:r>
            <w:bookmarkStart w:id="2" w:name="_Hlk66974104"/>
            <w:r>
              <w:rPr>
                <w:rFonts w:ascii="Times New Roman" w:eastAsia="仿宋_GB2312" w:hAnsi="Times New Roman"/>
                <w:color w:val="000000" w:themeColor="text1"/>
                <w:kern w:val="0"/>
                <w:szCs w:val="21"/>
              </w:rPr>
              <w:t>其他法律行政法规禁止公开</w:t>
            </w:r>
            <w:bookmarkEnd w:id="2"/>
          </w:p>
        </w:tc>
        <w:tc>
          <w:tcPr>
            <w:tcW w:w="747" w:type="dxa"/>
            <w:tcMar>
              <w:left w:w="108" w:type="dxa"/>
              <w:right w:w="108" w:type="dxa"/>
            </w:tcMar>
            <w:vAlign w:val="center"/>
          </w:tcPr>
          <w:p w14:paraId="0844BCB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50084EE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69C719D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1637B3A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71F430B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3FFD998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7EF86B3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7EFE86B7" w14:textId="77777777">
        <w:trPr>
          <w:trHeight w:hRule="exact" w:val="454"/>
          <w:jc w:val="center"/>
        </w:trPr>
        <w:tc>
          <w:tcPr>
            <w:tcW w:w="416" w:type="dxa"/>
            <w:vMerge/>
            <w:tcMar>
              <w:left w:w="108" w:type="dxa"/>
              <w:right w:w="108" w:type="dxa"/>
            </w:tcMar>
            <w:vAlign w:val="center"/>
          </w:tcPr>
          <w:p w14:paraId="65F5F761"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282027E5"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74A745FE"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3.</w:t>
            </w:r>
            <w:r>
              <w:rPr>
                <w:rFonts w:ascii="Times New Roman" w:eastAsia="仿宋_GB2312" w:hAnsi="Times New Roman"/>
                <w:color w:val="000000" w:themeColor="text1"/>
                <w:kern w:val="0"/>
                <w:szCs w:val="21"/>
              </w:rPr>
              <w:t>危及</w:t>
            </w:r>
            <w:r>
              <w:rPr>
                <w:rFonts w:ascii="Times New Roman" w:eastAsia="仿宋_GB2312" w:hAnsi="Times New Roman"/>
                <w:color w:val="000000" w:themeColor="text1"/>
                <w:kern w:val="0"/>
                <w:szCs w:val="21"/>
              </w:rPr>
              <w:t>“</w:t>
            </w:r>
            <w:r>
              <w:rPr>
                <w:rFonts w:ascii="Times New Roman" w:eastAsia="仿宋_GB2312" w:hAnsi="Times New Roman"/>
                <w:color w:val="000000" w:themeColor="text1"/>
                <w:kern w:val="0"/>
                <w:szCs w:val="21"/>
              </w:rPr>
              <w:t>三安全一稳定</w:t>
            </w:r>
            <w:r>
              <w:rPr>
                <w:rFonts w:ascii="Times New Roman" w:eastAsia="仿宋_GB2312" w:hAnsi="Times New Roman"/>
                <w:color w:val="000000" w:themeColor="text1"/>
                <w:kern w:val="0"/>
                <w:szCs w:val="21"/>
              </w:rPr>
              <w:t>”</w:t>
            </w:r>
          </w:p>
        </w:tc>
        <w:tc>
          <w:tcPr>
            <w:tcW w:w="747" w:type="dxa"/>
            <w:tcMar>
              <w:left w:w="108" w:type="dxa"/>
              <w:right w:w="108" w:type="dxa"/>
            </w:tcMar>
            <w:vAlign w:val="center"/>
          </w:tcPr>
          <w:p w14:paraId="50351E4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20D67C8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5F751E5D"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2B1ABA4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3B688C6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34E04DF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1C1C268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6C2F969F" w14:textId="77777777">
        <w:trPr>
          <w:trHeight w:hRule="exact" w:val="454"/>
          <w:jc w:val="center"/>
        </w:trPr>
        <w:tc>
          <w:tcPr>
            <w:tcW w:w="416" w:type="dxa"/>
            <w:vMerge/>
            <w:tcMar>
              <w:left w:w="108" w:type="dxa"/>
              <w:right w:w="108" w:type="dxa"/>
            </w:tcMar>
            <w:vAlign w:val="center"/>
          </w:tcPr>
          <w:p w14:paraId="058328D9"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13C2C4CE"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3204E09D"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4.</w:t>
            </w:r>
            <w:bookmarkStart w:id="3" w:name="_Hlk66974290"/>
            <w:r>
              <w:rPr>
                <w:rFonts w:ascii="Times New Roman" w:eastAsia="仿宋_GB2312" w:hAnsi="Times New Roman"/>
                <w:color w:val="000000" w:themeColor="text1"/>
                <w:kern w:val="0"/>
                <w:szCs w:val="21"/>
              </w:rPr>
              <w:t>保护第三方合法权益</w:t>
            </w:r>
            <w:bookmarkEnd w:id="3"/>
          </w:p>
        </w:tc>
        <w:tc>
          <w:tcPr>
            <w:tcW w:w="747" w:type="dxa"/>
            <w:tcMar>
              <w:left w:w="108" w:type="dxa"/>
              <w:right w:w="108" w:type="dxa"/>
            </w:tcMar>
            <w:vAlign w:val="center"/>
          </w:tcPr>
          <w:p w14:paraId="0029AF5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5A38814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4C5925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6A8BBEE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0E27F06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2D3E474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494160E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179DBBDB" w14:textId="77777777">
        <w:trPr>
          <w:trHeight w:hRule="exact" w:val="454"/>
          <w:jc w:val="center"/>
        </w:trPr>
        <w:tc>
          <w:tcPr>
            <w:tcW w:w="416" w:type="dxa"/>
            <w:vMerge/>
            <w:tcMar>
              <w:left w:w="108" w:type="dxa"/>
              <w:right w:w="108" w:type="dxa"/>
            </w:tcMar>
            <w:vAlign w:val="center"/>
          </w:tcPr>
          <w:p w14:paraId="78B232A4"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674DB889"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2BAD3C75"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5.</w:t>
            </w:r>
            <w:r>
              <w:rPr>
                <w:rFonts w:ascii="Times New Roman" w:eastAsia="仿宋_GB2312" w:hAnsi="Times New Roman"/>
                <w:color w:val="000000" w:themeColor="text1"/>
                <w:kern w:val="0"/>
                <w:szCs w:val="21"/>
              </w:rPr>
              <w:t>属于三类内部事务信息</w:t>
            </w:r>
          </w:p>
        </w:tc>
        <w:tc>
          <w:tcPr>
            <w:tcW w:w="747" w:type="dxa"/>
            <w:tcMar>
              <w:left w:w="108" w:type="dxa"/>
              <w:right w:w="108" w:type="dxa"/>
            </w:tcMar>
            <w:vAlign w:val="center"/>
          </w:tcPr>
          <w:p w14:paraId="2FF5226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6A36AC3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E79235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184E131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063EC8E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31ACEE5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5240B64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07842590" w14:textId="77777777">
        <w:trPr>
          <w:trHeight w:hRule="exact" w:val="454"/>
          <w:jc w:val="center"/>
        </w:trPr>
        <w:tc>
          <w:tcPr>
            <w:tcW w:w="416" w:type="dxa"/>
            <w:vMerge/>
            <w:tcMar>
              <w:left w:w="108" w:type="dxa"/>
              <w:right w:w="108" w:type="dxa"/>
            </w:tcMar>
            <w:vAlign w:val="center"/>
          </w:tcPr>
          <w:p w14:paraId="193C6FEA"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3E9E360E"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568C8CF4"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6.</w:t>
            </w:r>
            <w:bookmarkStart w:id="4" w:name="_Hlk66974555"/>
            <w:r>
              <w:rPr>
                <w:rFonts w:ascii="Times New Roman" w:eastAsia="仿宋_GB2312" w:hAnsi="Times New Roman"/>
                <w:color w:val="000000" w:themeColor="text1"/>
                <w:kern w:val="0"/>
                <w:szCs w:val="21"/>
              </w:rPr>
              <w:t>属于四类过程性信息</w:t>
            </w:r>
            <w:bookmarkEnd w:id="4"/>
          </w:p>
        </w:tc>
        <w:tc>
          <w:tcPr>
            <w:tcW w:w="747" w:type="dxa"/>
            <w:tcMar>
              <w:left w:w="108" w:type="dxa"/>
              <w:right w:w="108" w:type="dxa"/>
            </w:tcMar>
            <w:vAlign w:val="center"/>
          </w:tcPr>
          <w:p w14:paraId="69084C9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7E7063B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38AF9D7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443964B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68D9323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6F69611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38BEB72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61EA68EC" w14:textId="77777777">
        <w:trPr>
          <w:trHeight w:hRule="exact" w:val="454"/>
          <w:jc w:val="center"/>
        </w:trPr>
        <w:tc>
          <w:tcPr>
            <w:tcW w:w="416" w:type="dxa"/>
            <w:vMerge/>
            <w:tcMar>
              <w:left w:w="108" w:type="dxa"/>
              <w:right w:w="108" w:type="dxa"/>
            </w:tcMar>
            <w:vAlign w:val="center"/>
          </w:tcPr>
          <w:p w14:paraId="73A1BE1B"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1F0705E0"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6B7923C9"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7.</w:t>
            </w:r>
            <w:r>
              <w:rPr>
                <w:rFonts w:ascii="Times New Roman" w:eastAsia="仿宋_GB2312" w:hAnsi="Times New Roman"/>
                <w:color w:val="000000" w:themeColor="text1"/>
                <w:kern w:val="0"/>
                <w:szCs w:val="21"/>
              </w:rPr>
              <w:t>属于行政执法案卷</w:t>
            </w:r>
          </w:p>
        </w:tc>
        <w:tc>
          <w:tcPr>
            <w:tcW w:w="747" w:type="dxa"/>
            <w:tcMar>
              <w:left w:w="108" w:type="dxa"/>
              <w:right w:w="108" w:type="dxa"/>
            </w:tcMar>
            <w:vAlign w:val="center"/>
          </w:tcPr>
          <w:p w14:paraId="215EC5D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BD796B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28BD3E9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7F16564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16F9E46D"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0BBCE74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6900E1F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2BF22100" w14:textId="77777777">
        <w:trPr>
          <w:trHeight w:hRule="exact" w:val="454"/>
          <w:jc w:val="center"/>
        </w:trPr>
        <w:tc>
          <w:tcPr>
            <w:tcW w:w="416" w:type="dxa"/>
            <w:vMerge/>
            <w:tcMar>
              <w:left w:w="108" w:type="dxa"/>
              <w:right w:w="108" w:type="dxa"/>
            </w:tcMar>
            <w:vAlign w:val="center"/>
          </w:tcPr>
          <w:p w14:paraId="78C8008B"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2BC9DA65"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79CC1EF1"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8.</w:t>
            </w:r>
            <w:bookmarkStart w:id="5" w:name="_Hlk66975211"/>
            <w:r>
              <w:rPr>
                <w:rFonts w:ascii="Times New Roman" w:eastAsia="仿宋_GB2312" w:hAnsi="Times New Roman"/>
                <w:color w:val="000000" w:themeColor="text1"/>
                <w:kern w:val="0"/>
                <w:szCs w:val="21"/>
              </w:rPr>
              <w:t>属于行政查询事项</w:t>
            </w:r>
            <w:bookmarkEnd w:id="5"/>
          </w:p>
        </w:tc>
        <w:tc>
          <w:tcPr>
            <w:tcW w:w="747" w:type="dxa"/>
            <w:tcMar>
              <w:left w:w="108" w:type="dxa"/>
              <w:right w:w="108" w:type="dxa"/>
            </w:tcMar>
            <w:vAlign w:val="center"/>
          </w:tcPr>
          <w:p w14:paraId="26CC03F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7BC1748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7A0F9D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059CDAE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6D86EC8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6C2C75E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00B49CD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6D1C81D9" w14:textId="77777777">
        <w:trPr>
          <w:trHeight w:hRule="exact" w:val="454"/>
          <w:jc w:val="center"/>
        </w:trPr>
        <w:tc>
          <w:tcPr>
            <w:tcW w:w="416" w:type="dxa"/>
            <w:vMerge/>
            <w:tcMar>
              <w:left w:w="108" w:type="dxa"/>
              <w:right w:w="108" w:type="dxa"/>
            </w:tcMar>
            <w:vAlign w:val="center"/>
          </w:tcPr>
          <w:p w14:paraId="02E8D39F" w14:textId="77777777" w:rsidR="00B332AF" w:rsidRDefault="00B332AF" w:rsidP="009E12BA">
            <w:pPr>
              <w:rPr>
                <w:rFonts w:ascii="Times New Roman" w:eastAsia="黑体" w:hAnsi="Times New Roman"/>
                <w:color w:val="000000" w:themeColor="text1"/>
                <w:szCs w:val="21"/>
              </w:rPr>
            </w:pPr>
          </w:p>
        </w:tc>
        <w:tc>
          <w:tcPr>
            <w:tcW w:w="1701" w:type="dxa"/>
            <w:vMerge w:val="restart"/>
            <w:tcMar>
              <w:left w:w="108" w:type="dxa"/>
              <w:right w:w="108" w:type="dxa"/>
            </w:tcMar>
            <w:vAlign w:val="center"/>
          </w:tcPr>
          <w:p w14:paraId="390B38D7" w14:textId="77777777" w:rsidR="00B332AF" w:rsidRDefault="005A7B52" w:rsidP="009E12BA">
            <w:pPr>
              <w:widowControl/>
              <w:spacing w:line="200" w:lineRule="exact"/>
              <w:ind w:leftChars="-51" w:left="-107"/>
              <w:rPr>
                <w:rFonts w:ascii="Times New Roman" w:eastAsia="黑体" w:hAnsi="Times New Roman"/>
                <w:color w:val="000000" w:themeColor="text1"/>
                <w:szCs w:val="21"/>
              </w:rPr>
            </w:pPr>
            <w:r>
              <w:rPr>
                <w:rFonts w:ascii="Times New Roman" w:eastAsia="黑体" w:hAnsi="Times New Roman"/>
                <w:color w:val="000000" w:themeColor="text1"/>
                <w:kern w:val="0"/>
                <w:szCs w:val="21"/>
              </w:rPr>
              <w:t>（四）无法提供</w:t>
            </w:r>
          </w:p>
        </w:tc>
        <w:tc>
          <w:tcPr>
            <w:tcW w:w="2976" w:type="dxa"/>
            <w:tcMar>
              <w:left w:w="108" w:type="dxa"/>
              <w:right w:w="108" w:type="dxa"/>
            </w:tcMar>
            <w:vAlign w:val="center"/>
          </w:tcPr>
          <w:p w14:paraId="7E906988"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1.</w:t>
            </w:r>
            <w:r>
              <w:rPr>
                <w:rFonts w:ascii="Times New Roman" w:eastAsia="仿宋_GB2312" w:hAnsi="Times New Roman"/>
                <w:color w:val="000000" w:themeColor="text1"/>
                <w:kern w:val="0"/>
                <w:szCs w:val="21"/>
              </w:rPr>
              <w:t>本机关不掌握相关政府信息</w:t>
            </w:r>
          </w:p>
        </w:tc>
        <w:tc>
          <w:tcPr>
            <w:tcW w:w="747" w:type="dxa"/>
            <w:tcMar>
              <w:left w:w="108" w:type="dxa"/>
              <w:right w:w="108" w:type="dxa"/>
            </w:tcMar>
            <w:vAlign w:val="center"/>
          </w:tcPr>
          <w:p w14:paraId="052D824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3DEB27E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01674B9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72CAFAC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70037CD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50D9DDC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511D539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04A9BA84" w14:textId="77777777">
        <w:trPr>
          <w:trHeight w:hRule="exact" w:val="454"/>
          <w:jc w:val="center"/>
        </w:trPr>
        <w:tc>
          <w:tcPr>
            <w:tcW w:w="416" w:type="dxa"/>
            <w:vMerge/>
            <w:tcMar>
              <w:left w:w="108" w:type="dxa"/>
              <w:right w:w="108" w:type="dxa"/>
            </w:tcMar>
            <w:vAlign w:val="center"/>
          </w:tcPr>
          <w:p w14:paraId="79AE524C"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2F98202D" w14:textId="77777777" w:rsidR="00B332AF" w:rsidRDefault="00B332AF" w:rsidP="009E12BA">
            <w:pPr>
              <w:spacing w:line="200" w:lineRule="exact"/>
              <w:ind w:leftChars="-51" w:left="-107"/>
              <w:rPr>
                <w:rFonts w:ascii="Times New Roman" w:eastAsia="黑体" w:hAnsi="Times New Roman"/>
                <w:color w:val="000000" w:themeColor="text1"/>
                <w:szCs w:val="21"/>
              </w:rPr>
            </w:pPr>
          </w:p>
        </w:tc>
        <w:tc>
          <w:tcPr>
            <w:tcW w:w="2976" w:type="dxa"/>
            <w:tcMar>
              <w:left w:w="108" w:type="dxa"/>
              <w:right w:w="108" w:type="dxa"/>
            </w:tcMar>
            <w:vAlign w:val="center"/>
          </w:tcPr>
          <w:p w14:paraId="7A172DD8"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2.</w:t>
            </w:r>
            <w:bookmarkStart w:id="6" w:name="_Hlk66975392"/>
            <w:r>
              <w:rPr>
                <w:rFonts w:ascii="Times New Roman" w:eastAsia="仿宋_GB2312" w:hAnsi="Times New Roman"/>
                <w:color w:val="000000" w:themeColor="text1"/>
                <w:kern w:val="0"/>
                <w:szCs w:val="21"/>
              </w:rPr>
              <w:t>没有现成信息需要另行制作</w:t>
            </w:r>
            <w:bookmarkEnd w:id="6"/>
          </w:p>
        </w:tc>
        <w:tc>
          <w:tcPr>
            <w:tcW w:w="747" w:type="dxa"/>
            <w:tcMar>
              <w:left w:w="108" w:type="dxa"/>
              <w:right w:w="108" w:type="dxa"/>
            </w:tcMar>
            <w:vAlign w:val="center"/>
          </w:tcPr>
          <w:p w14:paraId="6646ACF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06605A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24F3988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303064F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4B9E285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0D7EEF9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59BB61F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2315D07F" w14:textId="77777777">
        <w:trPr>
          <w:trHeight w:hRule="exact" w:val="454"/>
          <w:jc w:val="center"/>
        </w:trPr>
        <w:tc>
          <w:tcPr>
            <w:tcW w:w="416" w:type="dxa"/>
            <w:vMerge/>
            <w:tcMar>
              <w:left w:w="108" w:type="dxa"/>
              <w:right w:w="108" w:type="dxa"/>
            </w:tcMar>
            <w:vAlign w:val="center"/>
          </w:tcPr>
          <w:p w14:paraId="7E650A81"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0550EBAE" w14:textId="77777777" w:rsidR="00B332AF" w:rsidRDefault="00B332AF" w:rsidP="009E12BA">
            <w:pPr>
              <w:spacing w:line="200" w:lineRule="exact"/>
              <w:ind w:leftChars="-51" w:left="-107"/>
              <w:rPr>
                <w:rFonts w:ascii="Times New Roman" w:eastAsia="黑体" w:hAnsi="Times New Roman"/>
                <w:color w:val="000000" w:themeColor="text1"/>
                <w:szCs w:val="21"/>
              </w:rPr>
            </w:pPr>
          </w:p>
        </w:tc>
        <w:tc>
          <w:tcPr>
            <w:tcW w:w="2976" w:type="dxa"/>
            <w:tcMar>
              <w:left w:w="108" w:type="dxa"/>
              <w:right w:w="108" w:type="dxa"/>
            </w:tcMar>
            <w:vAlign w:val="center"/>
          </w:tcPr>
          <w:p w14:paraId="0C6E2C95"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3.</w:t>
            </w:r>
            <w:bookmarkStart w:id="7" w:name="_Hlk66975466"/>
            <w:r>
              <w:rPr>
                <w:rFonts w:ascii="Times New Roman" w:eastAsia="仿宋_GB2312" w:hAnsi="Times New Roman"/>
                <w:color w:val="000000" w:themeColor="text1"/>
                <w:kern w:val="0"/>
                <w:szCs w:val="21"/>
              </w:rPr>
              <w:t>补正后申请内容仍不明确</w:t>
            </w:r>
            <w:bookmarkEnd w:id="7"/>
          </w:p>
        </w:tc>
        <w:tc>
          <w:tcPr>
            <w:tcW w:w="747" w:type="dxa"/>
            <w:tcMar>
              <w:left w:w="108" w:type="dxa"/>
              <w:right w:w="108" w:type="dxa"/>
            </w:tcMar>
            <w:vAlign w:val="center"/>
          </w:tcPr>
          <w:p w14:paraId="79B116B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19C1220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21424AC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073B293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03A88E3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746514D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64DD912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40AAC291" w14:textId="77777777">
        <w:trPr>
          <w:trHeight w:hRule="exact" w:val="454"/>
          <w:jc w:val="center"/>
        </w:trPr>
        <w:tc>
          <w:tcPr>
            <w:tcW w:w="416" w:type="dxa"/>
            <w:vMerge/>
            <w:tcMar>
              <w:left w:w="108" w:type="dxa"/>
              <w:right w:w="108" w:type="dxa"/>
            </w:tcMar>
            <w:vAlign w:val="center"/>
          </w:tcPr>
          <w:p w14:paraId="16EC5761" w14:textId="77777777" w:rsidR="00B332AF" w:rsidRDefault="00B332AF" w:rsidP="009E12BA">
            <w:pPr>
              <w:rPr>
                <w:rFonts w:ascii="Times New Roman" w:eastAsia="黑体" w:hAnsi="Times New Roman"/>
                <w:color w:val="000000" w:themeColor="text1"/>
                <w:szCs w:val="21"/>
              </w:rPr>
            </w:pPr>
          </w:p>
        </w:tc>
        <w:tc>
          <w:tcPr>
            <w:tcW w:w="1701" w:type="dxa"/>
            <w:vMerge w:val="restart"/>
            <w:tcMar>
              <w:left w:w="108" w:type="dxa"/>
              <w:right w:w="108" w:type="dxa"/>
            </w:tcMar>
            <w:vAlign w:val="center"/>
          </w:tcPr>
          <w:p w14:paraId="03E0E368" w14:textId="77777777" w:rsidR="00B332AF" w:rsidRDefault="005A7B52" w:rsidP="009E12BA">
            <w:pPr>
              <w:widowControl/>
              <w:spacing w:line="200" w:lineRule="exact"/>
              <w:ind w:leftChars="-51" w:left="-107"/>
              <w:rPr>
                <w:rFonts w:ascii="Times New Roman" w:eastAsia="黑体" w:hAnsi="Times New Roman"/>
                <w:color w:val="000000" w:themeColor="text1"/>
                <w:szCs w:val="21"/>
              </w:rPr>
            </w:pPr>
            <w:r>
              <w:rPr>
                <w:rFonts w:ascii="Times New Roman" w:eastAsia="黑体" w:hAnsi="Times New Roman"/>
                <w:color w:val="000000" w:themeColor="text1"/>
                <w:kern w:val="0"/>
                <w:szCs w:val="21"/>
              </w:rPr>
              <w:t>（五）不予处理</w:t>
            </w:r>
          </w:p>
        </w:tc>
        <w:tc>
          <w:tcPr>
            <w:tcW w:w="2976" w:type="dxa"/>
            <w:tcMar>
              <w:left w:w="108" w:type="dxa"/>
              <w:right w:w="108" w:type="dxa"/>
            </w:tcMar>
            <w:vAlign w:val="center"/>
          </w:tcPr>
          <w:p w14:paraId="6580C4FA"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1.</w:t>
            </w:r>
            <w:bookmarkStart w:id="8" w:name="_Hlk66975537"/>
            <w:r>
              <w:rPr>
                <w:rFonts w:ascii="Times New Roman" w:eastAsia="仿宋_GB2312" w:hAnsi="Times New Roman"/>
                <w:color w:val="000000" w:themeColor="text1"/>
                <w:kern w:val="0"/>
                <w:szCs w:val="21"/>
              </w:rPr>
              <w:t>信访举报投诉类申请</w:t>
            </w:r>
            <w:bookmarkEnd w:id="8"/>
          </w:p>
        </w:tc>
        <w:tc>
          <w:tcPr>
            <w:tcW w:w="747" w:type="dxa"/>
            <w:tcMar>
              <w:left w:w="108" w:type="dxa"/>
              <w:right w:w="108" w:type="dxa"/>
            </w:tcMar>
            <w:vAlign w:val="center"/>
          </w:tcPr>
          <w:p w14:paraId="18118D8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746E49C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61249A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46A0D2E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22C7C11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6447224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17FC2F2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45ED2213" w14:textId="77777777">
        <w:trPr>
          <w:trHeight w:hRule="exact" w:val="454"/>
          <w:jc w:val="center"/>
        </w:trPr>
        <w:tc>
          <w:tcPr>
            <w:tcW w:w="416" w:type="dxa"/>
            <w:vMerge/>
            <w:tcMar>
              <w:left w:w="108" w:type="dxa"/>
              <w:right w:w="108" w:type="dxa"/>
            </w:tcMar>
            <w:vAlign w:val="center"/>
          </w:tcPr>
          <w:p w14:paraId="71F6F9C2"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2AD87373"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4CD1D2E0" w14:textId="77777777" w:rsidR="00B332AF" w:rsidRDefault="005A7B52" w:rsidP="009E12BA">
            <w:pPr>
              <w:widowControl/>
              <w:spacing w:line="2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2.</w:t>
            </w:r>
            <w:r>
              <w:rPr>
                <w:rFonts w:ascii="Times New Roman" w:eastAsia="仿宋_GB2312" w:hAnsi="Times New Roman"/>
                <w:color w:val="000000" w:themeColor="text1"/>
                <w:kern w:val="0"/>
                <w:szCs w:val="21"/>
              </w:rPr>
              <w:t>重复申请</w:t>
            </w:r>
          </w:p>
        </w:tc>
        <w:tc>
          <w:tcPr>
            <w:tcW w:w="747" w:type="dxa"/>
            <w:tcMar>
              <w:left w:w="108" w:type="dxa"/>
              <w:right w:w="108" w:type="dxa"/>
            </w:tcMar>
            <w:vAlign w:val="center"/>
          </w:tcPr>
          <w:p w14:paraId="2893BBE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69BA52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5C1B405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1C7F9FB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671F417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351E5F9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6946385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13C4A288" w14:textId="77777777">
        <w:trPr>
          <w:trHeight w:hRule="exact" w:val="454"/>
          <w:jc w:val="center"/>
        </w:trPr>
        <w:tc>
          <w:tcPr>
            <w:tcW w:w="416" w:type="dxa"/>
            <w:vMerge/>
            <w:tcMar>
              <w:left w:w="108" w:type="dxa"/>
              <w:right w:w="108" w:type="dxa"/>
            </w:tcMar>
            <w:vAlign w:val="center"/>
          </w:tcPr>
          <w:p w14:paraId="35410806"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1ADD8ED8"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40BDC4F1" w14:textId="77777777" w:rsidR="00B332AF" w:rsidRDefault="005A7B52" w:rsidP="009E12BA">
            <w:pPr>
              <w:widowControl/>
              <w:spacing w:line="200" w:lineRule="exact"/>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3.</w:t>
            </w:r>
            <w:r>
              <w:rPr>
                <w:rFonts w:ascii="Times New Roman" w:eastAsia="仿宋_GB2312" w:hAnsi="Times New Roman"/>
                <w:color w:val="000000" w:themeColor="text1"/>
                <w:kern w:val="0"/>
                <w:szCs w:val="21"/>
              </w:rPr>
              <w:t>要求提供公开出版物</w:t>
            </w:r>
          </w:p>
        </w:tc>
        <w:tc>
          <w:tcPr>
            <w:tcW w:w="747" w:type="dxa"/>
            <w:tcMar>
              <w:left w:w="108" w:type="dxa"/>
              <w:right w:w="108" w:type="dxa"/>
            </w:tcMar>
            <w:vAlign w:val="center"/>
          </w:tcPr>
          <w:p w14:paraId="4B392E8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6BBB279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05E9D1CD"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76225D2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1F5C2CB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2E2BF4B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67571B7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038D60E6" w14:textId="77777777">
        <w:trPr>
          <w:trHeight w:hRule="exact" w:val="397"/>
          <w:jc w:val="center"/>
        </w:trPr>
        <w:tc>
          <w:tcPr>
            <w:tcW w:w="416" w:type="dxa"/>
            <w:vMerge/>
            <w:tcMar>
              <w:left w:w="108" w:type="dxa"/>
              <w:right w:w="108" w:type="dxa"/>
            </w:tcMar>
            <w:vAlign w:val="center"/>
          </w:tcPr>
          <w:p w14:paraId="799C0522"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717DDF5C"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04EECFED" w14:textId="77777777" w:rsidR="00B332AF" w:rsidRDefault="005A7B52" w:rsidP="009E12BA">
            <w:pPr>
              <w:widowControl/>
              <w:spacing w:line="200" w:lineRule="exact"/>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4.</w:t>
            </w:r>
            <w:r>
              <w:rPr>
                <w:rFonts w:ascii="Times New Roman" w:eastAsia="仿宋_GB2312" w:hAnsi="Times New Roman"/>
                <w:color w:val="000000" w:themeColor="text1"/>
                <w:kern w:val="0"/>
                <w:szCs w:val="21"/>
              </w:rPr>
              <w:t>无正当理由大量反复申请</w:t>
            </w:r>
          </w:p>
        </w:tc>
        <w:tc>
          <w:tcPr>
            <w:tcW w:w="747" w:type="dxa"/>
            <w:tcMar>
              <w:left w:w="108" w:type="dxa"/>
              <w:right w:w="108" w:type="dxa"/>
            </w:tcMar>
            <w:vAlign w:val="center"/>
          </w:tcPr>
          <w:p w14:paraId="58AB622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41E2698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25F86D8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468F11C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79A93C6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6C7E4D9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4472CF7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19BB902B" w14:textId="77777777">
        <w:trPr>
          <w:jc w:val="center"/>
        </w:trPr>
        <w:tc>
          <w:tcPr>
            <w:tcW w:w="416" w:type="dxa"/>
            <w:vMerge/>
            <w:tcMar>
              <w:left w:w="108" w:type="dxa"/>
              <w:right w:w="108" w:type="dxa"/>
            </w:tcMar>
            <w:vAlign w:val="center"/>
          </w:tcPr>
          <w:p w14:paraId="61CAFD2B"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435F3B81" w14:textId="77777777" w:rsidR="00B332AF" w:rsidRDefault="00B332AF" w:rsidP="009E12BA">
            <w:pPr>
              <w:spacing w:line="200" w:lineRule="exact"/>
              <w:rPr>
                <w:rFonts w:ascii="Times New Roman" w:eastAsia="黑体" w:hAnsi="Times New Roman"/>
                <w:color w:val="000000" w:themeColor="text1"/>
                <w:szCs w:val="21"/>
              </w:rPr>
            </w:pPr>
          </w:p>
        </w:tc>
        <w:tc>
          <w:tcPr>
            <w:tcW w:w="2976" w:type="dxa"/>
            <w:tcMar>
              <w:left w:w="108" w:type="dxa"/>
              <w:right w:w="108" w:type="dxa"/>
            </w:tcMar>
            <w:vAlign w:val="center"/>
          </w:tcPr>
          <w:p w14:paraId="377A9862" w14:textId="77777777" w:rsidR="00B332AF" w:rsidRDefault="005A7B52" w:rsidP="009E12BA">
            <w:pPr>
              <w:widowControl/>
              <w:spacing w:line="3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kern w:val="0"/>
                <w:szCs w:val="21"/>
              </w:rPr>
              <w:t>5.</w:t>
            </w:r>
            <w:r>
              <w:rPr>
                <w:rFonts w:ascii="Times New Roman" w:eastAsia="仿宋_GB2312" w:hAnsi="Times New Roman"/>
                <w:color w:val="000000" w:themeColor="text1"/>
                <w:kern w:val="0"/>
                <w:szCs w:val="21"/>
              </w:rPr>
              <w:t>要求行政机关确认或重新</w:t>
            </w:r>
          </w:p>
          <w:p w14:paraId="7534BD3E" w14:textId="77777777" w:rsidR="00B332AF" w:rsidRDefault="005A7B52" w:rsidP="009E12BA">
            <w:pPr>
              <w:widowControl/>
              <w:spacing w:line="300" w:lineRule="exact"/>
              <w:ind w:firstLineChars="100" w:firstLine="210"/>
              <w:rPr>
                <w:rFonts w:ascii="Times New Roman" w:eastAsia="仿宋_GB2312" w:hAnsi="Times New Roman"/>
                <w:color w:val="000000" w:themeColor="text1"/>
                <w:szCs w:val="21"/>
              </w:rPr>
            </w:pPr>
            <w:r>
              <w:rPr>
                <w:rFonts w:ascii="Times New Roman" w:eastAsia="仿宋_GB2312" w:hAnsi="Times New Roman"/>
                <w:color w:val="000000" w:themeColor="text1"/>
                <w:kern w:val="0"/>
                <w:szCs w:val="21"/>
              </w:rPr>
              <w:t>出具已获取信息</w:t>
            </w:r>
          </w:p>
        </w:tc>
        <w:tc>
          <w:tcPr>
            <w:tcW w:w="747" w:type="dxa"/>
            <w:tcMar>
              <w:left w:w="108" w:type="dxa"/>
              <w:right w:w="108" w:type="dxa"/>
            </w:tcMar>
            <w:vAlign w:val="center"/>
          </w:tcPr>
          <w:p w14:paraId="034CE4F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37F8B1D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5ACC7F3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7238811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7CBC7C8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66035EE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2A5BAAF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55F44F33" w14:textId="77777777">
        <w:trPr>
          <w:jc w:val="center"/>
        </w:trPr>
        <w:tc>
          <w:tcPr>
            <w:tcW w:w="416" w:type="dxa"/>
            <w:vMerge/>
            <w:tcMar>
              <w:left w:w="108" w:type="dxa"/>
              <w:right w:w="108" w:type="dxa"/>
            </w:tcMar>
            <w:vAlign w:val="center"/>
          </w:tcPr>
          <w:p w14:paraId="4B967672" w14:textId="77777777" w:rsidR="00B332AF" w:rsidRDefault="00B332AF" w:rsidP="009E12BA">
            <w:pPr>
              <w:rPr>
                <w:rFonts w:ascii="Times New Roman" w:eastAsia="黑体" w:hAnsi="Times New Roman"/>
                <w:color w:val="000000" w:themeColor="text1"/>
                <w:szCs w:val="21"/>
              </w:rPr>
            </w:pPr>
          </w:p>
        </w:tc>
        <w:tc>
          <w:tcPr>
            <w:tcW w:w="1701" w:type="dxa"/>
            <w:vMerge w:val="restart"/>
            <w:tcMar>
              <w:left w:w="108" w:type="dxa"/>
              <w:right w:w="108" w:type="dxa"/>
            </w:tcMar>
            <w:vAlign w:val="center"/>
          </w:tcPr>
          <w:p w14:paraId="664ACF6D" w14:textId="77777777" w:rsidR="00B332AF" w:rsidRDefault="005A7B52" w:rsidP="009E12BA">
            <w:pPr>
              <w:widowControl/>
              <w:spacing w:line="300" w:lineRule="exact"/>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（六）其他处理</w:t>
            </w:r>
          </w:p>
        </w:tc>
        <w:tc>
          <w:tcPr>
            <w:tcW w:w="2976" w:type="dxa"/>
            <w:vAlign w:val="center"/>
          </w:tcPr>
          <w:p w14:paraId="5F046488" w14:textId="77777777" w:rsidR="00B332AF" w:rsidRDefault="005A7B52" w:rsidP="009E12BA">
            <w:pPr>
              <w:widowControl/>
              <w:spacing w:line="300" w:lineRule="exact"/>
              <w:rPr>
                <w:rFonts w:ascii="Times New Roman" w:eastAsia="仿宋_GB2312" w:hAnsi="Times New Roman"/>
                <w:color w:val="000000" w:themeColor="text1"/>
              </w:rPr>
            </w:pPr>
            <w:r>
              <w:rPr>
                <w:rFonts w:ascii="Times New Roman" w:eastAsia="仿宋_GB2312" w:hAnsi="Times New Roman"/>
                <w:color w:val="000000" w:themeColor="text1"/>
              </w:rPr>
              <w:t>1.</w:t>
            </w:r>
            <w:r>
              <w:rPr>
                <w:rFonts w:ascii="Times New Roman" w:eastAsia="仿宋_GB2312" w:hAnsi="Times New Roman"/>
                <w:color w:val="000000" w:themeColor="text1"/>
              </w:rPr>
              <w:t>申请人无正当理由逾期不补</w:t>
            </w:r>
            <w:r>
              <w:rPr>
                <w:rFonts w:ascii="Times New Roman" w:eastAsia="仿宋_GB2312" w:hAnsi="Times New Roman"/>
                <w:color w:val="000000" w:themeColor="text1"/>
              </w:rPr>
              <w:lastRenderedPageBreak/>
              <w:t>正、行政机关不再处理其政府信息公开申请</w:t>
            </w:r>
          </w:p>
        </w:tc>
        <w:tc>
          <w:tcPr>
            <w:tcW w:w="747" w:type="dxa"/>
            <w:tcMar>
              <w:left w:w="108" w:type="dxa"/>
              <w:right w:w="108" w:type="dxa"/>
            </w:tcMar>
            <w:vAlign w:val="center"/>
          </w:tcPr>
          <w:p w14:paraId="4691B0BD"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lastRenderedPageBreak/>
              <w:t>0</w:t>
            </w:r>
          </w:p>
        </w:tc>
        <w:tc>
          <w:tcPr>
            <w:tcW w:w="540" w:type="dxa"/>
            <w:tcMar>
              <w:left w:w="108" w:type="dxa"/>
              <w:right w:w="108" w:type="dxa"/>
            </w:tcMar>
            <w:vAlign w:val="center"/>
          </w:tcPr>
          <w:p w14:paraId="5E361BC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40" w:type="dxa"/>
            <w:tcMar>
              <w:left w:w="108" w:type="dxa"/>
              <w:right w:w="108" w:type="dxa"/>
            </w:tcMar>
            <w:vAlign w:val="center"/>
          </w:tcPr>
          <w:p w14:paraId="5CD36D7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361B4A7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5004A81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5DB0A98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5D63BA7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B332AF" w14:paraId="3FA96C55" w14:textId="77777777">
        <w:trPr>
          <w:jc w:val="center"/>
        </w:trPr>
        <w:tc>
          <w:tcPr>
            <w:tcW w:w="416" w:type="dxa"/>
            <w:vMerge/>
            <w:tcMar>
              <w:left w:w="108" w:type="dxa"/>
              <w:right w:w="108" w:type="dxa"/>
            </w:tcMar>
            <w:vAlign w:val="center"/>
          </w:tcPr>
          <w:p w14:paraId="188F42AD"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4AFDB6F2" w14:textId="77777777" w:rsidR="00B332AF" w:rsidRDefault="00B332AF" w:rsidP="009E12BA">
            <w:pPr>
              <w:widowControl/>
              <w:spacing w:line="300" w:lineRule="exact"/>
              <w:rPr>
                <w:rFonts w:ascii="Times New Roman" w:eastAsia="黑体" w:hAnsi="Times New Roman"/>
                <w:color w:val="000000" w:themeColor="text1"/>
                <w:kern w:val="0"/>
                <w:szCs w:val="21"/>
              </w:rPr>
            </w:pPr>
          </w:p>
        </w:tc>
        <w:tc>
          <w:tcPr>
            <w:tcW w:w="2976" w:type="dxa"/>
            <w:vAlign w:val="center"/>
          </w:tcPr>
          <w:p w14:paraId="0260426D" w14:textId="77777777" w:rsidR="00B332AF" w:rsidRDefault="005A7B52" w:rsidP="009E12BA">
            <w:pPr>
              <w:widowControl/>
              <w:spacing w:line="3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rPr>
              <w:t>2.</w:t>
            </w:r>
            <w:r>
              <w:rPr>
                <w:rFonts w:ascii="Times New Roman" w:eastAsia="仿宋_GB2312" w:hAnsi="Times New Roman"/>
                <w:color w:val="000000" w:themeColor="text1"/>
              </w:rPr>
              <w:t>申请人逾期未按收费通知要求缴纳费用、行政机关不再处理其政府信息公开申请</w:t>
            </w:r>
          </w:p>
        </w:tc>
        <w:tc>
          <w:tcPr>
            <w:tcW w:w="747" w:type="dxa"/>
            <w:tcMar>
              <w:left w:w="108" w:type="dxa"/>
              <w:right w:w="108" w:type="dxa"/>
            </w:tcMar>
            <w:vAlign w:val="center"/>
          </w:tcPr>
          <w:p w14:paraId="41E1014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6FFAC4AE"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0258276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0AED166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448141CA"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2DC5C11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168D23F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r>
      <w:tr w:rsidR="00B332AF" w14:paraId="094F5C30" w14:textId="77777777">
        <w:trPr>
          <w:jc w:val="center"/>
        </w:trPr>
        <w:tc>
          <w:tcPr>
            <w:tcW w:w="416" w:type="dxa"/>
            <w:vMerge/>
            <w:tcMar>
              <w:left w:w="108" w:type="dxa"/>
              <w:right w:w="108" w:type="dxa"/>
            </w:tcMar>
            <w:vAlign w:val="center"/>
          </w:tcPr>
          <w:p w14:paraId="61ADDC28" w14:textId="77777777" w:rsidR="00B332AF" w:rsidRDefault="00B332AF" w:rsidP="009E12BA">
            <w:pPr>
              <w:rPr>
                <w:rFonts w:ascii="Times New Roman" w:eastAsia="黑体" w:hAnsi="Times New Roman"/>
                <w:color w:val="000000" w:themeColor="text1"/>
                <w:szCs w:val="21"/>
              </w:rPr>
            </w:pPr>
          </w:p>
        </w:tc>
        <w:tc>
          <w:tcPr>
            <w:tcW w:w="1701" w:type="dxa"/>
            <w:vMerge/>
            <w:tcMar>
              <w:left w:w="108" w:type="dxa"/>
              <w:right w:w="108" w:type="dxa"/>
            </w:tcMar>
            <w:vAlign w:val="center"/>
          </w:tcPr>
          <w:p w14:paraId="65E3DE38" w14:textId="77777777" w:rsidR="00B332AF" w:rsidRDefault="00B332AF" w:rsidP="009E12BA">
            <w:pPr>
              <w:widowControl/>
              <w:spacing w:line="300" w:lineRule="exact"/>
              <w:rPr>
                <w:rFonts w:ascii="Times New Roman" w:eastAsia="黑体" w:hAnsi="Times New Roman"/>
                <w:color w:val="000000" w:themeColor="text1"/>
                <w:kern w:val="0"/>
                <w:szCs w:val="21"/>
              </w:rPr>
            </w:pPr>
          </w:p>
        </w:tc>
        <w:tc>
          <w:tcPr>
            <w:tcW w:w="2976" w:type="dxa"/>
            <w:vAlign w:val="center"/>
          </w:tcPr>
          <w:p w14:paraId="71D0F590" w14:textId="77777777" w:rsidR="00B332AF" w:rsidRDefault="005A7B52" w:rsidP="009E12BA">
            <w:pPr>
              <w:widowControl/>
              <w:spacing w:line="300" w:lineRule="exact"/>
              <w:rPr>
                <w:rFonts w:ascii="Times New Roman" w:eastAsia="仿宋_GB2312" w:hAnsi="Times New Roman"/>
                <w:color w:val="000000" w:themeColor="text1"/>
                <w:kern w:val="0"/>
                <w:szCs w:val="21"/>
              </w:rPr>
            </w:pPr>
            <w:r>
              <w:rPr>
                <w:rFonts w:ascii="Times New Roman" w:eastAsia="仿宋_GB2312" w:hAnsi="Times New Roman"/>
                <w:color w:val="000000" w:themeColor="text1"/>
              </w:rPr>
              <w:t>3.</w:t>
            </w:r>
            <w:r>
              <w:rPr>
                <w:rFonts w:ascii="Times New Roman" w:eastAsia="仿宋_GB2312" w:hAnsi="Times New Roman"/>
                <w:color w:val="000000" w:themeColor="text1"/>
              </w:rPr>
              <w:t>其他</w:t>
            </w:r>
          </w:p>
        </w:tc>
        <w:tc>
          <w:tcPr>
            <w:tcW w:w="747" w:type="dxa"/>
            <w:tcMar>
              <w:left w:w="108" w:type="dxa"/>
              <w:right w:w="108" w:type="dxa"/>
            </w:tcMar>
            <w:vAlign w:val="center"/>
          </w:tcPr>
          <w:p w14:paraId="786992BD"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052F5F9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0571D76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7B606353"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3BCF651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1E66A3B0"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62A2597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r>
      <w:tr w:rsidR="00B332AF" w14:paraId="0EC63BB9" w14:textId="77777777">
        <w:trPr>
          <w:jc w:val="center"/>
        </w:trPr>
        <w:tc>
          <w:tcPr>
            <w:tcW w:w="416" w:type="dxa"/>
            <w:vMerge/>
            <w:tcMar>
              <w:left w:w="108" w:type="dxa"/>
              <w:right w:w="108" w:type="dxa"/>
            </w:tcMar>
            <w:vAlign w:val="center"/>
          </w:tcPr>
          <w:p w14:paraId="44906020" w14:textId="77777777" w:rsidR="00B332AF" w:rsidRDefault="00B332AF" w:rsidP="009E12BA">
            <w:pPr>
              <w:rPr>
                <w:rFonts w:ascii="Times New Roman" w:eastAsia="黑体" w:hAnsi="Times New Roman"/>
                <w:color w:val="000000" w:themeColor="text1"/>
                <w:szCs w:val="21"/>
              </w:rPr>
            </w:pPr>
          </w:p>
        </w:tc>
        <w:tc>
          <w:tcPr>
            <w:tcW w:w="4677" w:type="dxa"/>
            <w:gridSpan w:val="2"/>
            <w:tcMar>
              <w:left w:w="108" w:type="dxa"/>
              <w:right w:w="108" w:type="dxa"/>
            </w:tcMar>
            <w:vAlign w:val="center"/>
          </w:tcPr>
          <w:p w14:paraId="71C4786C" w14:textId="77777777" w:rsidR="00B332AF" w:rsidRDefault="005A7B52" w:rsidP="009E12BA">
            <w:pPr>
              <w:widowControl/>
              <w:spacing w:line="300" w:lineRule="exact"/>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（七）总计</w:t>
            </w:r>
          </w:p>
        </w:tc>
        <w:tc>
          <w:tcPr>
            <w:tcW w:w="747" w:type="dxa"/>
            <w:tcMar>
              <w:left w:w="108" w:type="dxa"/>
              <w:right w:w="108" w:type="dxa"/>
            </w:tcMar>
            <w:vAlign w:val="center"/>
          </w:tcPr>
          <w:p w14:paraId="194CCE68"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1</w:t>
            </w:r>
          </w:p>
        </w:tc>
        <w:tc>
          <w:tcPr>
            <w:tcW w:w="540" w:type="dxa"/>
            <w:tcMar>
              <w:left w:w="108" w:type="dxa"/>
              <w:right w:w="108" w:type="dxa"/>
            </w:tcMar>
            <w:vAlign w:val="center"/>
          </w:tcPr>
          <w:p w14:paraId="32973955"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6E7F4BA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2485C3A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3AAF6E87"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773005DC"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085DBA7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1</w:t>
            </w:r>
          </w:p>
        </w:tc>
      </w:tr>
      <w:tr w:rsidR="00B332AF" w14:paraId="3C8FD03C" w14:textId="77777777">
        <w:trPr>
          <w:jc w:val="center"/>
        </w:trPr>
        <w:tc>
          <w:tcPr>
            <w:tcW w:w="5093" w:type="dxa"/>
            <w:gridSpan w:val="3"/>
            <w:tcMar>
              <w:left w:w="108" w:type="dxa"/>
              <w:right w:w="108" w:type="dxa"/>
            </w:tcMar>
            <w:vAlign w:val="center"/>
          </w:tcPr>
          <w:p w14:paraId="65EDE44C" w14:textId="77777777" w:rsidR="00B332AF" w:rsidRDefault="005A7B52" w:rsidP="009E12BA">
            <w:pPr>
              <w:widowControl/>
              <w:spacing w:line="300" w:lineRule="exact"/>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四、结转下年度继续办理</w:t>
            </w:r>
          </w:p>
        </w:tc>
        <w:tc>
          <w:tcPr>
            <w:tcW w:w="747" w:type="dxa"/>
            <w:tcMar>
              <w:left w:w="108" w:type="dxa"/>
              <w:right w:w="108" w:type="dxa"/>
            </w:tcMar>
            <w:vAlign w:val="center"/>
          </w:tcPr>
          <w:p w14:paraId="725C2B5F"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54F8CDB4"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c>
          <w:tcPr>
            <w:tcW w:w="540" w:type="dxa"/>
            <w:tcMar>
              <w:left w:w="108" w:type="dxa"/>
              <w:right w:w="108" w:type="dxa"/>
            </w:tcMar>
            <w:vAlign w:val="center"/>
          </w:tcPr>
          <w:p w14:paraId="67F84556"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20" w:type="dxa"/>
            <w:tcMar>
              <w:left w:w="108" w:type="dxa"/>
              <w:right w:w="108" w:type="dxa"/>
            </w:tcMar>
            <w:vAlign w:val="center"/>
          </w:tcPr>
          <w:p w14:paraId="3A88D101"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75" w:type="dxa"/>
            <w:tcMar>
              <w:left w:w="108" w:type="dxa"/>
              <w:right w:w="108" w:type="dxa"/>
            </w:tcMar>
            <w:vAlign w:val="center"/>
          </w:tcPr>
          <w:p w14:paraId="2DC6E842"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25" w:type="dxa"/>
            <w:tcMar>
              <w:left w:w="108" w:type="dxa"/>
              <w:right w:w="108" w:type="dxa"/>
            </w:tcMar>
            <w:vAlign w:val="center"/>
          </w:tcPr>
          <w:p w14:paraId="42C8FE19"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01" w:type="dxa"/>
            <w:tcMar>
              <w:left w:w="108" w:type="dxa"/>
              <w:right w:w="108" w:type="dxa"/>
            </w:tcMar>
            <w:vAlign w:val="center"/>
          </w:tcPr>
          <w:p w14:paraId="33C8E1EB" w14:textId="77777777" w:rsidR="00B332AF" w:rsidRDefault="005A7B52" w:rsidP="009E12BA">
            <w:pPr>
              <w:widowControl/>
              <w:spacing w:line="240" w:lineRule="exact"/>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0</w:t>
            </w:r>
          </w:p>
        </w:tc>
      </w:tr>
    </w:tbl>
    <w:p w14:paraId="74345BCB" w14:textId="77777777" w:rsidR="00B332AF" w:rsidRDefault="00B332AF" w:rsidP="009E12BA">
      <w:pPr>
        <w:widowControl/>
        <w:rPr>
          <w:rFonts w:ascii="Times New Roman" w:eastAsia="仿宋_GB2312" w:hAnsi="Times New Roman"/>
          <w:color w:val="000000" w:themeColor="text1"/>
          <w:kern w:val="0"/>
          <w:szCs w:val="21"/>
        </w:rPr>
      </w:pPr>
    </w:p>
    <w:p w14:paraId="17B27E53" w14:textId="77777777" w:rsidR="00B332AF" w:rsidRDefault="005A7B52" w:rsidP="009E12BA">
      <w:pPr>
        <w:rPr>
          <w:rFonts w:ascii="Times New Roman" w:eastAsia="仿宋_GB2312" w:hAnsi="Times New Roman"/>
          <w:color w:val="000000" w:themeColor="text1"/>
          <w:sz w:val="32"/>
          <w:szCs w:val="32"/>
        </w:rPr>
      </w:pPr>
      <w:r>
        <w:rPr>
          <w:rFonts w:ascii="Times New Roman" w:eastAsia="黑体" w:hAnsi="Times New Roman"/>
          <w:bCs/>
          <w:color w:val="000000" w:themeColor="text1"/>
          <w:kern w:val="0"/>
          <w:sz w:val="32"/>
          <w:szCs w:val="32"/>
          <w:shd w:val="clear" w:color="auto" w:fill="FFFFFF"/>
          <w:lang w:bidi="ar"/>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B332AF" w14:paraId="0B6A9379"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4E821" w14:textId="77777777" w:rsidR="00B332AF" w:rsidRDefault="005A7B52" w:rsidP="009E12BA">
            <w:pPr>
              <w:widowControl/>
              <w:rPr>
                <w:rFonts w:ascii="Times New Roman" w:eastAsia="黑体" w:hAnsi="Times New Roman"/>
                <w:color w:val="000000" w:themeColor="text1"/>
              </w:rPr>
            </w:pPr>
            <w:r>
              <w:rPr>
                <w:rFonts w:ascii="Times New Roman" w:eastAsia="黑体" w:hAnsi="Times New Roman"/>
                <w:color w:val="000000" w:themeColor="text1"/>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126A19C0" w14:textId="77777777" w:rsidR="00B332AF" w:rsidRDefault="005A7B52" w:rsidP="009E12BA">
            <w:pPr>
              <w:widowControl/>
              <w:rPr>
                <w:rFonts w:ascii="Times New Roman" w:eastAsia="黑体" w:hAnsi="Times New Roman"/>
                <w:color w:val="000000" w:themeColor="text1"/>
              </w:rPr>
            </w:pPr>
            <w:r>
              <w:rPr>
                <w:rFonts w:ascii="Times New Roman" w:eastAsia="黑体" w:hAnsi="Times New Roman"/>
                <w:color w:val="000000" w:themeColor="text1"/>
                <w:kern w:val="0"/>
                <w:sz w:val="20"/>
                <w:szCs w:val="20"/>
              </w:rPr>
              <w:t>行政诉讼</w:t>
            </w:r>
          </w:p>
        </w:tc>
      </w:tr>
      <w:tr w:rsidR="00B332AF" w14:paraId="4A75CBF1" w14:textId="77777777">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12A84FB1" w14:textId="77777777" w:rsidR="00B332AF" w:rsidRDefault="005A7B52" w:rsidP="009E12BA">
            <w:pPr>
              <w:widowControl/>
              <w:ind w:leftChars="-71" w:left="-149" w:rightChars="-81" w:right="-170"/>
              <w:rPr>
                <w:rFonts w:ascii="Times New Roman" w:eastAsia="黑体" w:hAnsi="Times New Roman"/>
                <w:color w:val="000000" w:themeColor="text1"/>
                <w:kern w:val="0"/>
                <w:sz w:val="20"/>
                <w:szCs w:val="20"/>
              </w:rPr>
            </w:pPr>
            <w:r>
              <w:rPr>
                <w:rFonts w:ascii="Times New Roman" w:eastAsia="黑体" w:hAnsi="Times New Roman"/>
                <w:color w:val="000000" w:themeColor="text1"/>
                <w:kern w:val="0"/>
                <w:sz w:val="20"/>
                <w:szCs w:val="20"/>
              </w:rPr>
              <w:t>结果</w:t>
            </w:r>
          </w:p>
          <w:p w14:paraId="5E05FEC2" w14:textId="77777777" w:rsidR="00B332AF" w:rsidRDefault="005A7B52" w:rsidP="009E12BA">
            <w:pPr>
              <w:widowControl/>
              <w:ind w:leftChars="-71" w:left="-149" w:rightChars="-81" w:right="-170"/>
              <w:rPr>
                <w:rFonts w:ascii="Times New Roman" w:eastAsia="黑体" w:hAnsi="Times New Roman"/>
                <w:color w:val="000000" w:themeColor="text1"/>
              </w:rPr>
            </w:pPr>
            <w:r>
              <w:rPr>
                <w:rFonts w:ascii="Times New Roman" w:eastAsia="黑体" w:hAnsi="Times New Roman"/>
                <w:color w:val="000000" w:themeColor="text1"/>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270B40EE" w14:textId="77777777" w:rsidR="00B332AF" w:rsidRDefault="005A7B52" w:rsidP="009E12BA">
            <w:pPr>
              <w:widowControl/>
              <w:ind w:leftChars="-21" w:left="-43" w:rightChars="-63" w:right="-132" w:hanging="1"/>
              <w:rPr>
                <w:rFonts w:ascii="Times New Roman" w:eastAsia="黑体" w:hAnsi="Times New Roman"/>
                <w:color w:val="000000" w:themeColor="text1"/>
              </w:rPr>
            </w:pPr>
            <w:r>
              <w:rPr>
                <w:rFonts w:ascii="Times New Roman" w:eastAsia="黑体" w:hAnsi="Times New Roman"/>
                <w:color w:val="000000" w:themeColor="text1"/>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75C6A5E0" w14:textId="77777777" w:rsidR="00B332AF" w:rsidRDefault="005A7B52" w:rsidP="009E12BA">
            <w:pPr>
              <w:widowControl/>
              <w:ind w:leftChars="-39" w:left="-82" w:rightChars="-46" w:right="-97"/>
              <w:rPr>
                <w:rFonts w:ascii="Times New Roman" w:eastAsia="黑体" w:hAnsi="Times New Roman"/>
                <w:color w:val="000000" w:themeColor="text1"/>
              </w:rPr>
            </w:pPr>
            <w:r>
              <w:rPr>
                <w:rFonts w:ascii="Times New Roman" w:eastAsia="黑体" w:hAnsi="Times New Roman"/>
                <w:color w:val="000000" w:themeColor="text1"/>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60D68426" w14:textId="77777777" w:rsidR="00B332AF" w:rsidRDefault="005A7B52" w:rsidP="009E12BA">
            <w:pPr>
              <w:widowControl/>
              <w:ind w:leftChars="-56" w:left="-118" w:rightChars="-56" w:right="-118"/>
              <w:rPr>
                <w:rFonts w:ascii="Times New Roman" w:eastAsia="黑体" w:hAnsi="Times New Roman"/>
                <w:color w:val="000000" w:themeColor="text1"/>
                <w:kern w:val="0"/>
                <w:sz w:val="20"/>
                <w:szCs w:val="20"/>
              </w:rPr>
            </w:pPr>
            <w:r>
              <w:rPr>
                <w:rFonts w:ascii="Times New Roman" w:eastAsia="黑体" w:hAnsi="Times New Roman"/>
                <w:color w:val="000000" w:themeColor="text1"/>
                <w:kern w:val="0"/>
                <w:sz w:val="20"/>
                <w:szCs w:val="20"/>
              </w:rPr>
              <w:t>尚未</w:t>
            </w:r>
          </w:p>
          <w:p w14:paraId="209896B9" w14:textId="77777777" w:rsidR="00B332AF" w:rsidRDefault="005A7B52" w:rsidP="009E12BA">
            <w:pPr>
              <w:widowControl/>
              <w:ind w:leftChars="-56" w:left="-118" w:rightChars="-56" w:right="-118"/>
              <w:rPr>
                <w:rFonts w:ascii="Times New Roman" w:eastAsia="黑体" w:hAnsi="Times New Roman"/>
                <w:color w:val="000000" w:themeColor="text1"/>
              </w:rPr>
            </w:pPr>
            <w:r>
              <w:rPr>
                <w:rFonts w:ascii="Times New Roman" w:eastAsia="黑体" w:hAnsi="Times New Roman"/>
                <w:color w:val="000000" w:themeColor="text1"/>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18DB06C9" w14:textId="77777777" w:rsidR="00B332AF" w:rsidRDefault="005A7B52" w:rsidP="009E12BA">
            <w:pPr>
              <w:widowControl/>
              <w:spacing w:line="320" w:lineRule="exact"/>
              <w:rPr>
                <w:rFonts w:ascii="Times New Roman" w:eastAsia="黑体" w:hAnsi="Times New Roman"/>
                <w:color w:val="000000" w:themeColor="text1"/>
                <w:kern w:val="0"/>
                <w:sz w:val="20"/>
                <w:szCs w:val="20"/>
              </w:rPr>
            </w:pPr>
            <w:r>
              <w:rPr>
                <w:rFonts w:ascii="Times New Roman" w:eastAsia="黑体" w:hAnsi="Times New Roman"/>
                <w:color w:val="000000" w:themeColor="text1"/>
                <w:kern w:val="0"/>
                <w:sz w:val="20"/>
                <w:szCs w:val="20"/>
              </w:rPr>
              <w:t>总</w:t>
            </w:r>
          </w:p>
          <w:p w14:paraId="259FFCC0" w14:textId="77777777" w:rsidR="00B332AF" w:rsidRDefault="005A7B52" w:rsidP="009E12BA">
            <w:pPr>
              <w:widowControl/>
              <w:spacing w:line="320" w:lineRule="exact"/>
              <w:rPr>
                <w:rFonts w:ascii="Times New Roman" w:eastAsia="黑体" w:hAnsi="Times New Roman"/>
                <w:color w:val="000000" w:themeColor="text1"/>
              </w:rPr>
            </w:pPr>
            <w:r>
              <w:rPr>
                <w:rFonts w:ascii="Times New Roman" w:eastAsia="黑体" w:hAnsi="Times New Roman"/>
                <w:color w:val="000000" w:themeColor="text1"/>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5B02047" w14:textId="77777777" w:rsidR="00B332AF" w:rsidRDefault="005A7B52" w:rsidP="009E12BA">
            <w:pPr>
              <w:widowControl/>
              <w:rPr>
                <w:rFonts w:ascii="Times New Roman" w:eastAsia="黑体" w:hAnsi="Times New Roman"/>
                <w:color w:val="000000" w:themeColor="text1"/>
              </w:rPr>
            </w:pPr>
            <w:r>
              <w:rPr>
                <w:rFonts w:ascii="Times New Roman" w:eastAsia="黑体" w:hAnsi="Times New Roman"/>
                <w:color w:val="000000" w:themeColor="text1"/>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50D3050E" w14:textId="77777777" w:rsidR="00B332AF" w:rsidRDefault="005A7B52" w:rsidP="009E12BA">
            <w:pPr>
              <w:widowControl/>
              <w:rPr>
                <w:rFonts w:ascii="Times New Roman" w:eastAsia="黑体" w:hAnsi="Times New Roman"/>
                <w:color w:val="000000" w:themeColor="text1"/>
              </w:rPr>
            </w:pPr>
            <w:bookmarkStart w:id="9" w:name="_Hlk67039688"/>
            <w:r>
              <w:rPr>
                <w:rFonts w:ascii="Times New Roman" w:eastAsia="黑体" w:hAnsi="Times New Roman"/>
                <w:color w:val="000000" w:themeColor="text1"/>
                <w:kern w:val="0"/>
                <w:sz w:val="20"/>
                <w:szCs w:val="20"/>
              </w:rPr>
              <w:t>复议后起诉</w:t>
            </w:r>
            <w:bookmarkEnd w:id="9"/>
          </w:p>
        </w:tc>
      </w:tr>
      <w:tr w:rsidR="00B332AF" w14:paraId="4E9D73A9" w14:textId="77777777">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241DBEEF" w14:textId="77777777" w:rsidR="00B332AF" w:rsidRDefault="00B332AF" w:rsidP="009E12BA">
            <w:pPr>
              <w:rPr>
                <w:rFonts w:ascii="Times New Roman" w:eastAsia="黑体" w:hAnsi="Times New Roman"/>
                <w:color w:val="000000" w:themeColor="text1"/>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24329D42" w14:textId="77777777" w:rsidR="00B332AF" w:rsidRDefault="00B332AF" w:rsidP="009E12BA">
            <w:pPr>
              <w:rPr>
                <w:rFonts w:ascii="Times New Roman" w:eastAsia="黑体" w:hAnsi="Times New Roman"/>
                <w:color w:val="000000" w:themeColor="text1"/>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44C7BCED" w14:textId="77777777" w:rsidR="00B332AF" w:rsidRDefault="00B332AF" w:rsidP="009E12BA">
            <w:pPr>
              <w:rPr>
                <w:rFonts w:ascii="Times New Roman" w:eastAsia="黑体" w:hAnsi="Times New Roman"/>
                <w:color w:val="000000" w:themeColor="text1"/>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3DA7A2AB" w14:textId="77777777" w:rsidR="00B332AF" w:rsidRDefault="00B332AF" w:rsidP="009E12BA">
            <w:pPr>
              <w:rPr>
                <w:rFonts w:ascii="Times New Roman" w:eastAsia="黑体" w:hAnsi="Times New Roman"/>
                <w:color w:val="000000" w:themeColor="text1"/>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63185A67" w14:textId="77777777" w:rsidR="00B332AF" w:rsidRDefault="00B332AF" w:rsidP="009E12BA">
            <w:pPr>
              <w:rPr>
                <w:rFonts w:ascii="Times New Roman" w:eastAsia="黑体" w:hAnsi="Times New Roman"/>
                <w:color w:val="000000" w:themeColor="text1"/>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38510AEB" w14:textId="77777777" w:rsidR="00B332AF" w:rsidRDefault="005A7B52" w:rsidP="009E12BA">
            <w:pPr>
              <w:widowControl/>
              <w:ind w:leftChars="-50" w:left="-105" w:rightChars="-60" w:right="-126"/>
              <w:rPr>
                <w:rFonts w:ascii="Times New Roman" w:eastAsia="黑体" w:hAnsi="Times New Roman"/>
                <w:color w:val="000000" w:themeColor="text1"/>
              </w:rPr>
            </w:pPr>
            <w:r>
              <w:rPr>
                <w:rFonts w:ascii="Times New Roman" w:eastAsia="黑体" w:hAnsi="Times New Roman"/>
                <w:color w:val="000000" w:themeColor="text1"/>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81CA99F" w14:textId="77777777" w:rsidR="00B332AF" w:rsidRDefault="005A7B52" w:rsidP="009E12BA">
            <w:pPr>
              <w:widowControl/>
              <w:ind w:leftChars="-41" w:left="-86" w:rightChars="-42" w:right="-88"/>
              <w:rPr>
                <w:rFonts w:ascii="Times New Roman" w:eastAsia="黑体" w:hAnsi="Times New Roman"/>
                <w:color w:val="000000" w:themeColor="text1"/>
              </w:rPr>
            </w:pPr>
            <w:r>
              <w:rPr>
                <w:rFonts w:ascii="Times New Roman" w:eastAsia="黑体" w:hAnsi="Times New Roman"/>
                <w:color w:val="000000" w:themeColor="text1"/>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EA400D8" w14:textId="77777777" w:rsidR="00B332AF" w:rsidRDefault="005A7B52" w:rsidP="009E12BA">
            <w:pPr>
              <w:widowControl/>
              <w:ind w:leftChars="-60" w:left="-126" w:rightChars="-65" w:right="-136"/>
              <w:rPr>
                <w:rFonts w:ascii="Times New Roman" w:eastAsia="黑体" w:hAnsi="Times New Roman"/>
                <w:color w:val="000000" w:themeColor="text1"/>
                <w:kern w:val="0"/>
                <w:sz w:val="20"/>
                <w:szCs w:val="20"/>
              </w:rPr>
            </w:pPr>
            <w:r>
              <w:rPr>
                <w:rFonts w:ascii="Times New Roman" w:eastAsia="黑体" w:hAnsi="Times New Roman"/>
                <w:color w:val="000000" w:themeColor="text1"/>
                <w:kern w:val="0"/>
                <w:sz w:val="20"/>
                <w:szCs w:val="20"/>
              </w:rPr>
              <w:t>其他</w:t>
            </w:r>
          </w:p>
          <w:p w14:paraId="14C12E45" w14:textId="77777777" w:rsidR="00B332AF" w:rsidRDefault="005A7B52" w:rsidP="009E12BA">
            <w:pPr>
              <w:widowControl/>
              <w:ind w:leftChars="-60" w:left="-126" w:rightChars="-65" w:right="-136"/>
              <w:rPr>
                <w:rFonts w:ascii="Times New Roman" w:eastAsia="黑体" w:hAnsi="Times New Roman"/>
                <w:color w:val="000000" w:themeColor="text1"/>
              </w:rPr>
            </w:pPr>
            <w:r>
              <w:rPr>
                <w:rFonts w:ascii="Times New Roman" w:eastAsia="黑体" w:hAnsi="Times New Roman"/>
                <w:color w:val="000000" w:themeColor="text1"/>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5218D1B3" w14:textId="77777777" w:rsidR="00B332AF" w:rsidRDefault="005A7B52" w:rsidP="009E12BA">
            <w:pPr>
              <w:widowControl/>
              <w:ind w:leftChars="-78" w:left="-164" w:rightChars="-73" w:right="-153"/>
              <w:rPr>
                <w:rFonts w:ascii="Times New Roman" w:eastAsia="黑体" w:hAnsi="Times New Roman"/>
                <w:color w:val="000000" w:themeColor="text1"/>
                <w:kern w:val="0"/>
                <w:sz w:val="20"/>
                <w:szCs w:val="20"/>
              </w:rPr>
            </w:pPr>
            <w:r>
              <w:rPr>
                <w:rFonts w:ascii="Times New Roman" w:eastAsia="黑体" w:hAnsi="Times New Roman"/>
                <w:color w:val="000000" w:themeColor="text1"/>
                <w:kern w:val="0"/>
                <w:sz w:val="20"/>
                <w:szCs w:val="20"/>
              </w:rPr>
              <w:t>尚未</w:t>
            </w:r>
          </w:p>
          <w:p w14:paraId="1D31A88E" w14:textId="77777777" w:rsidR="00B332AF" w:rsidRDefault="005A7B52" w:rsidP="009E12BA">
            <w:pPr>
              <w:widowControl/>
              <w:ind w:leftChars="-78" w:left="-164" w:rightChars="-73" w:right="-153"/>
              <w:rPr>
                <w:rFonts w:ascii="Times New Roman" w:eastAsia="黑体" w:hAnsi="Times New Roman"/>
                <w:color w:val="000000" w:themeColor="text1"/>
              </w:rPr>
            </w:pPr>
            <w:r>
              <w:rPr>
                <w:rFonts w:ascii="Times New Roman" w:eastAsia="黑体" w:hAnsi="Times New Roman"/>
                <w:color w:val="000000" w:themeColor="text1"/>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51C11FA" w14:textId="77777777" w:rsidR="00B332AF" w:rsidRDefault="005A7B52" w:rsidP="009E12BA">
            <w:pPr>
              <w:widowControl/>
              <w:rPr>
                <w:rFonts w:ascii="Times New Roman" w:eastAsia="黑体" w:hAnsi="Times New Roman"/>
                <w:color w:val="000000" w:themeColor="text1"/>
              </w:rPr>
            </w:pPr>
            <w:r>
              <w:rPr>
                <w:rFonts w:ascii="Times New Roman" w:eastAsia="黑体" w:hAnsi="Times New Roman"/>
                <w:color w:val="000000" w:themeColor="text1"/>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0EA54BF" w14:textId="77777777" w:rsidR="00B332AF" w:rsidRDefault="005A7B52" w:rsidP="009E12BA">
            <w:pPr>
              <w:widowControl/>
              <w:ind w:leftChars="-47" w:left="-99" w:rightChars="-37" w:right="-78"/>
              <w:rPr>
                <w:rFonts w:ascii="Times New Roman" w:eastAsia="黑体" w:hAnsi="Times New Roman"/>
                <w:color w:val="000000" w:themeColor="text1"/>
              </w:rPr>
            </w:pPr>
            <w:r>
              <w:rPr>
                <w:rFonts w:ascii="Times New Roman" w:eastAsia="黑体" w:hAnsi="Times New Roman"/>
                <w:color w:val="000000" w:themeColor="text1"/>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68C214AD" w14:textId="77777777" w:rsidR="00B332AF" w:rsidRDefault="005A7B52" w:rsidP="009E12BA">
            <w:pPr>
              <w:widowControl/>
              <w:ind w:leftChars="-65" w:left="-136" w:rightChars="-59" w:right="-124"/>
              <w:rPr>
                <w:rFonts w:ascii="Times New Roman" w:eastAsia="黑体" w:hAnsi="Times New Roman"/>
                <w:color w:val="000000" w:themeColor="text1"/>
                <w:kern w:val="0"/>
                <w:sz w:val="20"/>
                <w:szCs w:val="20"/>
              </w:rPr>
            </w:pPr>
            <w:r>
              <w:rPr>
                <w:rFonts w:ascii="Times New Roman" w:eastAsia="黑体" w:hAnsi="Times New Roman"/>
                <w:color w:val="000000" w:themeColor="text1"/>
                <w:kern w:val="0"/>
                <w:sz w:val="20"/>
                <w:szCs w:val="20"/>
              </w:rPr>
              <w:t>结果</w:t>
            </w:r>
          </w:p>
          <w:p w14:paraId="78A02343" w14:textId="77777777" w:rsidR="00B332AF" w:rsidRDefault="005A7B52" w:rsidP="009E12BA">
            <w:pPr>
              <w:widowControl/>
              <w:ind w:leftChars="-65" w:left="-136" w:rightChars="-59" w:right="-124"/>
              <w:rPr>
                <w:rFonts w:ascii="Times New Roman" w:eastAsia="黑体" w:hAnsi="Times New Roman"/>
                <w:color w:val="000000" w:themeColor="text1"/>
              </w:rPr>
            </w:pPr>
            <w:r>
              <w:rPr>
                <w:rFonts w:ascii="Times New Roman" w:eastAsia="黑体" w:hAnsi="Times New Roman"/>
                <w:color w:val="000000" w:themeColor="text1"/>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3275A931" w14:textId="77777777" w:rsidR="00B332AF" w:rsidRDefault="005A7B52" w:rsidP="009E12BA">
            <w:pPr>
              <w:widowControl/>
              <w:ind w:leftChars="-83" w:left="-173" w:rightChars="-64" w:right="-134" w:hanging="1"/>
              <w:rPr>
                <w:rFonts w:ascii="Times New Roman" w:eastAsia="黑体" w:hAnsi="Times New Roman"/>
                <w:color w:val="000000" w:themeColor="text1"/>
                <w:kern w:val="0"/>
                <w:sz w:val="20"/>
                <w:szCs w:val="20"/>
              </w:rPr>
            </w:pPr>
            <w:r>
              <w:rPr>
                <w:rFonts w:ascii="Times New Roman" w:eastAsia="黑体" w:hAnsi="Times New Roman"/>
                <w:color w:val="000000" w:themeColor="text1"/>
                <w:kern w:val="0"/>
                <w:sz w:val="20"/>
                <w:szCs w:val="20"/>
              </w:rPr>
              <w:t>其他</w:t>
            </w:r>
          </w:p>
          <w:p w14:paraId="66E88D59" w14:textId="77777777" w:rsidR="00B332AF" w:rsidRDefault="005A7B52" w:rsidP="009E12BA">
            <w:pPr>
              <w:widowControl/>
              <w:ind w:leftChars="-83" w:left="-173" w:rightChars="-64" w:right="-134" w:hanging="1"/>
              <w:rPr>
                <w:rFonts w:ascii="Times New Roman" w:eastAsia="黑体" w:hAnsi="Times New Roman"/>
                <w:color w:val="000000" w:themeColor="text1"/>
              </w:rPr>
            </w:pPr>
            <w:r>
              <w:rPr>
                <w:rFonts w:ascii="Times New Roman" w:eastAsia="黑体" w:hAnsi="Times New Roman"/>
                <w:color w:val="000000" w:themeColor="text1"/>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0283734A" w14:textId="77777777" w:rsidR="00B332AF" w:rsidRDefault="005A7B52" w:rsidP="009E12BA">
            <w:pPr>
              <w:widowControl/>
              <w:ind w:leftChars="-33" w:left="-67" w:rightChars="-50" w:right="-105" w:hangingChars="1" w:hanging="2"/>
              <w:rPr>
                <w:rFonts w:ascii="Times New Roman" w:eastAsia="黑体" w:hAnsi="Times New Roman"/>
                <w:color w:val="000000" w:themeColor="text1"/>
              </w:rPr>
            </w:pPr>
            <w:r>
              <w:rPr>
                <w:rFonts w:ascii="Times New Roman" w:eastAsia="黑体" w:hAnsi="Times New Roman"/>
                <w:color w:val="000000" w:themeColor="text1"/>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07EA9D33" w14:textId="77777777" w:rsidR="00B332AF" w:rsidRDefault="005A7B52" w:rsidP="009E12BA">
            <w:pPr>
              <w:widowControl/>
              <w:rPr>
                <w:rFonts w:ascii="Times New Roman" w:eastAsia="黑体" w:hAnsi="Times New Roman"/>
                <w:color w:val="000000" w:themeColor="text1"/>
              </w:rPr>
            </w:pPr>
            <w:r>
              <w:rPr>
                <w:rFonts w:ascii="Times New Roman" w:eastAsia="黑体" w:hAnsi="Times New Roman"/>
                <w:color w:val="000000" w:themeColor="text1"/>
                <w:kern w:val="0"/>
                <w:sz w:val="20"/>
                <w:szCs w:val="20"/>
              </w:rPr>
              <w:t>总计</w:t>
            </w:r>
          </w:p>
        </w:tc>
      </w:tr>
      <w:tr w:rsidR="00B332AF" w14:paraId="03952E04" w14:textId="77777777">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096B0BD5"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AB18EB8"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38BD065B"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46A99EE9"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74421FEA"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27CF5AF5"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8E121B9"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4FD7A34D"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EA0ACCC"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511D033"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676CEFF2"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93DF253"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38864B12"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12FAC11E"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38CF4BA1" w14:textId="77777777" w:rsidR="00B332AF" w:rsidRDefault="005A7B52" w:rsidP="009E12BA">
            <w:pPr>
              <w:widowControl/>
              <w:spacing w:after="180"/>
              <w:rPr>
                <w:rFonts w:ascii="Times New Roman" w:hAnsi="Times New Roman"/>
                <w:color w:val="000000" w:themeColor="text1"/>
              </w:rPr>
            </w:pPr>
            <w:r>
              <w:rPr>
                <w:rFonts w:ascii="Times New Roman" w:hAnsi="Times New Roman" w:hint="eastAsia"/>
                <w:color w:val="000000" w:themeColor="text1"/>
              </w:rPr>
              <w:t>0</w:t>
            </w:r>
          </w:p>
        </w:tc>
      </w:tr>
    </w:tbl>
    <w:p w14:paraId="0D1310B8" w14:textId="77777777" w:rsidR="00B332AF" w:rsidRDefault="00B332AF" w:rsidP="009E12BA">
      <w:pPr>
        <w:widowControl/>
        <w:rPr>
          <w:rFonts w:ascii="Times New Roman" w:eastAsia="仿宋_GB2312" w:hAnsi="Times New Roman"/>
          <w:color w:val="000000" w:themeColor="text1"/>
          <w:kern w:val="0"/>
          <w:szCs w:val="21"/>
        </w:rPr>
      </w:pPr>
    </w:p>
    <w:p w14:paraId="2F751E57" w14:textId="77777777" w:rsidR="00B332AF" w:rsidRDefault="005A7B52" w:rsidP="009E12BA">
      <w:pPr>
        <w:pStyle w:val="a4"/>
        <w:widowControl/>
        <w:numPr>
          <w:ilvl w:val="0"/>
          <w:numId w:val="1"/>
        </w:numPr>
        <w:shd w:val="clear" w:color="auto" w:fill="FFFFFF"/>
        <w:spacing w:before="0" w:beforeAutospacing="0" w:after="0" w:afterAutospacing="0"/>
        <w:ind w:firstLine="420"/>
        <w:jc w:val="both"/>
        <w:rPr>
          <w:rFonts w:ascii="Times New Roman" w:eastAsia="黑体" w:hAnsi="Times New Roman"/>
          <w:bCs/>
          <w:color w:val="000000" w:themeColor="text1"/>
          <w:sz w:val="32"/>
          <w:szCs w:val="32"/>
          <w:shd w:val="clear" w:color="auto" w:fill="FFFFFF"/>
          <w:lang w:bidi="ar"/>
        </w:rPr>
      </w:pPr>
      <w:r>
        <w:rPr>
          <w:rFonts w:ascii="Times New Roman" w:eastAsia="黑体" w:hAnsi="Times New Roman"/>
          <w:bCs/>
          <w:color w:val="000000" w:themeColor="text1"/>
          <w:sz w:val="32"/>
          <w:szCs w:val="32"/>
          <w:shd w:val="clear" w:color="auto" w:fill="FFFFFF"/>
          <w:lang w:bidi="ar"/>
        </w:rPr>
        <w:t>存在的主要问题及改进情况</w:t>
      </w:r>
    </w:p>
    <w:p w14:paraId="1B53CCAC" w14:textId="77777777" w:rsidR="00D102C2" w:rsidRPr="002F2D40" w:rsidRDefault="005A7B52" w:rsidP="009E12BA">
      <w:pPr>
        <w:spacing w:line="560" w:lineRule="exact"/>
        <w:ind w:firstLineChars="200" w:firstLine="640"/>
        <w:rPr>
          <w:rFonts w:ascii="Times New Roman" w:eastAsia="仿宋_GB2312" w:hAnsi="Times New Roman"/>
          <w:color w:val="000000" w:themeColor="text1"/>
          <w:sz w:val="32"/>
          <w:szCs w:val="32"/>
        </w:rPr>
      </w:pPr>
      <w:r w:rsidRPr="002F2D40">
        <w:rPr>
          <w:rFonts w:ascii="Times New Roman" w:eastAsia="仿宋_GB2312" w:hAnsi="Times New Roman" w:hint="eastAsia"/>
          <w:color w:val="000000" w:themeColor="text1"/>
          <w:sz w:val="32"/>
          <w:szCs w:val="32"/>
        </w:rPr>
        <w:t>2024</w:t>
      </w:r>
      <w:r w:rsidRPr="002F2D40">
        <w:rPr>
          <w:rFonts w:ascii="Times New Roman" w:eastAsia="仿宋_GB2312" w:hAnsi="Times New Roman" w:hint="eastAsia"/>
          <w:color w:val="000000" w:themeColor="text1"/>
          <w:sz w:val="32"/>
          <w:szCs w:val="32"/>
        </w:rPr>
        <w:t>年</w:t>
      </w:r>
      <w:r w:rsidRPr="002F2D40">
        <w:rPr>
          <w:rFonts w:ascii="Times New Roman" w:eastAsia="仿宋_GB2312" w:hAnsi="Times New Roman" w:hint="eastAsia"/>
          <w:color w:val="000000" w:themeColor="text1"/>
          <w:sz w:val="32"/>
          <w:szCs w:val="32"/>
        </w:rPr>
        <w:t>我单位在</w:t>
      </w:r>
      <w:r w:rsidRPr="002F2D40">
        <w:rPr>
          <w:rFonts w:ascii="Times New Roman" w:eastAsia="仿宋_GB2312" w:hAnsi="Times New Roman" w:hint="eastAsia"/>
          <w:color w:val="000000" w:themeColor="text1"/>
          <w:sz w:val="32"/>
          <w:szCs w:val="32"/>
        </w:rPr>
        <w:t>政府信息公开工作</w:t>
      </w:r>
      <w:r w:rsidRPr="002F2D40">
        <w:rPr>
          <w:rFonts w:ascii="Times New Roman" w:eastAsia="仿宋_GB2312" w:hAnsi="Times New Roman" w:hint="eastAsia"/>
          <w:color w:val="000000" w:themeColor="text1"/>
          <w:sz w:val="32"/>
          <w:szCs w:val="32"/>
        </w:rPr>
        <w:t>中主要存在以下问题：</w:t>
      </w:r>
      <w:r w:rsidR="00D102C2" w:rsidRPr="002F2D40">
        <w:rPr>
          <w:rFonts w:ascii="Times New Roman" w:eastAsia="仿宋_GB2312" w:hAnsi="Times New Roman" w:hint="eastAsia"/>
          <w:color w:val="000000" w:themeColor="text1"/>
          <w:sz w:val="32"/>
          <w:szCs w:val="32"/>
        </w:rPr>
        <w:t>一是</w:t>
      </w:r>
      <w:r w:rsidRPr="002F2D40">
        <w:rPr>
          <w:rFonts w:ascii="Times New Roman" w:eastAsia="仿宋_GB2312" w:hAnsi="Times New Roman" w:hint="eastAsia"/>
          <w:color w:val="000000" w:themeColor="text1"/>
          <w:sz w:val="32"/>
          <w:szCs w:val="32"/>
        </w:rPr>
        <w:t>实际工作落后于信息更新要求时限。由于数据确定落实的不确定性，我单位在很多数据更新时限上存在问题，如每月国有企业经营情况和业绩考核，因上级审核时间的不确定性导致有时无法及时更新。</w:t>
      </w:r>
      <w:r w:rsidR="00D102C2" w:rsidRPr="002F2D40">
        <w:rPr>
          <w:rFonts w:ascii="Times New Roman" w:eastAsia="仿宋_GB2312" w:hAnsi="Times New Roman" w:hint="eastAsia"/>
          <w:color w:val="000000" w:themeColor="text1"/>
          <w:sz w:val="32"/>
          <w:szCs w:val="32"/>
        </w:rPr>
        <w:t>二是</w:t>
      </w:r>
      <w:r w:rsidRPr="002F2D40">
        <w:rPr>
          <w:rFonts w:ascii="Times New Roman" w:eastAsia="仿宋_GB2312" w:hAnsi="Times New Roman" w:hint="eastAsia"/>
          <w:color w:val="000000" w:themeColor="text1"/>
          <w:sz w:val="32"/>
          <w:szCs w:val="32"/>
        </w:rPr>
        <w:t>政府信息公开工作人员专业性有待提高。</w:t>
      </w:r>
    </w:p>
    <w:p w14:paraId="0A8B1041" w14:textId="705FEB5E" w:rsidR="00D102C2" w:rsidRPr="002F2D40" w:rsidRDefault="00D102C2" w:rsidP="009E12BA">
      <w:pPr>
        <w:spacing w:line="560" w:lineRule="exact"/>
        <w:ind w:firstLineChars="200" w:firstLine="640"/>
        <w:rPr>
          <w:rFonts w:ascii="Times New Roman" w:eastAsia="仿宋_GB2312" w:hAnsi="Times New Roman" w:hint="eastAsia"/>
          <w:color w:val="000000" w:themeColor="text1"/>
          <w:sz w:val="32"/>
          <w:szCs w:val="32"/>
        </w:rPr>
      </w:pPr>
      <w:r w:rsidRPr="002F2D40">
        <w:rPr>
          <w:rFonts w:ascii="Times New Roman" w:eastAsia="仿宋_GB2312" w:hAnsi="Times New Roman" w:hint="eastAsia"/>
          <w:color w:val="000000" w:themeColor="text1"/>
          <w:sz w:val="32"/>
          <w:szCs w:val="32"/>
        </w:rPr>
        <w:t>针对以上问题，局办公室采取了一系列改进措施：一是经常浏览网站栏目，做到更新</w:t>
      </w:r>
      <w:r w:rsidR="00747808" w:rsidRPr="002F2D40">
        <w:rPr>
          <w:rFonts w:ascii="Times New Roman" w:eastAsia="仿宋_GB2312" w:hAnsi="Times New Roman" w:hint="eastAsia"/>
          <w:color w:val="000000" w:themeColor="text1"/>
          <w:sz w:val="32"/>
          <w:szCs w:val="32"/>
        </w:rPr>
        <w:t>时限</w:t>
      </w:r>
      <w:r w:rsidRPr="002F2D40">
        <w:rPr>
          <w:rFonts w:ascii="Times New Roman" w:eastAsia="仿宋_GB2312" w:hAnsi="Times New Roman" w:hint="eastAsia"/>
          <w:color w:val="000000" w:themeColor="text1"/>
          <w:sz w:val="32"/>
          <w:szCs w:val="32"/>
        </w:rPr>
        <w:t>心中有数，二是提前对接业务科室调度相关信息，</w:t>
      </w:r>
      <w:r w:rsidR="00747808" w:rsidRPr="002F2D40">
        <w:rPr>
          <w:rFonts w:ascii="Times New Roman" w:eastAsia="仿宋_GB2312" w:hAnsi="Times New Roman" w:hint="eastAsia"/>
          <w:color w:val="000000" w:themeColor="text1"/>
          <w:sz w:val="32"/>
          <w:szCs w:val="32"/>
        </w:rPr>
        <w:t>信息形成后</w:t>
      </w:r>
      <w:r w:rsidRPr="002F2D40">
        <w:rPr>
          <w:rFonts w:ascii="Times New Roman" w:eastAsia="仿宋_GB2312" w:hAnsi="Times New Roman" w:hint="eastAsia"/>
          <w:color w:val="000000" w:themeColor="text1"/>
          <w:sz w:val="32"/>
          <w:szCs w:val="32"/>
        </w:rPr>
        <w:t>第一时间完成</w:t>
      </w:r>
      <w:r w:rsidR="00747808" w:rsidRPr="002F2D40">
        <w:rPr>
          <w:rFonts w:ascii="Times New Roman" w:eastAsia="仿宋_GB2312" w:hAnsi="Times New Roman" w:hint="eastAsia"/>
          <w:color w:val="000000" w:themeColor="text1"/>
          <w:sz w:val="32"/>
          <w:szCs w:val="32"/>
        </w:rPr>
        <w:t>发布</w:t>
      </w:r>
      <w:r w:rsidRPr="002F2D40">
        <w:rPr>
          <w:rFonts w:ascii="Times New Roman" w:eastAsia="仿宋_GB2312" w:hAnsi="Times New Roman" w:hint="eastAsia"/>
          <w:color w:val="000000" w:themeColor="text1"/>
          <w:sz w:val="32"/>
          <w:szCs w:val="32"/>
        </w:rPr>
        <w:t>工作，三是通过自学、集体学习的方式，提升政务公开工作人员的公开意识和工作水平。</w:t>
      </w:r>
    </w:p>
    <w:p w14:paraId="63608A20" w14:textId="77777777" w:rsidR="00B332AF" w:rsidRDefault="005A7B52" w:rsidP="009E12BA">
      <w:pPr>
        <w:pStyle w:val="a4"/>
        <w:widowControl/>
        <w:shd w:val="clear" w:color="auto" w:fill="FFFFFF"/>
        <w:spacing w:before="0" w:beforeAutospacing="0" w:after="0" w:afterAutospacing="0"/>
        <w:ind w:firstLine="420"/>
        <w:jc w:val="both"/>
        <w:rPr>
          <w:rFonts w:ascii="Times New Roman" w:eastAsia="黑体" w:hAnsi="Times New Roman"/>
          <w:bCs/>
          <w:color w:val="000000" w:themeColor="text1"/>
          <w:sz w:val="32"/>
          <w:szCs w:val="32"/>
          <w:shd w:val="clear" w:color="auto" w:fill="FFFFFF"/>
          <w:lang w:bidi="ar"/>
        </w:rPr>
      </w:pPr>
      <w:r>
        <w:rPr>
          <w:rFonts w:ascii="Times New Roman" w:eastAsia="黑体" w:hAnsi="Times New Roman"/>
          <w:bCs/>
          <w:color w:val="000000" w:themeColor="text1"/>
          <w:sz w:val="32"/>
          <w:szCs w:val="32"/>
          <w:shd w:val="clear" w:color="auto" w:fill="FFFFFF"/>
          <w:lang w:bidi="ar"/>
        </w:rPr>
        <w:t>六、其他需要报告的事项</w:t>
      </w:r>
    </w:p>
    <w:p w14:paraId="099FCDE9" w14:textId="77777777" w:rsidR="00B332AF" w:rsidRPr="002F2D40" w:rsidRDefault="005A7B52" w:rsidP="009E12BA">
      <w:pPr>
        <w:spacing w:line="560" w:lineRule="exact"/>
        <w:ind w:firstLineChars="200" w:firstLine="640"/>
        <w:rPr>
          <w:rFonts w:ascii="Times New Roman" w:eastAsia="仿宋_GB2312" w:hAnsi="Times New Roman" w:hint="eastAsia"/>
          <w:color w:val="000000" w:themeColor="text1"/>
          <w:sz w:val="32"/>
          <w:szCs w:val="32"/>
        </w:rPr>
      </w:pPr>
      <w:r w:rsidRPr="002F2D40">
        <w:rPr>
          <w:rFonts w:ascii="Times New Roman" w:eastAsia="仿宋_GB2312" w:hAnsi="Times New Roman" w:hint="eastAsia"/>
          <w:color w:val="000000" w:themeColor="text1"/>
          <w:sz w:val="32"/>
          <w:szCs w:val="32"/>
        </w:rPr>
        <w:lastRenderedPageBreak/>
        <w:t>1.</w:t>
      </w:r>
      <w:r w:rsidRPr="002F2D40">
        <w:rPr>
          <w:rFonts w:ascii="Times New Roman" w:eastAsia="仿宋_GB2312" w:hAnsi="Times New Roman" w:hint="eastAsia"/>
          <w:color w:val="000000" w:themeColor="text1"/>
          <w:sz w:val="32"/>
          <w:szCs w:val="32"/>
        </w:rPr>
        <w:t>依申请公开信息处理费收费情况。</w:t>
      </w:r>
      <w:r w:rsidRPr="002F2D40">
        <w:rPr>
          <w:rFonts w:ascii="Times New Roman" w:eastAsia="仿宋_GB2312" w:hAnsi="Times New Roman" w:hint="eastAsia"/>
          <w:color w:val="000000" w:themeColor="text1"/>
          <w:sz w:val="32"/>
          <w:szCs w:val="32"/>
        </w:rPr>
        <w:t>本单位</w:t>
      </w:r>
      <w:r w:rsidRPr="002F2D40">
        <w:rPr>
          <w:rFonts w:ascii="Times New Roman" w:eastAsia="仿宋_GB2312" w:hAnsi="Times New Roman" w:hint="eastAsia"/>
          <w:color w:val="000000" w:themeColor="text1"/>
          <w:sz w:val="32"/>
          <w:szCs w:val="32"/>
        </w:rPr>
        <w:t>2024</w:t>
      </w:r>
      <w:r w:rsidRPr="002F2D40">
        <w:rPr>
          <w:rFonts w:ascii="Times New Roman" w:eastAsia="仿宋_GB2312" w:hAnsi="Times New Roman" w:hint="eastAsia"/>
          <w:color w:val="000000" w:themeColor="text1"/>
          <w:sz w:val="32"/>
          <w:szCs w:val="32"/>
        </w:rPr>
        <w:t>年共收到</w:t>
      </w:r>
      <w:r w:rsidRPr="002F2D40">
        <w:rPr>
          <w:rFonts w:ascii="Times New Roman" w:eastAsia="仿宋_GB2312" w:hAnsi="Times New Roman" w:hint="eastAsia"/>
          <w:color w:val="000000" w:themeColor="text1"/>
          <w:sz w:val="32"/>
          <w:szCs w:val="32"/>
        </w:rPr>
        <w:t>1</w:t>
      </w:r>
      <w:r w:rsidRPr="002F2D40">
        <w:rPr>
          <w:rFonts w:ascii="Times New Roman" w:eastAsia="仿宋_GB2312" w:hAnsi="Times New Roman" w:hint="eastAsia"/>
          <w:color w:val="000000" w:themeColor="text1"/>
          <w:sz w:val="32"/>
          <w:szCs w:val="32"/>
        </w:rPr>
        <w:t>份依申请公开，无依申请公开信息收费。</w:t>
      </w:r>
    </w:p>
    <w:p w14:paraId="52AB26C8" w14:textId="77777777" w:rsidR="00B332AF" w:rsidRPr="002F2D40" w:rsidRDefault="005A7B52" w:rsidP="009E12BA">
      <w:pPr>
        <w:spacing w:line="560" w:lineRule="exact"/>
        <w:ind w:firstLineChars="200" w:firstLine="640"/>
        <w:rPr>
          <w:rFonts w:ascii="Times New Roman" w:eastAsia="仿宋_GB2312" w:hAnsi="Times New Roman" w:hint="eastAsia"/>
          <w:color w:val="000000" w:themeColor="text1"/>
          <w:sz w:val="32"/>
          <w:szCs w:val="32"/>
        </w:rPr>
      </w:pPr>
      <w:r w:rsidRPr="002F2D40">
        <w:rPr>
          <w:rFonts w:ascii="Times New Roman" w:eastAsia="仿宋_GB2312" w:hAnsi="Times New Roman" w:hint="eastAsia"/>
          <w:color w:val="000000" w:themeColor="text1"/>
          <w:sz w:val="32"/>
          <w:szCs w:val="32"/>
        </w:rPr>
        <w:t>2.</w:t>
      </w:r>
      <w:r w:rsidRPr="002F2D40">
        <w:rPr>
          <w:rFonts w:ascii="Times New Roman" w:eastAsia="仿宋_GB2312" w:hAnsi="Times New Roman" w:hint="eastAsia"/>
          <w:color w:val="000000" w:themeColor="text1"/>
          <w:sz w:val="32"/>
          <w:szCs w:val="32"/>
        </w:rPr>
        <w:t>本年度建议提案办理情况。</w:t>
      </w:r>
      <w:r w:rsidRPr="002F2D40">
        <w:rPr>
          <w:rFonts w:ascii="Times New Roman" w:eastAsia="仿宋_GB2312" w:hAnsi="Times New Roman" w:hint="eastAsia"/>
          <w:color w:val="000000" w:themeColor="text1"/>
          <w:sz w:val="32"/>
          <w:szCs w:val="32"/>
        </w:rPr>
        <w:t>2024</w:t>
      </w:r>
      <w:r w:rsidRPr="002F2D40">
        <w:rPr>
          <w:rFonts w:ascii="Times New Roman" w:eastAsia="仿宋_GB2312" w:hAnsi="Times New Roman" w:hint="eastAsia"/>
          <w:color w:val="000000" w:themeColor="text1"/>
          <w:sz w:val="32"/>
          <w:szCs w:val="32"/>
        </w:rPr>
        <w:t>年，区财政局承办</w:t>
      </w:r>
      <w:r w:rsidRPr="002F2D40">
        <w:rPr>
          <w:rFonts w:ascii="Times New Roman" w:eastAsia="仿宋_GB2312" w:hAnsi="Times New Roman" w:hint="eastAsia"/>
          <w:color w:val="000000" w:themeColor="text1"/>
          <w:sz w:val="32"/>
          <w:szCs w:val="32"/>
        </w:rPr>
        <w:t>5</w:t>
      </w:r>
      <w:r w:rsidRPr="002F2D40">
        <w:rPr>
          <w:rFonts w:ascii="Times New Roman" w:eastAsia="仿宋_GB2312" w:hAnsi="Times New Roman" w:hint="eastAsia"/>
          <w:color w:val="000000" w:themeColor="text1"/>
          <w:sz w:val="32"/>
          <w:szCs w:val="32"/>
        </w:rPr>
        <w:t>件人大代表建议、</w:t>
      </w:r>
      <w:r w:rsidRPr="002F2D40">
        <w:rPr>
          <w:rFonts w:ascii="Times New Roman" w:eastAsia="仿宋_GB2312" w:hAnsi="Times New Roman" w:hint="eastAsia"/>
          <w:color w:val="000000" w:themeColor="text1"/>
          <w:sz w:val="32"/>
          <w:szCs w:val="32"/>
        </w:rPr>
        <w:t>3</w:t>
      </w:r>
      <w:r w:rsidRPr="002F2D40">
        <w:rPr>
          <w:rFonts w:ascii="Times New Roman" w:eastAsia="仿宋_GB2312" w:hAnsi="Times New Roman" w:hint="eastAsia"/>
          <w:color w:val="000000" w:themeColor="text1"/>
          <w:sz w:val="32"/>
          <w:szCs w:val="32"/>
        </w:rPr>
        <w:t>件政协提案，并逐一形成文件，向代表答复，办复率达到</w:t>
      </w:r>
      <w:r w:rsidRPr="002F2D40">
        <w:rPr>
          <w:rFonts w:ascii="Times New Roman" w:eastAsia="仿宋_GB2312" w:hAnsi="Times New Roman" w:hint="eastAsia"/>
          <w:color w:val="000000" w:themeColor="text1"/>
          <w:sz w:val="32"/>
          <w:szCs w:val="32"/>
        </w:rPr>
        <w:t>100%</w:t>
      </w:r>
      <w:r w:rsidRPr="002F2D40">
        <w:rPr>
          <w:rFonts w:ascii="Times New Roman" w:eastAsia="仿宋_GB2312" w:hAnsi="Times New Roman" w:hint="eastAsia"/>
          <w:color w:val="000000" w:themeColor="text1"/>
          <w:sz w:val="32"/>
          <w:szCs w:val="32"/>
        </w:rPr>
        <w:t>。</w:t>
      </w:r>
    </w:p>
    <w:p w14:paraId="0AFB96E8" w14:textId="77777777" w:rsidR="00B332AF" w:rsidRPr="002F2D40" w:rsidRDefault="005A7B52" w:rsidP="009E12BA">
      <w:pPr>
        <w:spacing w:line="560" w:lineRule="exact"/>
        <w:ind w:firstLineChars="200" w:firstLine="640"/>
        <w:rPr>
          <w:rFonts w:ascii="Times New Roman" w:eastAsia="仿宋_GB2312" w:hAnsi="Times New Roman" w:hint="eastAsia"/>
          <w:color w:val="000000" w:themeColor="text1"/>
          <w:sz w:val="32"/>
          <w:szCs w:val="32"/>
        </w:rPr>
      </w:pPr>
      <w:r w:rsidRPr="002F2D40">
        <w:rPr>
          <w:rFonts w:ascii="Times New Roman" w:eastAsia="仿宋_GB2312" w:hAnsi="Times New Roman" w:hint="eastAsia"/>
          <w:color w:val="000000" w:themeColor="text1"/>
          <w:sz w:val="32"/>
          <w:szCs w:val="32"/>
        </w:rPr>
        <w:t>淄川区第十九届人民代表大会第三次会议期间代表共提出涉及财政领域建议</w:t>
      </w:r>
      <w:r w:rsidRPr="002F2D40">
        <w:rPr>
          <w:rFonts w:ascii="Times New Roman" w:eastAsia="仿宋_GB2312" w:hAnsi="Times New Roman" w:hint="eastAsia"/>
          <w:color w:val="000000" w:themeColor="text1"/>
          <w:sz w:val="32"/>
          <w:szCs w:val="32"/>
        </w:rPr>
        <w:t>5</w:t>
      </w:r>
      <w:r w:rsidRPr="002F2D40">
        <w:rPr>
          <w:rFonts w:ascii="Times New Roman" w:eastAsia="仿宋_GB2312" w:hAnsi="Times New Roman" w:hint="eastAsia"/>
          <w:color w:val="000000" w:themeColor="text1"/>
          <w:sz w:val="32"/>
          <w:szCs w:val="32"/>
        </w:rPr>
        <w:t>件，其中，社会帮扶</w:t>
      </w:r>
      <w:r w:rsidRPr="002F2D40">
        <w:rPr>
          <w:rFonts w:ascii="Times New Roman" w:eastAsia="仿宋_GB2312" w:hAnsi="Times New Roman" w:hint="eastAsia"/>
          <w:color w:val="000000" w:themeColor="text1"/>
          <w:sz w:val="32"/>
          <w:szCs w:val="32"/>
        </w:rPr>
        <w:t>1</w:t>
      </w:r>
      <w:r w:rsidRPr="002F2D40">
        <w:rPr>
          <w:rFonts w:ascii="Times New Roman" w:eastAsia="仿宋_GB2312" w:hAnsi="Times New Roman" w:hint="eastAsia"/>
          <w:color w:val="000000" w:themeColor="text1"/>
          <w:sz w:val="32"/>
          <w:szCs w:val="32"/>
        </w:rPr>
        <w:t>件、农业农村</w:t>
      </w:r>
      <w:r w:rsidRPr="002F2D40">
        <w:rPr>
          <w:rFonts w:ascii="Times New Roman" w:eastAsia="仿宋_GB2312" w:hAnsi="Times New Roman" w:hint="eastAsia"/>
          <w:color w:val="000000" w:themeColor="text1"/>
          <w:sz w:val="32"/>
          <w:szCs w:val="32"/>
        </w:rPr>
        <w:t>1</w:t>
      </w:r>
      <w:r w:rsidRPr="002F2D40">
        <w:rPr>
          <w:rFonts w:ascii="Times New Roman" w:eastAsia="仿宋_GB2312" w:hAnsi="Times New Roman" w:hint="eastAsia"/>
          <w:color w:val="000000" w:themeColor="text1"/>
          <w:sz w:val="32"/>
          <w:szCs w:val="32"/>
        </w:rPr>
        <w:t>件、交通建设</w:t>
      </w:r>
      <w:r w:rsidRPr="002F2D40">
        <w:rPr>
          <w:rFonts w:ascii="Times New Roman" w:eastAsia="仿宋_GB2312" w:hAnsi="Times New Roman" w:hint="eastAsia"/>
          <w:color w:val="000000" w:themeColor="text1"/>
          <w:sz w:val="32"/>
          <w:szCs w:val="32"/>
        </w:rPr>
        <w:t>2</w:t>
      </w:r>
      <w:r w:rsidRPr="002F2D40">
        <w:rPr>
          <w:rFonts w:ascii="Times New Roman" w:eastAsia="仿宋_GB2312" w:hAnsi="Times New Roman" w:hint="eastAsia"/>
          <w:color w:val="000000" w:themeColor="text1"/>
          <w:sz w:val="32"/>
          <w:szCs w:val="32"/>
        </w:rPr>
        <w:t>件、教育保障</w:t>
      </w:r>
      <w:r w:rsidRPr="002F2D40">
        <w:rPr>
          <w:rFonts w:ascii="Times New Roman" w:eastAsia="仿宋_GB2312" w:hAnsi="Times New Roman" w:hint="eastAsia"/>
          <w:color w:val="000000" w:themeColor="text1"/>
          <w:sz w:val="32"/>
          <w:szCs w:val="32"/>
        </w:rPr>
        <w:t>1</w:t>
      </w:r>
      <w:r w:rsidRPr="002F2D40">
        <w:rPr>
          <w:rFonts w:ascii="Times New Roman" w:eastAsia="仿宋_GB2312" w:hAnsi="Times New Roman" w:hint="eastAsia"/>
          <w:color w:val="000000" w:themeColor="text1"/>
          <w:sz w:val="32"/>
          <w:szCs w:val="32"/>
        </w:rPr>
        <w:t>件。这些人大建议广泛涉及了人民群众的切身利益，在收到建议后，区财政局十分重视，对涉及财政领域相关工作做到主动认领。根据实际工作情况和我区财政工作现状，通过与其他涉及部门单位进行沟通、联系代表了解诉求、实地查看走访调研等方式，最终形成正式答复文件，并由相关建议承办人逐一面对面答复代表，做到办复率</w:t>
      </w:r>
      <w:r w:rsidRPr="002F2D40">
        <w:rPr>
          <w:rFonts w:ascii="Times New Roman" w:eastAsia="仿宋_GB2312" w:hAnsi="Times New Roman" w:hint="eastAsia"/>
          <w:color w:val="000000" w:themeColor="text1"/>
          <w:sz w:val="32"/>
          <w:szCs w:val="32"/>
        </w:rPr>
        <w:t>100%</w:t>
      </w:r>
      <w:r w:rsidRPr="002F2D40">
        <w:rPr>
          <w:rFonts w:ascii="Times New Roman" w:eastAsia="仿宋_GB2312" w:hAnsi="Times New Roman" w:hint="eastAsia"/>
          <w:color w:val="000000" w:themeColor="text1"/>
          <w:sz w:val="32"/>
          <w:szCs w:val="32"/>
        </w:rPr>
        <w:t>。</w:t>
      </w:r>
    </w:p>
    <w:p w14:paraId="70D90A5C" w14:textId="77777777" w:rsidR="00B332AF" w:rsidRPr="002F2D40" w:rsidRDefault="005A7B52" w:rsidP="009E12BA">
      <w:pPr>
        <w:spacing w:line="560" w:lineRule="exact"/>
        <w:ind w:firstLineChars="200" w:firstLine="640"/>
        <w:rPr>
          <w:rFonts w:ascii="Times New Roman" w:eastAsia="仿宋_GB2312" w:hAnsi="Times New Roman" w:hint="eastAsia"/>
          <w:color w:val="000000" w:themeColor="text1"/>
          <w:sz w:val="32"/>
          <w:szCs w:val="32"/>
        </w:rPr>
      </w:pPr>
      <w:r w:rsidRPr="002F2D40">
        <w:rPr>
          <w:rFonts w:ascii="Times New Roman" w:eastAsia="仿宋_GB2312" w:hAnsi="Times New Roman" w:hint="eastAsia"/>
          <w:color w:val="000000" w:themeColor="text1"/>
          <w:sz w:val="32"/>
          <w:szCs w:val="32"/>
        </w:rPr>
        <w:t>淄川区政协十三届三次会议期间，政协委员共提出涉及财政领域提案</w:t>
      </w:r>
      <w:r w:rsidRPr="002F2D40">
        <w:rPr>
          <w:rFonts w:ascii="Times New Roman" w:eastAsia="仿宋_GB2312" w:hAnsi="Times New Roman" w:hint="eastAsia"/>
          <w:color w:val="000000" w:themeColor="text1"/>
          <w:sz w:val="32"/>
          <w:szCs w:val="32"/>
        </w:rPr>
        <w:t>3</w:t>
      </w:r>
      <w:r w:rsidRPr="002F2D40">
        <w:rPr>
          <w:rFonts w:ascii="Times New Roman" w:eastAsia="仿宋_GB2312" w:hAnsi="Times New Roman" w:hint="eastAsia"/>
          <w:color w:val="000000" w:themeColor="text1"/>
          <w:sz w:val="32"/>
          <w:szCs w:val="32"/>
        </w:rPr>
        <w:t>件，涉及卫生健康</w:t>
      </w:r>
      <w:r w:rsidRPr="002F2D40">
        <w:rPr>
          <w:rFonts w:ascii="Times New Roman" w:eastAsia="仿宋_GB2312" w:hAnsi="Times New Roman" w:hint="eastAsia"/>
          <w:color w:val="000000" w:themeColor="text1"/>
          <w:sz w:val="32"/>
          <w:szCs w:val="32"/>
        </w:rPr>
        <w:t>1</w:t>
      </w:r>
      <w:r w:rsidRPr="002F2D40">
        <w:rPr>
          <w:rFonts w:ascii="Times New Roman" w:eastAsia="仿宋_GB2312" w:hAnsi="Times New Roman" w:hint="eastAsia"/>
          <w:color w:val="000000" w:themeColor="text1"/>
          <w:sz w:val="32"/>
          <w:szCs w:val="32"/>
        </w:rPr>
        <w:t>件、文化建设</w:t>
      </w:r>
      <w:r w:rsidRPr="002F2D40">
        <w:rPr>
          <w:rFonts w:ascii="Times New Roman" w:eastAsia="仿宋_GB2312" w:hAnsi="Times New Roman" w:hint="eastAsia"/>
          <w:color w:val="000000" w:themeColor="text1"/>
          <w:sz w:val="32"/>
          <w:szCs w:val="32"/>
        </w:rPr>
        <w:t>1</w:t>
      </w:r>
      <w:r w:rsidRPr="002F2D40">
        <w:rPr>
          <w:rFonts w:ascii="Times New Roman" w:eastAsia="仿宋_GB2312" w:hAnsi="Times New Roman" w:hint="eastAsia"/>
          <w:color w:val="000000" w:themeColor="text1"/>
          <w:sz w:val="32"/>
          <w:szCs w:val="32"/>
        </w:rPr>
        <w:t>件、企业发展</w:t>
      </w:r>
      <w:r w:rsidRPr="002F2D40">
        <w:rPr>
          <w:rFonts w:ascii="Times New Roman" w:eastAsia="仿宋_GB2312" w:hAnsi="Times New Roman" w:hint="eastAsia"/>
          <w:color w:val="000000" w:themeColor="text1"/>
          <w:sz w:val="32"/>
          <w:szCs w:val="32"/>
        </w:rPr>
        <w:t>1</w:t>
      </w:r>
      <w:r w:rsidRPr="002F2D40">
        <w:rPr>
          <w:rFonts w:ascii="Times New Roman" w:eastAsia="仿宋_GB2312" w:hAnsi="Times New Roman" w:hint="eastAsia"/>
          <w:color w:val="000000" w:themeColor="text1"/>
          <w:sz w:val="32"/>
          <w:szCs w:val="32"/>
        </w:rPr>
        <w:t>件。区财政局就涉及我局职责范围的政协提案，做到主动认领</w:t>
      </w:r>
      <w:r w:rsidRPr="002F2D40">
        <w:rPr>
          <w:rFonts w:ascii="Times New Roman" w:eastAsia="仿宋_GB2312" w:hAnsi="Times New Roman" w:hint="eastAsia"/>
          <w:color w:val="000000" w:themeColor="text1"/>
          <w:sz w:val="32"/>
          <w:szCs w:val="32"/>
        </w:rPr>
        <w:t>,</w:t>
      </w:r>
      <w:r w:rsidRPr="002F2D40">
        <w:rPr>
          <w:rFonts w:ascii="Times New Roman" w:eastAsia="仿宋_GB2312" w:hAnsi="Times New Roman" w:hint="eastAsia"/>
          <w:color w:val="000000" w:themeColor="text1"/>
          <w:sz w:val="32"/>
          <w:szCs w:val="32"/>
        </w:rPr>
        <w:t>积极进行研究。通过对接委员诉求、征询部门单位意见、进行协商沟通等方式，根据目前财政情况和后续工作打算，对提案所涉及内容提出办理建议，形成正式答复文件，面复所有提案政协委员。目前所有政协委员对提案答复满意率达</w:t>
      </w:r>
      <w:r w:rsidRPr="002F2D40">
        <w:rPr>
          <w:rFonts w:ascii="Times New Roman" w:eastAsia="仿宋_GB2312" w:hAnsi="Times New Roman" w:hint="eastAsia"/>
          <w:color w:val="000000" w:themeColor="text1"/>
          <w:sz w:val="32"/>
          <w:szCs w:val="32"/>
        </w:rPr>
        <w:t>100%</w:t>
      </w:r>
      <w:r w:rsidRPr="002F2D40">
        <w:rPr>
          <w:rFonts w:ascii="Times New Roman" w:eastAsia="仿宋_GB2312" w:hAnsi="Times New Roman" w:hint="eastAsia"/>
          <w:color w:val="000000" w:themeColor="text1"/>
          <w:sz w:val="32"/>
          <w:szCs w:val="32"/>
        </w:rPr>
        <w:t>。</w:t>
      </w:r>
    </w:p>
    <w:p w14:paraId="516F6195" w14:textId="77777777" w:rsidR="00B332AF" w:rsidRPr="002F2D40" w:rsidRDefault="005A7B52" w:rsidP="009E12BA">
      <w:pPr>
        <w:spacing w:line="560" w:lineRule="exact"/>
        <w:ind w:firstLineChars="200" w:firstLine="640"/>
        <w:rPr>
          <w:rFonts w:ascii="Times New Roman" w:eastAsia="仿宋_GB2312" w:hAnsi="Times New Roman" w:hint="eastAsia"/>
          <w:color w:val="000000" w:themeColor="text1"/>
          <w:sz w:val="32"/>
          <w:szCs w:val="32"/>
        </w:rPr>
      </w:pPr>
      <w:r w:rsidRPr="002F2D40">
        <w:rPr>
          <w:rFonts w:ascii="Times New Roman" w:eastAsia="仿宋_GB2312" w:hAnsi="Times New Roman" w:hint="eastAsia"/>
          <w:color w:val="000000" w:themeColor="text1"/>
          <w:sz w:val="32"/>
          <w:szCs w:val="32"/>
        </w:rPr>
        <w:t>3.</w:t>
      </w:r>
      <w:r w:rsidRPr="002F2D40">
        <w:rPr>
          <w:rFonts w:ascii="Times New Roman" w:eastAsia="仿宋_GB2312" w:hAnsi="Times New Roman" w:hint="eastAsia"/>
          <w:color w:val="000000" w:themeColor="text1"/>
          <w:sz w:val="32"/>
          <w:szCs w:val="32"/>
        </w:rPr>
        <w:t>政务公开工作创新情况。无。</w:t>
      </w:r>
    </w:p>
    <w:p w14:paraId="3C4CA005" w14:textId="63E3F3C3" w:rsidR="00B332AF" w:rsidRPr="002F2D40" w:rsidRDefault="005A7B52" w:rsidP="009E12BA">
      <w:pPr>
        <w:spacing w:line="560" w:lineRule="exact"/>
        <w:ind w:firstLineChars="200" w:firstLine="640"/>
        <w:rPr>
          <w:rFonts w:ascii="Times New Roman" w:eastAsia="仿宋_GB2312" w:hAnsi="Times New Roman"/>
          <w:color w:val="000000" w:themeColor="text1"/>
          <w:sz w:val="32"/>
          <w:szCs w:val="32"/>
        </w:rPr>
      </w:pPr>
      <w:r w:rsidRPr="002F2D40">
        <w:rPr>
          <w:rFonts w:ascii="Times New Roman" w:eastAsia="仿宋_GB2312" w:hAnsi="Times New Roman" w:hint="eastAsia"/>
          <w:color w:val="000000" w:themeColor="text1"/>
          <w:sz w:val="32"/>
          <w:szCs w:val="32"/>
        </w:rPr>
        <w:t>4.</w:t>
      </w:r>
      <w:r w:rsidRPr="002F2D40">
        <w:rPr>
          <w:rFonts w:ascii="Times New Roman" w:eastAsia="仿宋_GB2312" w:hAnsi="Times New Roman" w:hint="eastAsia"/>
          <w:color w:val="000000" w:themeColor="text1"/>
          <w:sz w:val="32"/>
          <w:szCs w:val="32"/>
        </w:rPr>
        <w:t>《</w:t>
      </w:r>
      <w:r w:rsidRPr="002F2D40">
        <w:rPr>
          <w:rFonts w:ascii="Times New Roman" w:eastAsia="仿宋_GB2312" w:hAnsi="Times New Roman" w:hint="eastAsia"/>
          <w:color w:val="000000" w:themeColor="text1"/>
          <w:sz w:val="32"/>
          <w:szCs w:val="32"/>
        </w:rPr>
        <w:t>2024</w:t>
      </w:r>
      <w:r w:rsidRPr="002F2D40">
        <w:rPr>
          <w:rFonts w:ascii="Times New Roman" w:eastAsia="仿宋_GB2312" w:hAnsi="Times New Roman" w:hint="eastAsia"/>
          <w:color w:val="000000" w:themeColor="text1"/>
          <w:sz w:val="32"/>
          <w:szCs w:val="32"/>
        </w:rPr>
        <w:t>年淄川区政务公开工作方案》落实情况。</w:t>
      </w:r>
      <w:r w:rsidRPr="002F2D40">
        <w:rPr>
          <w:rFonts w:ascii="Times New Roman" w:eastAsia="仿宋_GB2312" w:hAnsi="Times New Roman" w:hint="eastAsia"/>
          <w:color w:val="000000" w:themeColor="text1"/>
          <w:sz w:val="32"/>
          <w:szCs w:val="32"/>
        </w:rPr>
        <w:t>2024</w:t>
      </w:r>
      <w:r w:rsidRPr="002F2D40">
        <w:rPr>
          <w:rFonts w:ascii="Times New Roman" w:eastAsia="仿宋_GB2312" w:hAnsi="Times New Roman" w:hint="eastAsia"/>
          <w:color w:val="000000" w:themeColor="text1"/>
          <w:sz w:val="32"/>
          <w:szCs w:val="32"/>
        </w:rPr>
        <w:lastRenderedPageBreak/>
        <w:t>年淄川区财政局根据法律、法规、规章关于主动公开信息的规定，健全信息公开协调机制，形成《主动公开事项目录》，对目录进行动态调整，不断丰富公开内容，做到法定公开事项主动公开到位，其他事项审慎主动公开。</w:t>
      </w:r>
    </w:p>
    <w:p w14:paraId="3D7C39E2" w14:textId="6DDFEBFF" w:rsidR="00752C83" w:rsidRPr="002F2D40" w:rsidRDefault="00752C83" w:rsidP="005A7B52">
      <w:pPr>
        <w:spacing w:line="560" w:lineRule="exact"/>
        <w:ind w:firstLineChars="200" w:firstLine="640"/>
        <w:jc w:val="right"/>
        <w:rPr>
          <w:rFonts w:ascii="Times New Roman" w:eastAsia="仿宋_GB2312" w:hAnsi="Times New Roman"/>
          <w:color w:val="000000" w:themeColor="text1"/>
          <w:sz w:val="32"/>
          <w:szCs w:val="32"/>
        </w:rPr>
      </w:pPr>
      <w:r w:rsidRPr="002F2D40">
        <w:rPr>
          <w:rFonts w:ascii="Times New Roman" w:eastAsia="仿宋_GB2312" w:hAnsi="Times New Roman" w:hint="eastAsia"/>
          <w:color w:val="000000" w:themeColor="text1"/>
          <w:sz w:val="32"/>
          <w:szCs w:val="32"/>
        </w:rPr>
        <w:t>淄川区财政局</w:t>
      </w:r>
    </w:p>
    <w:p w14:paraId="7EFDC329" w14:textId="7D6F9B79" w:rsidR="00752C83" w:rsidRPr="002F2D40" w:rsidRDefault="00752C83" w:rsidP="005A7B52">
      <w:pPr>
        <w:spacing w:line="560" w:lineRule="exact"/>
        <w:ind w:firstLineChars="200" w:firstLine="640"/>
        <w:jc w:val="right"/>
        <w:rPr>
          <w:rFonts w:ascii="Times New Roman" w:eastAsia="仿宋_GB2312" w:hAnsi="Times New Roman" w:hint="eastAsia"/>
          <w:color w:val="000000" w:themeColor="text1"/>
          <w:sz w:val="32"/>
          <w:szCs w:val="32"/>
        </w:rPr>
      </w:pPr>
      <w:r w:rsidRPr="002F2D40">
        <w:rPr>
          <w:rFonts w:ascii="Times New Roman" w:eastAsia="仿宋_GB2312" w:hAnsi="Times New Roman"/>
          <w:color w:val="000000" w:themeColor="text1"/>
          <w:sz w:val="32"/>
          <w:szCs w:val="32"/>
        </w:rPr>
        <w:t>2025</w:t>
      </w:r>
      <w:r w:rsidRPr="002F2D40">
        <w:rPr>
          <w:rFonts w:ascii="Times New Roman" w:eastAsia="仿宋_GB2312" w:hAnsi="Times New Roman"/>
          <w:color w:val="000000" w:themeColor="text1"/>
          <w:sz w:val="32"/>
          <w:szCs w:val="32"/>
        </w:rPr>
        <w:t>年</w:t>
      </w:r>
      <w:r w:rsidRPr="002F2D40">
        <w:rPr>
          <w:rFonts w:ascii="Times New Roman" w:eastAsia="仿宋_GB2312" w:hAnsi="Times New Roman"/>
          <w:color w:val="000000" w:themeColor="text1"/>
          <w:sz w:val="32"/>
          <w:szCs w:val="32"/>
        </w:rPr>
        <w:t>1</w:t>
      </w:r>
      <w:r w:rsidRPr="002F2D40">
        <w:rPr>
          <w:rFonts w:ascii="Times New Roman" w:eastAsia="仿宋_GB2312" w:hAnsi="Times New Roman"/>
          <w:color w:val="000000" w:themeColor="text1"/>
          <w:sz w:val="32"/>
          <w:szCs w:val="32"/>
        </w:rPr>
        <w:t>月</w:t>
      </w:r>
      <w:r w:rsidRPr="002F2D40">
        <w:rPr>
          <w:rFonts w:ascii="Times New Roman" w:eastAsia="仿宋_GB2312" w:hAnsi="Times New Roman"/>
          <w:color w:val="000000" w:themeColor="text1"/>
          <w:sz w:val="32"/>
          <w:szCs w:val="32"/>
        </w:rPr>
        <w:t>20</w:t>
      </w:r>
      <w:r w:rsidRPr="002F2D40">
        <w:rPr>
          <w:rFonts w:ascii="Times New Roman" w:eastAsia="仿宋_GB2312" w:hAnsi="Times New Roman"/>
          <w:color w:val="000000" w:themeColor="text1"/>
          <w:sz w:val="32"/>
          <w:szCs w:val="32"/>
        </w:rPr>
        <w:t>日</w:t>
      </w:r>
    </w:p>
    <w:p w14:paraId="62A3C471" w14:textId="77777777" w:rsidR="00B332AF" w:rsidRDefault="00B332AF" w:rsidP="009E12BA">
      <w:pPr>
        <w:rPr>
          <w:rFonts w:ascii="Times New Roman" w:hAnsi="Times New Roman"/>
          <w:color w:val="000000" w:themeColor="text1"/>
        </w:rPr>
      </w:pPr>
    </w:p>
    <w:sectPr w:rsidR="00B332A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5CD40"/>
    <w:multiLevelType w:val="singleLevel"/>
    <w:tmpl w:val="E3B5CD40"/>
    <w:lvl w:ilvl="0">
      <w:start w:val="1"/>
      <w:numFmt w:val="decimal"/>
      <w:lvlText w:val="%1."/>
      <w:lvlJc w:val="left"/>
      <w:pPr>
        <w:tabs>
          <w:tab w:val="left" w:pos="312"/>
        </w:tabs>
      </w:pPr>
    </w:lvl>
  </w:abstractNum>
  <w:abstractNum w:abstractNumId="1" w15:restartNumberingAfterBreak="0">
    <w:nsid w:val="1954EFB1"/>
    <w:multiLevelType w:val="singleLevel"/>
    <w:tmpl w:val="1954EFB1"/>
    <w:lvl w:ilvl="0">
      <w:start w:val="5"/>
      <w:numFmt w:val="chineseCounting"/>
      <w:suff w:val="nothing"/>
      <w:lvlText w:val="%1、"/>
      <w:lvlJc w:val="left"/>
      <w:rPr>
        <w:rFonts w:hint="eastAsia"/>
      </w:rPr>
    </w:lvl>
  </w:abstractNum>
  <w:num w:numId="1" w16cid:durableId="1444033427">
    <w:abstractNumId w:val="1"/>
  </w:num>
  <w:num w:numId="2" w16cid:durableId="137265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FFD40AB"/>
    <w:rsid w:val="BFFD40AB"/>
    <w:rsid w:val="FCBD1E76"/>
    <w:rsid w:val="000136F2"/>
    <w:rsid w:val="002F2D40"/>
    <w:rsid w:val="005A7B52"/>
    <w:rsid w:val="00747808"/>
    <w:rsid w:val="00752C83"/>
    <w:rsid w:val="008A216D"/>
    <w:rsid w:val="00955A83"/>
    <w:rsid w:val="009E12BA"/>
    <w:rsid w:val="00B332AF"/>
    <w:rsid w:val="00CB0171"/>
    <w:rsid w:val="00D102C2"/>
    <w:rsid w:val="24F627A7"/>
    <w:rsid w:val="37AF406D"/>
    <w:rsid w:val="3CDF5EAA"/>
    <w:rsid w:val="4042310E"/>
    <w:rsid w:val="45981323"/>
    <w:rsid w:val="5DA8BE55"/>
    <w:rsid w:val="6BE2ED13"/>
    <w:rsid w:val="74107D96"/>
    <w:rsid w:val="7EFB1C05"/>
    <w:rsid w:val="AE78E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03914"/>
  <w15:docId w15:val="{124B3C82-56A2-4287-9369-17F5F463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qFormat/>
    <w:pPr>
      <w:spacing w:before="100" w:beforeAutospacing="1" w:after="100" w:afterAutospacing="1"/>
      <w:jc w:val="left"/>
    </w:pPr>
    <w:rPr>
      <w:kern w:val="0"/>
      <w:sz w:val="24"/>
    </w:rPr>
  </w:style>
  <w:style w:type="character" w:styleId="a5">
    <w:name w:val="annotation reference"/>
    <w:basedOn w:val="a0"/>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zwgkb</dc:creator>
  <cp:lastModifiedBy>Samsara 12</cp:lastModifiedBy>
  <cp:revision>7</cp:revision>
  <dcterms:created xsi:type="dcterms:W3CDTF">2024-01-04T08:57:00Z</dcterms:created>
  <dcterms:modified xsi:type="dcterms:W3CDTF">2025-01-20T07:56:00Z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KSOTemplateDocerSaveRecord">
    <vt:lpwstr>eyJoZGlkIjoiNTQzNjY4MzFmYzRiMmY4ZTExZTRhYTA0MGJkNTUzODIiLCJ1c2VySWQiOiI1MjIxNTczOTYifQ==</vt:lpwstr>
  </property>
  <property fmtid="{D5CDD505-2E9C-101B-9397-08002B2CF9AE}" pid="4" name="ICV">
    <vt:lpwstr>8469860D44204567850F7F7A3EC929A7_13</vt:lpwstr>
  </property>
</Properties>
</file>