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00" w:lineRule="exact"/>
        <w:ind w:firstLine="640"/>
        <w:rPr>
          <w:rFonts w:ascii="仿宋_GB2312" w:eastAsia="仿宋_GB2312" w:cs="仿宋_GB2312"/>
          <w:sz w:val="32"/>
          <w:szCs w:val="32"/>
        </w:rPr>
      </w:pPr>
    </w:p>
    <w:p>
      <w:pPr>
        <w:overflowPunct w:val="0"/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政府集中采购实施情况</w:t>
      </w: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2023年第</w:t>
      </w:r>
      <w:r>
        <w:rPr>
          <w:rFonts w:hint="eastAsia" w:ascii="仿宋_GB2312" w:hAnsi="仿宋_GB2312" w:cs="仿宋_GB2312"/>
          <w:sz w:val="32"/>
          <w:szCs w:val="32"/>
          <w:lang w:val="en-US" w:eastAsia="zh-CN" w:bidi="ar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季度，淄川区政府采购预算为</w:t>
      </w:r>
      <w:r>
        <w:rPr>
          <w:rFonts w:hint="eastAsia" w:ascii="仿宋_GB2312" w:hAnsi="仿宋_GB2312" w:cs="仿宋_GB2312"/>
          <w:sz w:val="32"/>
          <w:szCs w:val="32"/>
          <w:lang w:val="en-US" w:eastAsia="zh-CN" w:bidi="ar"/>
        </w:rPr>
        <w:t>7512.92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万元，采购规模达</w:t>
      </w:r>
      <w:r>
        <w:rPr>
          <w:rFonts w:hint="eastAsia" w:ascii="仿宋_GB2312" w:hAnsi="仿宋_GB2312" w:cs="仿宋_GB2312"/>
          <w:sz w:val="32"/>
          <w:szCs w:val="32"/>
          <w:lang w:val="en-US" w:eastAsia="zh-CN" w:bidi="ar"/>
        </w:rPr>
        <w:t>7430.54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万元，较上年增长了</w:t>
      </w:r>
      <w:r>
        <w:rPr>
          <w:rFonts w:hint="eastAsia" w:ascii="仿宋_GB2312" w:hAnsi="仿宋_GB2312" w:cs="仿宋_GB2312"/>
          <w:sz w:val="32"/>
          <w:szCs w:val="32"/>
          <w:lang w:val="en-US" w:eastAsia="zh-CN" w:bidi="ar"/>
        </w:rPr>
        <w:t>-192.09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万元，增长</w:t>
      </w:r>
      <w:r>
        <w:rPr>
          <w:rFonts w:hint="eastAsia" w:ascii="仿宋_GB2312" w:hAnsi="仿宋_GB2312" w:cs="仿宋_GB2312"/>
          <w:sz w:val="32"/>
          <w:szCs w:val="32"/>
          <w:lang w:val="en-US" w:eastAsia="zh-CN" w:bidi="ar"/>
        </w:rPr>
        <w:t>-2.52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%，节约资金</w:t>
      </w:r>
      <w:r>
        <w:rPr>
          <w:rFonts w:hint="eastAsia" w:ascii="仿宋_GB2312" w:hAnsi="仿宋_GB2312" w:cs="仿宋_GB2312"/>
          <w:sz w:val="32"/>
          <w:szCs w:val="32"/>
          <w:lang w:val="en-US" w:eastAsia="zh-CN" w:bidi="ar"/>
        </w:rPr>
        <w:t>82.38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万元，实现节约率</w:t>
      </w:r>
      <w:r>
        <w:rPr>
          <w:rFonts w:hint="eastAsia" w:ascii="仿宋_GB2312" w:hAnsi="仿宋_GB2312" w:cs="仿宋_GB2312"/>
          <w:sz w:val="32"/>
          <w:szCs w:val="32"/>
          <w:lang w:val="en-US" w:eastAsia="zh-CN" w:bidi="ar"/>
        </w:rPr>
        <w:t>1.1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%。</w:t>
      </w: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  <w:bookmarkStart w:id="0" w:name="_GoBack"/>
      <w:bookmarkEnd w:id="0"/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zMzkzOWUzYTc4MzQ0YzIxMDBjN2U2MTZiYTQ0YjQifQ=="/>
  </w:docVars>
  <w:rsids>
    <w:rsidRoot w:val="00000000"/>
    <w:rsid w:val="1CBC04AF"/>
    <w:rsid w:val="5DF81DC0"/>
    <w:rsid w:val="64153683"/>
    <w:rsid w:val="79A1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102</Characters>
  <Lines>0</Lines>
  <Paragraphs>0</Paragraphs>
  <TotalTime>10</TotalTime>
  <ScaleCrop>false</ScaleCrop>
  <LinksUpToDate>false</LinksUpToDate>
  <CharactersWithSpaces>102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2022-06-28T01:22:00Z</dcterms:created>
  <dc:creator>User</dc:creator>
  <cp:lastModifiedBy>User</cp:lastModifiedBy>
  <dcterms:modified xsi:type="dcterms:W3CDTF">2023-10-07T01:39:57Z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A39D27AD1B124D39BFD613F3FEF3F9FF</vt:lpwstr>
  </property>
</Properties>
</file>