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</w:pPr>
    </w:p>
    <w:p>
      <w:pPr>
        <w:spacing w:line="700" w:lineRule="exact"/>
        <w:jc w:val="center"/>
      </w:pPr>
    </w:p>
    <w:p>
      <w:pPr>
        <w:spacing w:line="700" w:lineRule="exact"/>
        <w:jc w:val="center"/>
      </w:pPr>
    </w:p>
    <w:p>
      <w:pPr>
        <w:spacing w:line="700" w:lineRule="exact"/>
        <w:jc w:val="center"/>
      </w:pPr>
    </w:p>
    <w:p>
      <w:pPr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eastAsia="仿宋" w:cs="仿宋"/>
        </w:rPr>
        <w:t>川财绩〔202</w:t>
      </w:r>
      <w:r>
        <w:rPr>
          <w:rFonts w:hint="eastAsia" w:eastAsia="仿宋" w:cs="仿宋"/>
          <w:lang w:val="en-US" w:eastAsia="zh-CN"/>
        </w:rPr>
        <w:t>2</w:t>
      </w:r>
      <w:r>
        <w:rPr>
          <w:rFonts w:hint="eastAsia" w:eastAsia="仿宋" w:cs="仿宋"/>
        </w:rPr>
        <w:t>〕</w:t>
      </w:r>
      <w:r>
        <w:rPr>
          <w:rFonts w:hint="eastAsia" w:eastAsia="仿宋" w:cs="仿宋"/>
          <w:lang w:val="en-US" w:eastAsia="zh-CN"/>
        </w:rPr>
        <w:t>16</w:t>
      </w:r>
      <w:r>
        <w:rPr>
          <w:rFonts w:hint="eastAsia" w:eastAsia="仿宋"/>
          <w:lang w:val="en-US" w:eastAsia="zh-CN"/>
        </w:rPr>
        <w:t xml:space="preserve"> </w:t>
      </w:r>
      <w:r>
        <w:rPr>
          <w:rFonts w:hint="eastAsia" w:eastAsia="仿宋" w:cs="仿宋"/>
        </w:rPr>
        <w:t>号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D3D3D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D3D3D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Cs/>
          <w:color w:val="3D3D3D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3D3D3D"/>
          <w:sz w:val="44"/>
          <w:szCs w:val="44"/>
        </w:rPr>
        <w:t>年淄川区区级重点项目财政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D3D3D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D3D3D"/>
          <w:sz w:val="44"/>
          <w:szCs w:val="44"/>
        </w:rPr>
        <w:t>评价报告质量评审情况的通报</w:t>
      </w:r>
    </w:p>
    <w:p>
      <w:pPr>
        <w:spacing w:line="560" w:lineRule="exact"/>
        <w:rPr>
          <w:rFonts w:eastAsia="仿宋" w:cs="仿宋"/>
          <w:kern w:val="0"/>
        </w:rPr>
      </w:pPr>
    </w:p>
    <w:p>
      <w:pPr>
        <w:spacing w:line="560" w:lineRule="exact"/>
        <w:rPr>
          <w:rFonts w:hint="default" w:eastAsia="仿宋" w:cs="仿宋"/>
          <w:kern w:val="0"/>
          <w:lang w:val="en-US" w:eastAsia="zh-CN"/>
        </w:rPr>
      </w:pPr>
      <w:r>
        <w:rPr>
          <w:rFonts w:hint="eastAsia" w:eastAsia="仿宋" w:cs="仿宋"/>
          <w:kern w:val="0"/>
        </w:rPr>
        <w:t>各第三方机构：</w:t>
      </w:r>
      <w:r>
        <w:rPr>
          <w:rFonts w:hint="eastAsia" w:eastAsia="仿宋" w:cs="仿宋"/>
          <w:kern w:val="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5"/>
        <w:spacing w:before="0" w:beforeAutospacing="0" w:after="0" w:afterAutospacing="0" w:line="560" w:lineRule="exact"/>
        <w:ind w:firstLine="632" w:firstLineChars="200"/>
        <w:jc w:val="both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为提升第三方机构服务质量，强化第三方机构参与淄川区预算绩效评价工作的责任意识，</w:t>
      </w:r>
      <w:r>
        <w:rPr>
          <w:rFonts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</w:rPr>
        <w:t>《淄川区区级绩效评价报告质量评审标准》（川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财字[</w:t>
      </w:r>
      <w:r>
        <w:rPr>
          <w:rFonts w:ascii="仿宋" w:hAnsi="仿宋" w:eastAsia="仿宋"/>
          <w:sz w:val="32"/>
          <w:szCs w:val="32"/>
        </w:rPr>
        <w:t>2020]92号）要求，</w:t>
      </w:r>
      <w:r>
        <w:rPr>
          <w:rFonts w:ascii="Times New Roman" w:hAnsi="Times New Roman" w:eastAsia="仿宋" w:cs="仿宋"/>
          <w:sz w:val="32"/>
          <w:szCs w:val="32"/>
        </w:rPr>
        <w:t>淄</w:t>
      </w:r>
      <w:r>
        <w:rPr>
          <w:rFonts w:hint="eastAsia" w:ascii="Times New Roman" w:hAnsi="Times New Roman" w:eastAsia="仿宋" w:cs="仿宋"/>
          <w:sz w:val="32"/>
          <w:szCs w:val="32"/>
        </w:rPr>
        <w:t>川</w:t>
      </w:r>
      <w:r>
        <w:rPr>
          <w:rFonts w:ascii="Times New Roman" w:hAnsi="Times New Roman" w:eastAsia="仿宋" w:cs="仿宋"/>
          <w:sz w:val="32"/>
          <w:szCs w:val="32"/>
        </w:rPr>
        <w:t>区财政局于</w:t>
      </w: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ascii="Times New Roman" w:hAnsi="Times New Roman" w:eastAsia="仿宋" w:cs="仿宋"/>
          <w:sz w:val="32"/>
          <w:szCs w:val="32"/>
        </w:rPr>
        <w:t>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ascii="Times New Roman" w:hAnsi="Times New Roman" w:eastAsia="仿宋" w:cs="仿宋"/>
          <w:sz w:val="32"/>
          <w:szCs w:val="32"/>
        </w:rPr>
        <w:t>1月邀请预算绩效管理专家、淄川区委人大预工委、区审计局组成</w:t>
      </w:r>
      <w:r>
        <w:rPr>
          <w:rFonts w:hint="eastAsia" w:ascii="Times New Roman" w:hAnsi="Times New Roman" w:eastAsia="仿宋" w:cs="仿宋"/>
          <w:sz w:val="32"/>
          <w:szCs w:val="32"/>
        </w:rPr>
        <w:t>5人</w:t>
      </w:r>
      <w:r>
        <w:rPr>
          <w:rFonts w:ascii="Times New Roman" w:hAnsi="Times New Roman" w:eastAsia="仿宋" w:cs="仿宋"/>
          <w:sz w:val="32"/>
          <w:szCs w:val="32"/>
        </w:rPr>
        <w:t>专家评审组对202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仿宋"/>
          <w:sz w:val="32"/>
          <w:szCs w:val="32"/>
        </w:rPr>
        <w:t>年受托第三方机构完成的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" w:cs="仿宋"/>
          <w:sz w:val="32"/>
          <w:szCs w:val="32"/>
        </w:rPr>
        <w:t>个区级重点项目财政评价报告开展了质量评审工作</w:t>
      </w:r>
      <w:r>
        <w:rPr>
          <w:rFonts w:hint="eastAsia" w:ascii="Times New Roman" w:hAnsi="Times New Roman" w:eastAsia="仿宋" w:cs="仿宋"/>
          <w:sz w:val="32"/>
          <w:szCs w:val="32"/>
        </w:rPr>
        <w:t>，</w:t>
      </w:r>
      <w:r>
        <w:rPr>
          <w:rFonts w:ascii="Times New Roman" w:hAnsi="Times New Roman" w:eastAsia="仿宋" w:cs="仿宋"/>
          <w:sz w:val="32"/>
          <w:szCs w:val="32"/>
        </w:rPr>
        <w:t>评审结果与第三方委托评价费用挂钩。现将评审结果进行通报</w:t>
      </w:r>
      <w:r>
        <w:rPr>
          <w:rFonts w:hint="eastAsia" w:ascii="Times New Roman" w:hAnsi="Times New Roman" w:eastAsia="仿宋" w:cs="仿宋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560" w:lineRule="exact"/>
        <w:ind w:firstLine="632" w:firstLineChars="200"/>
        <w:jc w:val="both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32" w:firstLineChars="200"/>
        <w:jc w:val="both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淄川区财政局</w:t>
      </w:r>
    </w:p>
    <w:p>
      <w:pPr>
        <w:pStyle w:val="5"/>
        <w:spacing w:before="0" w:beforeAutospacing="0" w:after="0" w:afterAutospacing="0" w:line="560" w:lineRule="exact"/>
        <w:ind w:firstLine="632" w:firstLineChars="200"/>
        <w:jc w:val="both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仿宋" w:cs="仿宋"/>
          <w:sz w:val="32"/>
          <w:szCs w:val="32"/>
        </w:rPr>
        <w:t xml:space="preserve">        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仿宋" w:cs="仿宋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ascii="Times New Roman" w:hAnsi="Times New Roman" w:eastAsia="仿宋" w:cs="仿宋"/>
          <w:sz w:val="32"/>
          <w:szCs w:val="32"/>
        </w:rPr>
        <w:t>1月</w:t>
      </w: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仿宋"/>
          <w:sz w:val="32"/>
          <w:szCs w:val="32"/>
        </w:rPr>
        <w:t>日</w:t>
      </w:r>
    </w:p>
    <w:p>
      <w:pPr>
        <w:pStyle w:val="5"/>
        <w:spacing w:before="0" w:beforeAutospacing="0" w:after="0" w:afterAutospacing="0" w:line="560" w:lineRule="exact"/>
        <w:ind w:firstLine="632" w:firstLineChars="200"/>
        <w:jc w:val="both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/>
        <w:ind w:firstLine="316" w:firstLineChars="100"/>
        <w:jc w:val="center"/>
        <w:rPr>
          <w:rFonts w:ascii="方正小标宋简体" w:eastAsia="方正小标宋简体"/>
          <w:b w:val="0"/>
          <w:bCs/>
          <w:color w:val="000000"/>
          <w:sz w:val="32"/>
          <w:szCs w:val="32"/>
          <w:lang w:bidi="ar"/>
        </w:rPr>
      </w:pPr>
      <w:r>
        <w:rPr>
          <w:rFonts w:ascii="方正小标宋简体" w:eastAsia="方正小标宋简体"/>
          <w:b w:val="0"/>
          <w:bCs/>
          <w:color w:val="000000"/>
          <w:sz w:val="32"/>
          <w:szCs w:val="32"/>
          <w:lang w:bidi="ar"/>
        </w:rPr>
        <w:t xml:space="preserve">  </w:t>
      </w:r>
      <w:r>
        <w:rPr>
          <w:rFonts w:hint="eastAsia" w:ascii="方正小标宋简体" w:eastAsia="方正小标宋简体"/>
          <w:b w:val="0"/>
          <w:bCs/>
          <w:color w:val="000000"/>
          <w:sz w:val="32"/>
          <w:szCs w:val="32"/>
          <w:lang w:bidi="ar"/>
        </w:rPr>
        <w:t>202</w:t>
      </w:r>
      <w:r>
        <w:rPr>
          <w:rFonts w:hint="eastAsia" w:ascii="方正小标宋简体" w:eastAsia="方正小标宋简体"/>
          <w:b w:val="0"/>
          <w:bCs/>
          <w:color w:val="000000"/>
          <w:sz w:val="32"/>
          <w:szCs w:val="32"/>
          <w:lang w:val="en-US" w:eastAsia="zh-CN" w:bidi="ar"/>
        </w:rPr>
        <w:t>2</w:t>
      </w:r>
      <w:r>
        <w:rPr>
          <w:rFonts w:hint="eastAsia" w:ascii="方正小标宋简体" w:eastAsia="方正小标宋简体"/>
          <w:b w:val="0"/>
          <w:bCs/>
          <w:color w:val="000000"/>
          <w:sz w:val="32"/>
          <w:szCs w:val="32"/>
          <w:lang w:bidi="ar"/>
        </w:rPr>
        <w:t>年淄川区区级重点项目财政评价报告质量评分表</w:t>
      </w:r>
    </w:p>
    <w:tbl>
      <w:tblPr>
        <w:tblStyle w:val="6"/>
        <w:tblW w:w="7981" w:type="dxa"/>
        <w:tblInd w:w="8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5100"/>
        <w:gridCol w:w="1140"/>
        <w:gridCol w:w="1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评价得分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评价等级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视频全覆盖运维费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82.23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招商业务经费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食品药品等监管项目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淄川生物医药产业园基础设施建设项目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淄博市淄河干流治理工程淄川段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粮食风险基金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86.05 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2020年资源型地区发展转型项目中央基建投资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国家助学金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中小学塑胶操场全覆盖工程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84.77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2021年巩固脱贫与乡村振兴衔接资金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90.32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省级现代产业园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特殊困难家庭人员救助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医疗救助资金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就业补助资金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机关事业单位养老保险基金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护林员管护费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城乡一体化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正金资产运营公司注册资本金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82.47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淄博尚润汇川股权投资基金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pStyle w:val="5"/>
        <w:spacing w:before="0" w:beforeAutospacing="0" w:after="0" w:afterAutospacing="0" w:line="360" w:lineRule="exact"/>
        <w:ind w:firstLine="632" w:firstLineChars="200"/>
        <w:jc w:val="center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cs="Times New Roman"/>
          <w:color w:val="000000"/>
          <w:kern w:val="0"/>
        </w:rPr>
      </w:pPr>
      <w:r>
        <w:rPr>
          <w:rFonts w:hint="default" w:ascii="Times New Roman" w:hAnsi="Times New Roman" w:cs="Times New Roman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342265</wp:posOffset>
                </wp:positionV>
                <wp:extent cx="5618480" cy="0"/>
                <wp:effectExtent l="13335" t="8890" r="6985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6.95pt;height:0pt;width:442.4pt;z-index:251660288;mso-width-relative:page;mso-height-relative:page;" filled="f" stroked="t" coordsize="21600,21600" o:gfxdata="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z4c3H0wAAAAcBAAAP&#10;AAAAAAAAAAEAIAAAACIAAABkcnMvZG93bnJldi54bWxQSwECFAAUAAAACACHTuJAzRt8l+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382905</wp:posOffset>
                </wp:positionV>
                <wp:extent cx="5618480" cy="0"/>
                <wp:effectExtent l="11430" t="11430" r="8890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30.15pt;height:0pt;width:442.4pt;z-index:251659264;mso-width-relative:page;mso-height-relative:page;" filled="f" stroked="t" coordsize="21600,21600" o:gfxdata="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x/hNXWAAAACAEA&#10;AA8AAAAAAAAAAQAgAAAAIgAAAGRycy9kb3ducmV2LnhtbFBLAQIUABQAAAAIAIdO4kAZkH8z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淄川区财政局办公室                     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年11月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MDdhZWMzNDU0M2IzZGVjMzYxMGY2Mzk5NzAwOTgifQ=="/>
  </w:docVars>
  <w:rsids>
    <w:rsidRoot w:val="0010496D"/>
    <w:rsid w:val="0001587B"/>
    <w:rsid w:val="000D4CB0"/>
    <w:rsid w:val="0010496D"/>
    <w:rsid w:val="001461B6"/>
    <w:rsid w:val="00241CD6"/>
    <w:rsid w:val="003D3D41"/>
    <w:rsid w:val="004C2040"/>
    <w:rsid w:val="004F0E09"/>
    <w:rsid w:val="006A40A7"/>
    <w:rsid w:val="00A3673B"/>
    <w:rsid w:val="00A7660F"/>
    <w:rsid w:val="00C80C07"/>
    <w:rsid w:val="00D004B7"/>
    <w:rsid w:val="00E67A40"/>
    <w:rsid w:val="00E9562C"/>
    <w:rsid w:val="00FD176D"/>
    <w:rsid w:val="12F629EB"/>
    <w:rsid w:val="23156EC6"/>
    <w:rsid w:val="31C01374"/>
    <w:rsid w:val="5B256116"/>
    <w:rsid w:val="61A04888"/>
    <w:rsid w:val="75B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527</Words>
  <Characters>654</Characters>
  <Lines>6</Lines>
  <Paragraphs>1</Paragraphs>
  <TotalTime>215</TotalTime>
  <ScaleCrop>false</ScaleCrop>
  <LinksUpToDate>false</LinksUpToDate>
  <CharactersWithSpaces>1393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2021-11-15T00:44:00Z</dcterms:created>
  <dc:creator>Windows User</dc:creator>
  <cp:lastModifiedBy>！</cp:lastModifiedBy>
  <cp:lastPrinted>2022-11-17T03:22:23Z</cp:lastPrinted>
  <dcterms:modified xsi:type="dcterms:W3CDTF">2022-11-17T06:19:31Z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AA2E7831AE054D4B806594CC2669EE47</vt:lpwstr>
  </property>
</Properties>
</file>