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B2F23" w14:textId="77777777" w:rsidR="00B332AF" w:rsidRDefault="00B332AF" w:rsidP="009E12BA">
      <w:pPr>
        <w:pStyle w:val="a4"/>
        <w:widowControl/>
        <w:shd w:val="clear" w:color="auto" w:fill="FFFFFF"/>
        <w:spacing w:before="0" w:beforeAutospacing="0" w:after="0" w:afterAutospacing="0" w:line="560" w:lineRule="exact"/>
        <w:jc w:val="both"/>
        <w:rPr>
          <w:rFonts w:ascii="Times New Roman" w:eastAsia="方正小标宋简体" w:hAnsi="Times New Roman"/>
          <w:bCs/>
          <w:color w:val="000000" w:themeColor="text1"/>
          <w:sz w:val="44"/>
          <w:szCs w:val="44"/>
          <w:shd w:val="clear" w:color="auto" w:fill="FFFFFF"/>
        </w:rPr>
      </w:pPr>
    </w:p>
    <w:p w14:paraId="1EFC0C63" w14:textId="77777777" w:rsidR="00B332AF" w:rsidRDefault="005A7B52" w:rsidP="009E12BA">
      <w:pPr>
        <w:pStyle w:val="a4"/>
        <w:widowControl/>
        <w:shd w:val="clear" w:color="auto" w:fill="FFFFFF"/>
        <w:spacing w:before="0" w:beforeAutospacing="0" w:after="0" w:afterAutospacing="0" w:line="560" w:lineRule="exact"/>
        <w:jc w:val="center"/>
        <w:rPr>
          <w:rFonts w:ascii="Times New Roman" w:eastAsia="方正小标宋简体" w:hAnsi="Times New Roman"/>
          <w:bCs/>
          <w:color w:val="000000" w:themeColor="text1"/>
          <w:spacing w:val="-17"/>
          <w:sz w:val="44"/>
          <w:szCs w:val="44"/>
          <w:shd w:val="clear" w:color="auto" w:fill="FFFFFF"/>
        </w:rPr>
      </w:pPr>
      <w:r>
        <w:rPr>
          <w:rFonts w:ascii="Times New Roman" w:eastAsia="方正小标宋简体" w:hAnsi="Times New Roman" w:hint="eastAsia"/>
          <w:bCs/>
          <w:color w:val="000000" w:themeColor="text1"/>
          <w:spacing w:val="-17"/>
          <w:sz w:val="44"/>
          <w:szCs w:val="44"/>
          <w:shd w:val="clear" w:color="auto" w:fill="FFFFFF"/>
        </w:rPr>
        <w:t>淄博市淄川区财政局</w:t>
      </w:r>
      <w:r>
        <w:rPr>
          <w:rFonts w:ascii="Times New Roman" w:eastAsia="方正小标宋简体" w:hAnsi="Times New Roman"/>
          <w:bCs/>
          <w:color w:val="000000" w:themeColor="text1"/>
          <w:spacing w:val="-17"/>
          <w:sz w:val="44"/>
          <w:szCs w:val="44"/>
          <w:shd w:val="clear" w:color="auto" w:fill="FFFFFF"/>
        </w:rPr>
        <w:t>2024</w:t>
      </w:r>
      <w:r>
        <w:rPr>
          <w:rFonts w:ascii="Times New Roman" w:eastAsia="方正小标宋简体" w:hAnsi="Times New Roman"/>
          <w:bCs/>
          <w:color w:val="000000" w:themeColor="text1"/>
          <w:spacing w:val="-17"/>
          <w:sz w:val="44"/>
          <w:szCs w:val="44"/>
          <w:shd w:val="clear" w:color="auto" w:fill="FFFFFF"/>
        </w:rPr>
        <w:t>年政府信息公开</w:t>
      </w:r>
    </w:p>
    <w:p w14:paraId="4673EE0F" w14:textId="77777777" w:rsidR="00B332AF" w:rsidRDefault="005A7B52" w:rsidP="009E12BA">
      <w:pPr>
        <w:pStyle w:val="a4"/>
        <w:widowControl/>
        <w:shd w:val="clear" w:color="auto" w:fill="FFFFFF"/>
        <w:spacing w:before="0" w:beforeAutospacing="0" w:after="0" w:afterAutospacing="0" w:line="560" w:lineRule="exact"/>
        <w:jc w:val="center"/>
        <w:rPr>
          <w:rFonts w:ascii="Times New Roman" w:eastAsia="方正小标宋简体" w:hAnsi="Times New Roman"/>
          <w:bCs/>
          <w:color w:val="000000" w:themeColor="text1"/>
          <w:sz w:val="44"/>
          <w:szCs w:val="44"/>
          <w:shd w:val="clear" w:color="auto" w:fill="FFFFFF"/>
        </w:rPr>
      </w:pPr>
      <w:r>
        <w:rPr>
          <w:rFonts w:ascii="Times New Roman" w:eastAsia="方正小标宋简体" w:hAnsi="Times New Roman"/>
          <w:bCs/>
          <w:color w:val="000000" w:themeColor="text1"/>
          <w:spacing w:val="-17"/>
          <w:sz w:val="44"/>
          <w:szCs w:val="44"/>
          <w:shd w:val="clear" w:color="auto" w:fill="FFFFFF"/>
        </w:rPr>
        <w:t>工作</w:t>
      </w:r>
      <w:r>
        <w:rPr>
          <w:rFonts w:ascii="Times New Roman" w:eastAsia="方正小标宋简体" w:hAnsi="Times New Roman"/>
          <w:bCs/>
          <w:color w:val="000000" w:themeColor="text1"/>
          <w:sz w:val="44"/>
          <w:szCs w:val="44"/>
          <w:shd w:val="clear" w:color="auto" w:fill="FFFFFF"/>
        </w:rPr>
        <w:t>年度报告</w:t>
      </w:r>
    </w:p>
    <w:p w14:paraId="688082D9" w14:textId="77777777" w:rsidR="00B332AF" w:rsidRDefault="00B332AF" w:rsidP="009E12BA">
      <w:pPr>
        <w:pStyle w:val="a4"/>
        <w:widowControl/>
        <w:shd w:val="clear" w:color="auto" w:fill="FFFFFF"/>
        <w:spacing w:before="0" w:beforeAutospacing="0" w:after="0" w:afterAutospacing="0"/>
        <w:ind w:firstLine="420"/>
        <w:jc w:val="both"/>
        <w:rPr>
          <w:rFonts w:ascii="Times New Roman" w:hAnsi="Times New Roman"/>
          <w:color w:val="000000" w:themeColor="text1"/>
          <w:szCs w:val="24"/>
        </w:rPr>
      </w:pPr>
    </w:p>
    <w:p w14:paraId="2528B106" w14:textId="77777777" w:rsidR="00B332AF" w:rsidRDefault="00B332AF" w:rsidP="009E12BA">
      <w:pPr>
        <w:pStyle w:val="a4"/>
        <w:widowControl/>
        <w:shd w:val="clear" w:color="auto" w:fill="FFFFFF"/>
        <w:spacing w:before="0" w:beforeAutospacing="0" w:after="0" w:afterAutospacing="0"/>
        <w:ind w:firstLine="420"/>
        <w:jc w:val="both"/>
        <w:rPr>
          <w:rFonts w:ascii="Times New Roman" w:hAnsi="Times New Roman"/>
          <w:color w:val="000000" w:themeColor="text1"/>
          <w:szCs w:val="24"/>
        </w:rPr>
      </w:pPr>
    </w:p>
    <w:p w14:paraId="251C0621" w14:textId="77777777" w:rsidR="00B332AF" w:rsidRDefault="005A7B52" w:rsidP="009E12BA">
      <w:pPr>
        <w:pStyle w:val="a4"/>
        <w:widowControl/>
        <w:shd w:val="clear" w:color="auto" w:fill="FFFFFF"/>
        <w:spacing w:before="0" w:beforeAutospacing="0" w:after="0" w:afterAutospacing="0"/>
        <w:ind w:firstLine="42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本年度报告中所列数据的统计期限自</w:t>
      </w:r>
      <w:r>
        <w:rPr>
          <w:rFonts w:ascii="Times New Roman" w:eastAsia="仿宋_GB2312" w:hAnsi="Times New Roman"/>
          <w:color w:val="000000" w:themeColor="text1"/>
          <w:sz w:val="32"/>
          <w:szCs w:val="32"/>
        </w:rPr>
        <w:t>2024</w:t>
      </w:r>
      <w:r>
        <w:rPr>
          <w:rFonts w:ascii="Times New Roman" w:eastAsia="仿宋_GB2312" w:hAnsi="Times New Roman"/>
          <w:color w:val="000000" w:themeColor="text1"/>
          <w:sz w:val="32"/>
          <w:szCs w:val="32"/>
        </w:rPr>
        <w:t>年</w:t>
      </w:r>
      <w:r>
        <w:rPr>
          <w:rFonts w:ascii="Times New Roman" w:eastAsia="仿宋_GB2312" w:hAnsi="Times New Roman"/>
          <w:color w:val="000000" w:themeColor="text1"/>
          <w:sz w:val="32"/>
          <w:szCs w:val="32"/>
        </w:rPr>
        <w:t>1</w:t>
      </w:r>
      <w:r>
        <w:rPr>
          <w:rFonts w:ascii="Times New Roman" w:eastAsia="仿宋_GB2312" w:hAnsi="Times New Roman"/>
          <w:color w:val="000000" w:themeColor="text1"/>
          <w:sz w:val="32"/>
          <w:szCs w:val="32"/>
        </w:rPr>
        <w:t>月</w:t>
      </w:r>
      <w:r>
        <w:rPr>
          <w:rFonts w:ascii="Times New Roman" w:eastAsia="仿宋_GB2312" w:hAnsi="Times New Roman"/>
          <w:color w:val="000000" w:themeColor="text1"/>
          <w:sz w:val="32"/>
          <w:szCs w:val="32"/>
        </w:rPr>
        <w:t>1</w:t>
      </w:r>
      <w:r>
        <w:rPr>
          <w:rFonts w:ascii="Times New Roman" w:eastAsia="仿宋_GB2312" w:hAnsi="Times New Roman"/>
          <w:color w:val="000000" w:themeColor="text1"/>
          <w:sz w:val="32"/>
          <w:szCs w:val="32"/>
        </w:rPr>
        <w:t>日起，至</w:t>
      </w:r>
      <w:r>
        <w:rPr>
          <w:rFonts w:ascii="Times New Roman" w:eastAsia="仿宋_GB2312" w:hAnsi="Times New Roman"/>
          <w:color w:val="000000" w:themeColor="text1"/>
          <w:sz w:val="32"/>
          <w:szCs w:val="32"/>
        </w:rPr>
        <w:t>2024</w:t>
      </w:r>
      <w:r>
        <w:rPr>
          <w:rFonts w:ascii="Times New Roman" w:eastAsia="仿宋_GB2312" w:hAnsi="Times New Roman"/>
          <w:color w:val="000000" w:themeColor="text1"/>
          <w:sz w:val="32"/>
          <w:szCs w:val="32"/>
        </w:rPr>
        <w:t>年</w:t>
      </w:r>
      <w:r>
        <w:rPr>
          <w:rFonts w:ascii="Times New Roman" w:eastAsia="仿宋_GB2312" w:hAnsi="Times New Roman"/>
          <w:color w:val="000000" w:themeColor="text1"/>
          <w:sz w:val="32"/>
          <w:szCs w:val="32"/>
        </w:rPr>
        <w:t>12</w:t>
      </w:r>
      <w:r>
        <w:rPr>
          <w:rFonts w:ascii="Times New Roman" w:eastAsia="仿宋_GB2312" w:hAnsi="Times New Roman"/>
          <w:color w:val="000000" w:themeColor="text1"/>
          <w:sz w:val="32"/>
          <w:szCs w:val="32"/>
        </w:rPr>
        <w:t>月</w:t>
      </w:r>
      <w:r>
        <w:rPr>
          <w:rFonts w:ascii="Times New Roman" w:eastAsia="仿宋_GB2312" w:hAnsi="Times New Roman"/>
          <w:color w:val="000000" w:themeColor="text1"/>
          <w:sz w:val="32"/>
          <w:szCs w:val="32"/>
        </w:rPr>
        <w:t>31</w:t>
      </w:r>
      <w:r>
        <w:rPr>
          <w:rFonts w:ascii="Times New Roman" w:eastAsia="仿宋_GB2312" w:hAnsi="Times New Roman"/>
          <w:color w:val="000000" w:themeColor="text1"/>
          <w:sz w:val="32"/>
          <w:szCs w:val="32"/>
        </w:rPr>
        <w:t>日止。如对报告内容有疑问，请与</w:t>
      </w:r>
      <w:r>
        <w:rPr>
          <w:rFonts w:ascii="Times New Roman" w:eastAsia="仿宋_GB2312" w:hAnsi="Times New Roman" w:hint="eastAsia"/>
          <w:color w:val="000000" w:themeColor="text1"/>
          <w:sz w:val="32"/>
          <w:szCs w:val="32"/>
        </w:rPr>
        <w:t>淄博市淄川区财政</w:t>
      </w:r>
      <w:r>
        <w:rPr>
          <w:rFonts w:ascii="Times New Roman" w:eastAsia="仿宋_GB2312" w:hAnsi="Times New Roman"/>
          <w:color w:val="000000" w:themeColor="text1"/>
          <w:sz w:val="32"/>
          <w:szCs w:val="32"/>
        </w:rPr>
        <w:t>局联系（地址：山东省淄博市</w:t>
      </w:r>
      <w:r>
        <w:rPr>
          <w:rFonts w:ascii="Times New Roman" w:eastAsia="仿宋_GB2312" w:hAnsi="Times New Roman" w:hint="eastAsia"/>
          <w:color w:val="000000" w:themeColor="text1"/>
          <w:sz w:val="32"/>
          <w:szCs w:val="32"/>
        </w:rPr>
        <w:t>淄川区般阳路</w:t>
      </w:r>
      <w:r>
        <w:rPr>
          <w:rFonts w:ascii="Times New Roman" w:eastAsia="仿宋_GB2312" w:hAnsi="Times New Roman" w:hint="eastAsia"/>
          <w:color w:val="000000" w:themeColor="text1"/>
          <w:sz w:val="32"/>
          <w:szCs w:val="32"/>
        </w:rPr>
        <w:t>78</w:t>
      </w:r>
      <w:r>
        <w:rPr>
          <w:rFonts w:ascii="Times New Roman" w:eastAsia="仿宋_GB2312" w:hAnsi="Times New Roman" w:hint="eastAsia"/>
          <w:color w:val="000000" w:themeColor="text1"/>
          <w:sz w:val="32"/>
          <w:szCs w:val="32"/>
        </w:rPr>
        <w:t>号</w:t>
      </w:r>
      <w:r>
        <w:rPr>
          <w:rFonts w:ascii="Times New Roman" w:eastAsia="仿宋_GB2312" w:hAnsi="Times New Roman"/>
          <w:color w:val="000000" w:themeColor="text1"/>
          <w:sz w:val="32"/>
          <w:szCs w:val="32"/>
        </w:rPr>
        <w:t>；邮编：</w:t>
      </w:r>
      <w:r>
        <w:rPr>
          <w:rFonts w:ascii="Times New Roman" w:eastAsia="仿宋_GB2312" w:hAnsi="Times New Roman" w:hint="eastAsia"/>
          <w:color w:val="000000" w:themeColor="text1"/>
          <w:sz w:val="32"/>
          <w:szCs w:val="32"/>
        </w:rPr>
        <w:t>255100</w:t>
      </w:r>
      <w:r>
        <w:rPr>
          <w:rFonts w:ascii="Times New Roman" w:eastAsia="仿宋_GB2312" w:hAnsi="Times New Roman"/>
          <w:color w:val="000000" w:themeColor="text1"/>
          <w:sz w:val="32"/>
          <w:szCs w:val="32"/>
        </w:rPr>
        <w:t>；电话：</w:t>
      </w:r>
      <w:r>
        <w:rPr>
          <w:rFonts w:ascii="Times New Roman" w:eastAsia="仿宋_GB2312" w:hAnsi="Times New Roman"/>
          <w:color w:val="000000" w:themeColor="text1"/>
          <w:sz w:val="32"/>
          <w:szCs w:val="32"/>
        </w:rPr>
        <w:t>0533-</w:t>
      </w:r>
      <w:r>
        <w:rPr>
          <w:rFonts w:ascii="Times New Roman" w:eastAsia="仿宋_GB2312" w:hAnsi="Times New Roman" w:hint="eastAsia"/>
          <w:color w:val="000000" w:themeColor="text1"/>
          <w:sz w:val="32"/>
          <w:szCs w:val="32"/>
        </w:rPr>
        <w:t>5181561</w:t>
      </w:r>
      <w:r>
        <w:rPr>
          <w:rFonts w:ascii="Times New Roman" w:eastAsia="仿宋_GB2312" w:hAnsi="Times New Roman"/>
          <w:color w:val="000000" w:themeColor="text1"/>
          <w:sz w:val="32"/>
          <w:szCs w:val="32"/>
        </w:rPr>
        <w:t>；电子邮箱：</w:t>
      </w:r>
      <w:r>
        <w:rPr>
          <w:rFonts w:ascii="Times New Roman" w:eastAsia="仿宋_GB2312" w:hAnsi="Times New Roman"/>
          <w:color w:val="000000" w:themeColor="text1"/>
          <w:sz w:val="32"/>
          <w:szCs w:val="32"/>
        </w:rPr>
        <w:t>qczjbgs@zb.shandong.cn</w:t>
      </w:r>
      <w:r>
        <w:rPr>
          <w:rFonts w:ascii="Times New Roman" w:eastAsia="仿宋_GB2312" w:hAnsi="Times New Roman"/>
          <w:color w:val="000000" w:themeColor="text1"/>
          <w:sz w:val="32"/>
          <w:szCs w:val="32"/>
        </w:rPr>
        <w:t>）。</w:t>
      </w:r>
    </w:p>
    <w:p w14:paraId="3F23D663" w14:textId="77777777" w:rsidR="00B332AF" w:rsidRDefault="005A7B52" w:rsidP="009E12BA">
      <w:pPr>
        <w:pStyle w:val="a4"/>
        <w:widowControl/>
        <w:shd w:val="clear" w:color="auto" w:fill="FFFFFF"/>
        <w:spacing w:before="0" w:beforeAutospacing="0" w:after="0" w:afterAutospacing="0"/>
        <w:ind w:firstLine="420"/>
        <w:jc w:val="both"/>
        <w:rPr>
          <w:rFonts w:ascii="Times New Roman" w:eastAsia="黑体" w:hAnsi="Times New Roman"/>
          <w:color w:val="000000" w:themeColor="text1"/>
          <w:sz w:val="32"/>
          <w:szCs w:val="32"/>
        </w:rPr>
      </w:pPr>
      <w:r>
        <w:rPr>
          <w:rFonts w:ascii="Times New Roman" w:eastAsia="黑体" w:hAnsi="Times New Roman"/>
          <w:b/>
          <w:color w:val="000000" w:themeColor="text1"/>
          <w:sz w:val="32"/>
          <w:szCs w:val="32"/>
          <w:shd w:val="clear" w:color="auto" w:fill="FFFFFF"/>
        </w:rPr>
        <w:t>一、总体情况</w:t>
      </w:r>
    </w:p>
    <w:p w14:paraId="5CE468DB" w14:textId="776A105E" w:rsidR="00B332AF" w:rsidRDefault="005A7B52" w:rsidP="009E12BA">
      <w:pPr>
        <w:spacing w:line="560" w:lineRule="exact"/>
        <w:ind w:firstLineChars="200" w:firstLine="640"/>
        <w:rPr>
          <w:rFonts w:ascii="Times New Roman" w:eastAsia="仿宋_GB2312" w:hAnsi="Times New Roman"/>
          <w:color w:val="000000" w:themeColor="text1"/>
          <w:kern w:val="0"/>
          <w:sz w:val="32"/>
          <w:szCs w:val="32"/>
        </w:rPr>
      </w:pPr>
      <w:r>
        <w:rPr>
          <w:rFonts w:ascii="Times New Roman" w:eastAsia="仿宋_GB2312" w:hAnsi="Times New Roman"/>
          <w:color w:val="000000" w:themeColor="text1"/>
          <w:kern w:val="0"/>
          <w:sz w:val="32"/>
          <w:szCs w:val="32"/>
        </w:rPr>
        <w:t>202</w:t>
      </w:r>
      <w:r>
        <w:rPr>
          <w:rFonts w:ascii="Times New Roman" w:eastAsia="仿宋_GB2312" w:hAnsi="Times New Roman" w:hint="eastAsia"/>
          <w:color w:val="000000" w:themeColor="text1"/>
          <w:kern w:val="0"/>
          <w:sz w:val="32"/>
          <w:szCs w:val="32"/>
        </w:rPr>
        <w:t>4</w:t>
      </w:r>
      <w:r>
        <w:rPr>
          <w:rFonts w:ascii="Times New Roman" w:eastAsia="仿宋_GB2312" w:hAnsi="Times New Roman"/>
          <w:color w:val="000000" w:themeColor="text1"/>
          <w:kern w:val="0"/>
          <w:sz w:val="32"/>
          <w:szCs w:val="32"/>
        </w:rPr>
        <w:t>年，本机关政府信息公开工作坚持以习近平新时代中国特色社会主义思想为指导，深入贯彻落实《中华人民共和国政府信息公开条例》要求部署，结合本机关实际，坚持以人民为中心，深化政府信息公开</w:t>
      </w:r>
      <w:r>
        <w:rPr>
          <w:rFonts w:ascii="Times New Roman" w:eastAsia="仿宋_GB2312" w:hAnsi="Times New Roman"/>
          <w:color w:val="000000" w:themeColor="text1"/>
          <w:kern w:val="0"/>
          <w:sz w:val="32"/>
          <w:szCs w:val="32"/>
        </w:rPr>
        <w:t>工作，着力提高工作水平和效率，为社会公众提供准确</w:t>
      </w:r>
      <w:r>
        <w:rPr>
          <w:rFonts w:ascii="Times New Roman" w:eastAsia="仿宋_GB2312" w:hAnsi="Times New Roman"/>
          <w:color w:val="000000" w:themeColor="text1"/>
          <w:kern w:val="0"/>
          <w:sz w:val="32"/>
          <w:szCs w:val="32"/>
        </w:rPr>
        <w:t>的政府信息</w:t>
      </w:r>
      <w:r>
        <w:rPr>
          <w:rFonts w:ascii="Times New Roman" w:eastAsia="仿宋_GB2312" w:hAnsi="Times New Roman"/>
          <w:color w:val="000000" w:themeColor="text1"/>
          <w:kern w:val="0"/>
          <w:sz w:val="32"/>
          <w:szCs w:val="32"/>
        </w:rPr>
        <w:t>。</w:t>
      </w:r>
    </w:p>
    <w:p w14:paraId="6ECA8CD4" w14:textId="3B02E407" w:rsidR="00B332AF" w:rsidRDefault="00D102C2" w:rsidP="009E12BA">
      <w:pPr>
        <w:spacing w:line="560" w:lineRule="exact"/>
        <w:ind w:firstLineChars="200" w:firstLine="640"/>
        <w:rPr>
          <w:rFonts w:ascii="Times New Roman" w:eastAsia="仿宋_GB2312" w:hAnsi="Times New Roman" w:hint="eastAsia"/>
          <w:color w:val="000000" w:themeColor="text1"/>
          <w:kern w:val="0"/>
          <w:sz w:val="32"/>
          <w:szCs w:val="32"/>
        </w:rPr>
      </w:pPr>
      <w:r>
        <w:rPr>
          <w:rFonts w:ascii="Times New Roman" w:eastAsia="仿宋_GB2312" w:hAnsi="Times New Roman"/>
          <w:color w:val="000000" w:themeColor="text1"/>
          <w:sz w:val="32"/>
          <w:szCs w:val="32"/>
        </w:rPr>
        <w:t>1.</w:t>
      </w:r>
      <w:r>
        <w:rPr>
          <w:rFonts w:ascii="Times New Roman" w:eastAsia="仿宋_GB2312" w:hAnsi="Times New Roman"/>
          <w:color w:val="000000" w:themeColor="text1"/>
          <w:sz w:val="32"/>
          <w:szCs w:val="32"/>
        </w:rPr>
        <w:t>主动公开方面。</w:t>
      </w:r>
      <w:r w:rsidR="005A7B52">
        <w:rPr>
          <w:rFonts w:ascii="Times New Roman" w:eastAsia="仿宋_GB2312" w:hAnsi="Times New Roman" w:hint="eastAsia"/>
          <w:color w:val="000000" w:themeColor="text1"/>
          <w:kern w:val="0"/>
          <w:sz w:val="32"/>
          <w:szCs w:val="32"/>
        </w:rPr>
        <w:t>2024</w:t>
      </w:r>
      <w:r w:rsidR="005A7B52">
        <w:rPr>
          <w:rFonts w:ascii="Times New Roman" w:eastAsia="仿宋_GB2312" w:hAnsi="Times New Roman" w:hint="eastAsia"/>
          <w:color w:val="000000" w:themeColor="text1"/>
          <w:kern w:val="0"/>
          <w:sz w:val="32"/>
          <w:szCs w:val="32"/>
        </w:rPr>
        <w:t>年，淄川区财政局主动更新信息</w:t>
      </w:r>
      <w:r w:rsidR="005A7B52">
        <w:rPr>
          <w:rFonts w:ascii="Times New Roman" w:eastAsia="仿宋_GB2312" w:hAnsi="Times New Roman" w:hint="eastAsia"/>
          <w:color w:val="000000" w:themeColor="text1"/>
          <w:kern w:val="0"/>
          <w:sz w:val="32"/>
          <w:szCs w:val="32"/>
        </w:rPr>
        <w:t>200</w:t>
      </w:r>
      <w:r w:rsidR="005A7B52">
        <w:rPr>
          <w:rFonts w:ascii="Times New Roman" w:eastAsia="仿宋_GB2312" w:hAnsi="Times New Roman" w:hint="eastAsia"/>
          <w:color w:val="000000" w:themeColor="text1"/>
          <w:kern w:val="0"/>
          <w:sz w:val="32"/>
          <w:szCs w:val="32"/>
        </w:rPr>
        <w:t>条，主要包含财政信息、行政执法公示、行政事业性收费目录等信息。按照工作发展更新领导分工及机构设置、工作计划、《政府工作报告》重点工作执行情况等信息，定期定时公开预决算信息、财政收支、国企经营情况和业绩考核等情况。主动公开了四项行政处罚信息，五份人大建议回复情况及三份政协委员提案办理情况。</w:t>
      </w:r>
    </w:p>
    <w:p w14:paraId="6B89A33D" w14:textId="77777777" w:rsidR="00B332AF" w:rsidRDefault="005A7B52" w:rsidP="009E12BA">
      <w:pPr>
        <w:spacing w:line="56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2.</w:t>
      </w:r>
      <w:r>
        <w:rPr>
          <w:rFonts w:ascii="Times New Roman" w:eastAsia="仿宋_GB2312" w:hAnsi="Times New Roman"/>
          <w:color w:val="000000" w:themeColor="text1"/>
          <w:sz w:val="32"/>
          <w:szCs w:val="32"/>
        </w:rPr>
        <w:t>依申请公开工作方面。</w:t>
      </w:r>
    </w:p>
    <w:p w14:paraId="1A484FAD" w14:textId="77777777" w:rsidR="00B332AF" w:rsidRDefault="005A7B52" w:rsidP="009E12BA">
      <w:pPr>
        <w:spacing w:line="56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2024</w:t>
      </w:r>
      <w:r>
        <w:rPr>
          <w:rFonts w:ascii="Times New Roman" w:eastAsia="仿宋_GB2312" w:hAnsi="Times New Roman" w:hint="eastAsia"/>
          <w:color w:val="000000" w:themeColor="text1"/>
          <w:sz w:val="32"/>
          <w:szCs w:val="32"/>
        </w:rPr>
        <w:t>年度，淄川区财政局共收到</w:t>
      </w:r>
      <w:r>
        <w:rPr>
          <w:rFonts w:ascii="Times New Roman" w:eastAsia="仿宋_GB2312" w:hAnsi="Times New Roman" w:hint="eastAsia"/>
          <w:color w:val="000000" w:themeColor="text1"/>
          <w:sz w:val="32"/>
          <w:szCs w:val="32"/>
        </w:rPr>
        <w:t>1</w:t>
      </w:r>
      <w:r>
        <w:rPr>
          <w:rFonts w:ascii="Times New Roman" w:eastAsia="仿宋_GB2312" w:hAnsi="Times New Roman" w:hint="eastAsia"/>
          <w:color w:val="000000" w:themeColor="text1"/>
          <w:sz w:val="32"/>
          <w:szCs w:val="32"/>
        </w:rPr>
        <w:t>份依申请公开，相比</w:t>
      </w:r>
      <w:r>
        <w:rPr>
          <w:rFonts w:ascii="Times New Roman" w:eastAsia="仿宋_GB2312" w:hAnsi="Times New Roman" w:hint="eastAsia"/>
          <w:color w:val="000000" w:themeColor="text1"/>
          <w:sz w:val="32"/>
          <w:szCs w:val="32"/>
        </w:rPr>
        <w:lastRenderedPageBreak/>
        <w:t>2023</w:t>
      </w:r>
      <w:r>
        <w:rPr>
          <w:rFonts w:ascii="Times New Roman" w:eastAsia="仿宋_GB2312" w:hAnsi="Times New Roman" w:hint="eastAsia"/>
          <w:color w:val="000000" w:themeColor="text1"/>
          <w:sz w:val="32"/>
          <w:szCs w:val="32"/>
        </w:rPr>
        <w:t>年减少一件。依申请公开要求公开一份财政文件，区财政局已按照申请人要求将相关文件向其公开。</w:t>
      </w:r>
    </w:p>
    <w:p w14:paraId="632564B4" w14:textId="77777777" w:rsidR="00B332AF" w:rsidRDefault="005A7B52" w:rsidP="009E12BA">
      <w:pPr>
        <w:spacing w:line="56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3.</w:t>
      </w:r>
      <w:r>
        <w:rPr>
          <w:rFonts w:ascii="Times New Roman" w:eastAsia="仿宋_GB2312" w:hAnsi="Times New Roman"/>
          <w:color w:val="000000" w:themeColor="text1"/>
          <w:sz w:val="32"/>
          <w:szCs w:val="32"/>
        </w:rPr>
        <w:t>政府信息管理方面。</w:t>
      </w:r>
      <w:r>
        <w:rPr>
          <w:rFonts w:ascii="Times New Roman" w:eastAsia="仿宋_GB2312" w:hAnsi="Times New Roman" w:hint="eastAsia"/>
          <w:color w:val="000000" w:themeColor="text1"/>
          <w:sz w:val="32"/>
          <w:szCs w:val="32"/>
        </w:rPr>
        <w:t>淄川区财政局严格执行政府信息公开保密审查制度，明确政务公开工作牵头科室，落实工作人员具体负责政务公开工作，按照公开流程，将财政领域相关信息及时在区政府网站公开。</w:t>
      </w:r>
    </w:p>
    <w:p w14:paraId="2C954AD2" w14:textId="6F225538" w:rsidR="00B332AF" w:rsidRDefault="005A7B52" w:rsidP="009E12BA">
      <w:pPr>
        <w:spacing w:line="56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4.</w:t>
      </w:r>
      <w:r>
        <w:rPr>
          <w:rFonts w:ascii="Times New Roman" w:eastAsia="仿宋_GB2312" w:hAnsi="Times New Roman"/>
          <w:color w:val="000000" w:themeColor="text1"/>
          <w:sz w:val="32"/>
          <w:szCs w:val="32"/>
        </w:rPr>
        <w:t>平台建设方面。</w:t>
      </w:r>
      <w:r>
        <w:rPr>
          <w:rFonts w:ascii="Times New Roman" w:eastAsia="仿宋_GB2312" w:hAnsi="Times New Roman" w:hint="eastAsia"/>
          <w:color w:val="000000" w:themeColor="text1"/>
          <w:sz w:val="32"/>
          <w:szCs w:val="32"/>
        </w:rPr>
        <w:t>2024</w:t>
      </w:r>
      <w:r>
        <w:rPr>
          <w:rFonts w:ascii="Times New Roman" w:eastAsia="仿宋_GB2312" w:hAnsi="Times New Roman" w:hint="eastAsia"/>
          <w:color w:val="000000" w:themeColor="text1"/>
          <w:sz w:val="32"/>
          <w:szCs w:val="32"/>
        </w:rPr>
        <w:t>年，依托区政府信息公开平台，淄川区财政局</w:t>
      </w:r>
      <w:r w:rsidR="00752C83">
        <w:rPr>
          <w:rFonts w:ascii="Times New Roman" w:eastAsia="仿宋_GB2312" w:hAnsi="Times New Roman" w:hint="eastAsia"/>
          <w:color w:val="000000" w:themeColor="text1"/>
          <w:sz w:val="32"/>
          <w:szCs w:val="32"/>
        </w:rPr>
        <w:t>根据</w:t>
      </w:r>
      <w:r>
        <w:rPr>
          <w:rFonts w:ascii="Times New Roman" w:eastAsia="仿宋_GB2312" w:hAnsi="Times New Roman" w:hint="eastAsia"/>
          <w:color w:val="000000" w:themeColor="text1"/>
          <w:sz w:val="32"/>
          <w:szCs w:val="32"/>
        </w:rPr>
        <w:t>法定</w:t>
      </w:r>
      <w:r w:rsidR="00752C83">
        <w:rPr>
          <w:rFonts w:ascii="Times New Roman" w:eastAsia="仿宋_GB2312" w:hAnsi="Times New Roman" w:hint="eastAsia"/>
          <w:color w:val="000000" w:themeColor="text1"/>
          <w:sz w:val="32"/>
          <w:szCs w:val="32"/>
        </w:rPr>
        <w:t>主动</w:t>
      </w:r>
      <w:r>
        <w:rPr>
          <w:rFonts w:ascii="Times New Roman" w:eastAsia="仿宋_GB2312" w:hAnsi="Times New Roman" w:hint="eastAsia"/>
          <w:color w:val="000000" w:themeColor="text1"/>
          <w:sz w:val="32"/>
          <w:szCs w:val="32"/>
        </w:rPr>
        <w:t>公开目录，不断丰富公开内容，做到法定公开事项主动公开到位，其他事项审慎主动公开。</w:t>
      </w:r>
    </w:p>
    <w:p w14:paraId="766436AC" w14:textId="282E993C" w:rsidR="00B332AF" w:rsidRDefault="005A7B52" w:rsidP="009E12BA">
      <w:pPr>
        <w:spacing w:line="56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5.</w:t>
      </w:r>
      <w:r>
        <w:rPr>
          <w:rFonts w:ascii="Times New Roman" w:eastAsia="仿宋_GB2312" w:hAnsi="Times New Roman"/>
          <w:color w:val="000000" w:themeColor="text1"/>
          <w:sz w:val="32"/>
          <w:szCs w:val="32"/>
        </w:rPr>
        <w:t>监督保障方面。</w:t>
      </w:r>
      <w:r>
        <w:rPr>
          <w:rFonts w:ascii="Times New Roman" w:eastAsia="仿宋_GB2312" w:hAnsi="Times New Roman" w:hint="eastAsia"/>
          <w:color w:val="000000" w:themeColor="text1"/>
          <w:sz w:val="32"/>
          <w:szCs w:val="32"/>
        </w:rPr>
        <w:t>为更好的贯彻执行政务公开工作条例，加强政务公开培训管理，结合我单位工作实际，制定政务公开培训计划，促进我单位政务公开工作的常态化、制度化、规范化。</w:t>
      </w:r>
      <w:r>
        <w:rPr>
          <w:rFonts w:ascii="Times New Roman" w:eastAsia="仿宋_GB2312" w:hAnsi="Times New Roman" w:hint="eastAsia"/>
          <w:color w:val="000000" w:themeColor="text1"/>
          <w:sz w:val="32"/>
          <w:szCs w:val="32"/>
        </w:rPr>
        <w:t xml:space="preserve"> </w:t>
      </w:r>
    </w:p>
    <w:p w14:paraId="7D926342" w14:textId="77777777" w:rsidR="00B332AF" w:rsidRDefault="005A7B52" w:rsidP="009E12BA">
      <w:pPr>
        <w:pStyle w:val="a4"/>
        <w:widowControl/>
        <w:shd w:val="clear" w:color="auto" w:fill="FFFFFF"/>
        <w:spacing w:before="0" w:beforeAutospacing="0" w:after="0" w:afterAutospacing="0"/>
        <w:ind w:firstLine="420"/>
        <w:jc w:val="both"/>
        <w:rPr>
          <w:rFonts w:ascii="Times New Roman" w:eastAsia="黑体" w:hAnsi="Times New Roman"/>
          <w:bCs/>
          <w:color w:val="000000" w:themeColor="text1"/>
          <w:sz w:val="32"/>
          <w:szCs w:val="32"/>
        </w:rPr>
      </w:pPr>
      <w:r>
        <w:rPr>
          <w:rFonts w:ascii="Times New Roman" w:eastAsia="黑体" w:hAnsi="Times New Roman"/>
          <w:bCs/>
          <w:color w:val="000000" w:themeColor="text1"/>
          <w:sz w:val="32"/>
          <w:szCs w:val="32"/>
          <w:shd w:val="clear" w:color="auto" w:fill="FFFFFF"/>
        </w:rPr>
        <w:t>二、主动公开政府信息情况</w:t>
      </w:r>
    </w:p>
    <w:tbl>
      <w:tblPr>
        <w:tblW w:w="8824" w:type="dxa"/>
        <w:tblLayout w:type="fixed"/>
        <w:tblLook w:val="04A0" w:firstRow="1" w:lastRow="0" w:firstColumn="1" w:lastColumn="0" w:noHBand="0" w:noVBand="1"/>
      </w:tblPr>
      <w:tblGrid>
        <w:gridCol w:w="2206"/>
        <w:gridCol w:w="2206"/>
        <w:gridCol w:w="2206"/>
        <w:gridCol w:w="2206"/>
      </w:tblGrid>
      <w:tr w:rsidR="00B332AF" w14:paraId="6231AF36" w14:textId="77777777">
        <w:trPr>
          <w:trHeight w:val="567"/>
        </w:trPr>
        <w:tc>
          <w:tcPr>
            <w:tcW w:w="8824"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14:paraId="73F6E810" w14:textId="77777777" w:rsidR="00B332AF" w:rsidRDefault="005A7B52" w:rsidP="009E12BA">
            <w:pPr>
              <w:widowControl/>
              <w:rPr>
                <w:rFonts w:ascii="Times New Roman" w:eastAsia="黑体" w:hAnsi="Times New Roman"/>
                <w:color w:val="000000" w:themeColor="text1"/>
                <w:kern w:val="0"/>
                <w:szCs w:val="21"/>
              </w:rPr>
            </w:pPr>
            <w:r>
              <w:rPr>
                <w:rFonts w:ascii="Times New Roman" w:eastAsia="黑体" w:hAnsi="Times New Roman"/>
                <w:color w:val="000000" w:themeColor="text1"/>
                <w:kern w:val="0"/>
                <w:szCs w:val="21"/>
              </w:rPr>
              <w:t>第二十条第（一）项</w:t>
            </w:r>
          </w:p>
        </w:tc>
      </w:tr>
      <w:tr w:rsidR="00B332AF" w14:paraId="18E20495" w14:textId="77777777">
        <w:trPr>
          <w:trHeight w:val="567"/>
        </w:trPr>
        <w:tc>
          <w:tcPr>
            <w:tcW w:w="2206" w:type="dxa"/>
            <w:tcBorders>
              <w:top w:val="nil"/>
              <w:left w:val="single" w:sz="8" w:space="0" w:color="auto"/>
              <w:bottom w:val="single" w:sz="8" w:space="0" w:color="auto"/>
              <w:right w:val="single" w:sz="8" w:space="0" w:color="auto"/>
            </w:tcBorders>
            <w:vAlign w:val="center"/>
          </w:tcPr>
          <w:p w14:paraId="271B9F22" w14:textId="77777777" w:rsidR="00B332AF" w:rsidRDefault="005A7B52" w:rsidP="009E12BA">
            <w:pPr>
              <w:widowControl/>
              <w:rPr>
                <w:rFonts w:ascii="Times New Roman" w:eastAsia="仿宋_GB2312" w:hAnsi="Times New Roman"/>
                <w:color w:val="000000" w:themeColor="text1"/>
                <w:kern w:val="0"/>
                <w:szCs w:val="21"/>
              </w:rPr>
            </w:pPr>
            <w:r>
              <w:rPr>
                <w:rFonts w:ascii="Times New Roman" w:eastAsia="仿宋_GB2312" w:hAnsi="Times New Roman"/>
                <w:color w:val="000000" w:themeColor="text1"/>
                <w:kern w:val="0"/>
                <w:szCs w:val="21"/>
              </w:rPr>
              <w:t>信息内容</w:t>
            </w:r>
          </w:p>
        </w:tc>
        <w:tc>
          <w:tcPr>
            <w:tcW w:w="2206" w:type="dxa"/>
            <w:tcBorders>
              <w:top w:val="nil"/>
              <w:left w:val="nil"/>
              <w:bottom w:val="single" w:sz="8" w:space="0" w:color="auto"/>
              <w:right w:val="single" w:sz="8" w:space="0" w:color="auto"/>
            </w:tcBorders>
            <w:vAlign w:val="center"/>
          </w:tcPr>
          <w:p w14:paraId="69B4A022" w14:textId="77777777" w:rsidR="00B332AF" w:rsidRDefault="005A7B52" w:rsidP="009E12BA">
            <w:pPr>
              <w:widowControl/>
              <w:rPr>
                <w:rFonts w:ascii="Times New Roman" w:eastAsia="仿宋_GB2312" w:hAnsi="Times New Roman"/>
                <w:color w:val="000000" w:themeColor="text1"/>
                <w:kern w:val="0"/>
                <w:szCs w:val="21"/>
              </w:rPr>
            </w:pPr>
            <w:r>
              <w:rPr>
                <w:rFonts w:ascii="Times New Roman" w:eastAsia="仿宋_GB2312" w:hAnsi="Times New Roman"/>
                <w:color w:val="000000" w:themeColor="text1"/>
                <w:kern w:val="0"/>
                <w:szCs w:val="21"/>
              </w:rPr>
              <w:t>本年制发件数</w:t>
            </w:r>
          </w:p>
        </w:tc>
        <w:tc>
          <w:tcPr>
            <w:tcW w:w="2206" w:type="dxa"/>
            <w:tcBorders>
              <w:top w:val="nil"/>
              <w:left w:val="nil"/>
              <w:bottom w:val="single" w:sz="8" w:space="0" w:color="auto"/>
              <w:right w:val="single" w:sz="8" w:space="0" w:color="auto"/>
            </w:tcBorders>
            <w:vAlign w:val="center"/>
          </w:tcPr>
          <w:p w14:paraId="51702ED0" w14:textId="77777777" w:rsidR="00B332AF" w:rsidRDefault="005A7B52" w:rsidP="009E12BA">
            <w:pPr>
              <w:widowControl/>
              <w:rPr>
                <w:rFonts w:ascii="Times New Roman" w:eastAsia="仿宋_GB2312" w:hAnsi="Times New Roman"/>
                <w:color w:val="000000" w:themeColor="text1"/>
                <w:kern w:val="0"/>
                <w:szCs w:val="21"/>
              </w:rPr>
            </w:pPr>
            <w:r>
              <w:rPr>
                <w:rFonts w:ascii="Times New Roman" w:eastAsia="仿宋_GB2312" w:hAnsi="Times New Roman"/>
                <w:color w:val="000000" w:themeColor="text1"/>
                <w:kern w:val="0"/>
                <w:szCs w:val="21"/>
              </w:rPr>
              <w:t>本年废止件数</w:t>
            </w:r>
          </w:p>
        </w:tc>
        <w:tc>
          <w:tcPr>
            <w:tcW w:w="2206" w:type="dxa"/>
            <w:tcBorders>
              <w:top w:val="nil"/>
              <w:left w:val="nil"/>
              <w:bottom w:val="single" w:sz="8" w:space="0" w:color="auto"/>
              <w:right w:val="single" w:sz="8" w:space="0" w:color="auto"/>
            </w:tcBorders>
            <w:vAlign w:val="center"/>
          </w:tcPr>
          <w:p w14:paraId="57C0C212" w14:textId="77777777" w:rsidR="00B332AF" w:rsidRDefault="005A7B52" w:rsidP="009E12BA">
            <w:pPr>
              <w:widowControl/>
              <w:rPr>
                <w:rFonts w:ascii="Times New Roman" w:eastAsia="仿宋_GB2312" w:hAnsi="Times New Roman"/>
                <w:color w:val="000000" w:themeColor="text1"/>
                <w:kern w:val="0"/>
                <w:szCs w:val="21"/>
              </w:rPr>
            </w:pPr>
            <w:r>
              <w:rPr>
                <w:rFonts w:ascii="Times New Roman" w:eastAsia="仿宋_GB2312" w:hAnsi="Times New Roman"/>
                <w:color w:val="000000" w:themeColor="text1"/>
                <w:kern w:val="0"/>
                <w:szCs w:val="21"/>
              </w:rPr>
              <w:t>现行有效件数</w:t>
            </w:r>
          </w:p>
        </w:tc>
      </w:tr>
      <w:tr w:rsidR="00B332AF" w14:paraId="10A2D30E" w14:textId="77777777">
        <w:trPr>
          <w:trHeight w:val="567"/>
        </w:trPr>
        <w:tc>
          <w:tcPr>
            <w:tcW w:w="2206" w:type="dxa"/>
            <w:tcBorders>
              <w:top w:val="nil"/>
              <w:left w:val="single" w:sz="8" w:space="0" w:color="auto"/>
              <w:bottom w:val="single" w:sz="8" w:space="0" w:color="auto"/>
              <w:right w:val="single" w:sz="8" w:space="0" w:color="auto"/>
            </w:tcBorders>
            <w:vAlign w:val="center"/>
          </w:tcPr>
          <w:p w14:paraId="31D68C04" w14:textId="77777777" w:rsidR="00B332AF" w:rsidRDefault="005A7B52" w:rsidP="009E12BA">
            <w:pPr>
              <w:widowControl/>
              <w:rPr>
                <w:rFonts w:ascii="Times New Roman" w:eastAsia="仿宋_GB2312" w:hAnsi="Times New Roman"/>
                <w:color w:val="000000" w:themeColor="text1"/>
                <w:kern w:val="0"/>
                <w:szCs w:val="21"/>
              </w:rPr>
            </w:pPr>
            <w:r>
              <w:rPr>
                <w:rFonts w:ascii="Times New Roman" w:eastAsia="仿宋_GB2312" w:hAnsi="Times New Roman"/>
                <w:color w:val="000000" w:themeColor="text1"/>
                <w:kern w:val="0"/>
                <w:szCs w:val="21"/>
              </w:rPr>
              <w:t>规章</w:t>
            </w:r>
          </w:p>
        </w:tc>
        <w:tc>
          <w:tcPr>
            <w:tcW w:w="2206" w:type="dxa"/>
            <w:tcBorders>
              <w:top w:val="nil"/>
              <w:left w:val="nil"/>
              <w:bottom w:val="single" w:sz="8" w:space="0" w:color="auto"/>
              <w:right w:val="single" w:sz="8" w:space="0" w:color="auto"/>
            </w:tcBorders>
            <w:vAlign w:val="center"/>
          </w:tcPr>
          <w:p w14:paraId="0EC63EA9" w14:textId="77777777" w:rsidR="00B332AF" w:rsidRDefault="005A7B52" w:rsidP="009E12BA">
            <w:pPr>
              <w:widowControl/>
              <w:rPr>
                <w:rFonts w:ascii="Times New Roman" w:eastAsia="仿宋_GB2312" w:hAnsi="Times New Roman"/>
                <w:color w:val="000000" w:themeColor="text1"/>
                <w:kern w:val="0"/>
                <w:szCs w:val="21"/>
              </w:rPr>
            </w:pPr>
            <w:r>
              <w:rPr>
                <w:rFonts w:ascii="Times New Roman" w:eastAsia="仿宋_GB2312" w:hAnsi="Times New Roman" w:hint="eastAsia"/>
                <w:color w:val="000000" w:themeColor="text1"/>
                <w:kern w:val="0"/>
                <w:szCs w:val="21"/>
              </w:rPr>
              <w:t>0</w:t>
            </w:r>
          </w:p>
        </w:tc>
        <w:tc>
          <w:tcPr>
            <w:tcW w:w="2206" w:type="dxa"/>
            <w:tcBorders>
              <w:top w:val="nil"/>
              <w:left w:val="nil"/>
              <w:bottom w:val="single" w:sz="8" w:space="0" w:color="auto"/>
              <w:right w:val="single" w:sz="8" w:space="0" w:color="auto"/>
            </w:tcBorders>
            <w:vAlign w:val="center"/>
          </w:tcPr>
          <w:p w14:paraId="665E9EA0" w14:textId="77777777" w:rsidR="00B332AF" w:rsidRDefault="005A7B52" w:rsidP="009E12BA">
            <w:pPr>
              <w:widowControl/>
              <w:rPr>
                <w:rFonts w:ascii="Times New Roman" w:eastAsia="仿宋_GB2312" w:hAnsi="Times New Roman"/>
                <w:color w:val="000000" w:themeColor="text1"/>
                <w:kern w:val="0"/>
                <w:szCs w:val="21"/>
              </w:rPr>
            </w:pPr>
            <w:r>
              <w:rPr>
                <w:rFonts w:ascii="Times New Roman" w:eastAsia="仿宋_GB2312" w:hAnsi="Times New Roman" w:hint="eastAsia"/>
                <w:color w:val="000000" w:themeColor="text1"/>
                <w:kern w:val="0"/>
                <w:szCs w:val="21"/>
              </w:rPr>
              <w:t>0</w:t>
            </w:r>
          </w:p>
        </w:tc>
        <w:tc>
          <w:tcPr>
            <w:tcW w:w="2206" w:type="dxa"/>
            <w:tcBorders>
              <w:top w:val="nil"/>
              <w:left w:val="nil"/>
              <w:bottom w:val="single" w:sz="8" w:space="0" w:color="auto"/>
              <w:right w:val="single" w:sz="8" w:space="0" w:color="auto"/>
            </w:tcBorders>
            <w:vAlign w:val="center"/>
          </w:tcPr>
          <w:p w14:paraId="56F85A08" w14:textId="77777777" w:rsidR="00B332AF" w:rsidRDefault="005A7B52" w:rsidP="009E12BA">
            <w:pPr>
              <w:widowControl/>
              <w:rPr>
                <w:rFonts w:ascii="Times New Roman" w:eastAsia="仿宋_GB2312" w:hAnsi="Times New Roman"/>
                <w:color w:val="000000" w:themeColor="text1"/>
                <w:kern w:val="0"/>
                <w:szCs w:val="21"/>
              </w:rPr>
            </w:pPr>
            <w:r>
              <w:rPr>
                <w:rFonts w:ascii="Times New Roman" w:eastAsia="仿宋_GB2312" w:hAnsi="Times New Roman" w:hint="eastAsia"/>
                <w:color w:val="000000" w:themeColor="text1"/>
                <w:kern w:val="0"/>
                <w:szCs w:val="21"/>
              </w:rPr>
              <w:t>0</w:t>
            </w:r>
          </w:p>
        </w:tc>
      </w:tr>
      <w:tr w:rsidR="00B332AF" w14:paraId="112DA3A1" w14:textId="77777777">
        <w:trPr>
          <w:trHeight w:val="567"/>
        </w:trPr>
        <w:tc>
          <w:tcPr>
            <w:tcW w:w="2206" w:type="dxa"/>
            <w:tcBorders>
              <w:top w:val="nil"/>
              <w:left w:val="single" w:sz="8" w:space="0" w:color="auto"/>
              <w:bottom w:val="single" w:sz="8" w:space="0" w:color="auto"/>
              <w:right w:val="single" w:sz="8" w:space="0" w:color="auto"/>
            </w:tcBorders>
            <w:vAlign w:val="center"/>
          </w:tcPr>
          <w:p w14:paraId="51877403" w14:textId="77777777" w:rsidR="00B332AF" w:rsidRDefault="005A7B52" w:rsidP="009E12BA">
            <w:pPr>
              <w:widowControl/>
              <w:rPr>
                <w:rFonts w:ascii="Times New Roman" w:eastAsia="仿宋_GB2312" w:hAnsi="Times New Roman"/>
                <w:color w:val="000000" w:themeColor="text1"/>
                <w:kern w:val="0"/>
                <w:szCs w:val="21"/>
              </w:rPr>
            </w:pPr>
            <w:r>
              <w:rPr>
                <w:rFonts w:ascii="Times New Roman" w:eastAsia="仿宋_GB2312" w:hAnsi="Times New Roman"/>
                <w:color w:val="000000" w:themeColor="text1"/>
                <w:kern w:val="0"/>
                <w:szCs w:val="21"/>
              </w:rPr>
              <w:t>行政规范性文件</w:t>
            </w:r>
          </w:p>
        </w:tc>
        <w:tc>
          <w:tcPr>
            <w:tcW w:w="2206" w:type="dxa"/>
            <w:tcBorders>
              <w:top w:val="nil"/>
              <w:left w:val="nil"/>
              <w:bottom w:val="single" w:sz="8" w:space="0" w:color="auto"/>
              <w:right w:val="single" w:sz="8" w:space="0" w:color="auto"/>
            </w:tcBorders>
            <w:vAlign w:val="center"/>
          </w:tcPr>
          <w:p w14:paraId="547A6C35" w14:textId="77777777" w:rsidR="00B332AF" w:rsidRDefault="005A7B52" w:rsidP="009E12BA">
            <w:pPr>
              <w:widowControl/>
              <w:rPr>
                <w:rFonts w:ascii="Times New Roman" w:eastAsia="仿宋_GB2312" w:hAnsi="Times New Roman"/>
                <w:color w:val="000000" w:themeColor="text1"/>
                <w:kern w:val="0"/>
                <w:szCs w:val="21"/>
              </w:rPr>
            </w:pPr>
            <w:r>
              <w:rPr>
                <w:rFonts w:ascii="Times New Roman" w:eastAsia="仿宋_GB2312" w:hAnsi="Times New Roman" w:hint="eastAsia"/>
                <w:color w:val="000000" w:themeColor="text1"/>
                <w:kern w:val="0"/>
                <w:szCs w:val="21"/>
              </w:rPr>
              <w:t>0</w:t>
            </w:r>
          </w:p>
        </w:tc>
        <w:tc>
          <w:tcPr>
            <w:tcW w:w="2206" w:type="dxa"/>
            <w:tcBorders>
              <w:top w:val="nil"/>
              <w:left w:val="nil"/>
              <w:bottom w:val="single" w:sz="8" w:space="0" w:color="auto"/>
              <w:right w:val="single" w:sz="8" w:space="0" w:color="auto"/>
            </w:tcBorders>
            <w:vAlign w:val="center"/>
          </w:tcPr>
          <w:p w14:paraId="77961447" w14:textId="77777777" w:rsidR="00B332AF" w:rsidRDefault="005A7B52" w:rsidP="009E12BA">
            <w:pPr>
              <w:widowControl/>
              <w:rPr>
                <w:rFonts w:ascii="Times New Roman" w:eastAsia="仿宋_GB2312" w:hAnsi="Times New Roman"/>
                <w:color w:val="000000" w:themeColor="text1"/>
                <w:kern w:val="0"/>
                <w:szCs w:val="21"/>
              </w:rPr>
            </w:pPr>
            <w:r>
              <w:rPr>
                <w:rFonts w:ascii="Times New Roman" w:eastAsia="仿宋_GB2312" w:hAnsi="Times New Roman" w:hint="eastAsia"/>
                <w:color w:val="000000" w:themeColor="text1"/>
                <w:kern w:val="0"/>
                <w:szCs w:val="21"/>
              </w:rPr>
              <w:t>0</w:t>
            </w:r>
          </w:p>
        </w:tc>
        <w:tc>
          <w:tcPr>
            <w:tcW w:w="2206" w:type="dxa"/>
            <w:tcBorders>
              <w:top w:val="nil"/>
              <w:left w:val="nil"/>
              <w:bottom w:val="single" w:sz="8" w:space="0" w:color="auto"/>
              <w:right w:val="single" w:sz="8" w:space="0" w:color="auto"/>
            </w:tcBorders>
            <w:vAlign w:val="center"/>
          </w:tcPr>
          <w:p w14:paraId="5394DEA1" w14:textId="77777777" w:rsidR="00B332AF" w:rsidRDefault="005A7B52" w:rsidP="009E12BA">
            <w:pPr>
              <w:widowControl/>
              <w:rPr>
                <w:rFonts w:ascii="Times New Roman" w:eastAsia="仿宋_GB2312" w:hAnsi="Times New Roman"/>
                <w:color w:val="000000" w:themeColor="text1"/>
                <w:kern w:val="0"/>
                <w:szCs w:val="21"/>
              </w:rPr>
            </w:pPr>
            <w:r>
              <w:rPr>
                <w:rFonts w:ascii="Times New Roman" w:eastAsia="仿宋_GB2312" w:hAnsi="Times New Roman" w:hint="eastAsia"/>
                <w:color w:val="000000" w:themeColor="text1"/>
                <w:kern w:val="0"/>
                <w:szCs w:val="21"/>
              </w:rPr>
              <w:t>0</w:t>
            </w:r>
          </w:p>
        </w:tc>
      </w:tr>
      <w:tr w:rsidR="00B332AF" w14:paraId="38CBA604" w14:textId="77777777">
        <w:trPr>
          <w:trHeight w:val="567"/>
        </w:trPr>
        <w:tc>
          <w:tcPr>
            <w:tcW w:w="8824"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14:paraId="1EEB0280" w14:textId="77777777" w:rsidR="00B332AF" w:rsidRDefault="005A7B52" w:rsidP="009E12BA">
            <w:pPr>
              <w:widowControl/>
              <w:rPr>
                <w:rFonts w:ascii="Times New Roman" w:eastAsia="黑体" w:hAnsi="Times New Roman"/>
                <w:color w:val="000000" w:themeColor="text1"/>
                <w:kern w:val="0"/>
                <w:szCs w:val="21"/>
              </w:rPr>
            </w:pPr>
            <w:r>
              <w:rPr>
                <w:rFonts w:ascii="Times New Roman" w:eastAsia="黑体" w:hAnsi="Times New Roman"/>
                <w:color w:val="000000" w:themeColor="text1"/>
                <w:kern w:val="0"/>
                <w:szCs w:val="21"/>
              </w:rPr>
              <w:t>第二十条第（五）项</w:t>
            </w:r>
          </w:p>
        </w:tc>
      </w:tr>
      <w:tr w:rsidR="00B332AF" w14:paraId="050292BC" w14:textId="77777777">
        <w:trPr>
          <w:trHeight w:val="567"/>
        </w:trPr>
        <w:tc>
          <w:tcPr>
            <w:tcW w:w="2206" w:type="dxa"/>
            <w:tcBorders>
              <w:top w:val="nil"/>
              <w:left w:val="single" w:sz="8" w:space="0" w:color="auto"/>
              <w:bottom w:val="single" w:sz="8" w:space="0" w:color="auto"/>
              <w:right w:val="single" w:sz="8" w:space="0" w:color="auto"/>
            </w:tcBorders>
            <w:vAlign w:val="center"/>
          </w:tcPr>
          <w:p w14:paraId="77ACC629" w14:textId="77777777" w:rsidR="00B332AF" w:rsidRDefault="005A7B52" w:rsidP="009E12BA">
            <w:pPr>
              <w:widowControl/>
              <w:rPr>
                <w:rFonts w:ascii="Times New Roman" w:eastAsia="仿宋_GB2312" w:hAnsi="Times New Roman"/>
                <w:color w:val="000000" w:themeColor="text1"/>
                <w:kern w:val="0"/>
                <w:szCs w:val="21"/>
              </w:rPr>
            </w:pPr>
            <w:r>
              <w:rPr>
                <w:rFonts w:ascii="Times New Roman" w:eastAsia="仿宋_GB2312" w:hAnsi="Times New Roman"/>
                <w:color w:val="000000" w:themeColor="text1"/>
                <w:kern w:val="0"/>
                <w:szCs w:val="21"/>
              </w:rPr>
              <w:t>信息内容</w:t>
            </w:r>
          </w:p>
        </w:tc>
        <w:tc>
          <w:tcPr>
            <w:tcW w:w="6618" w:type="dxa"/>
            <w:gridSpan w:val="3"/>
            <w:tcBorders>
              <w:top w:val="single" w:sz="8" w:space="0" w:color="auto"/>
              <w:left w:val="nil"/>
              <w:bottom w:val="single" w:sz="8" w:space="0" w:color="auto"/>
              <w:right w:val="single" w:sz="8" w:space="0" w:color="000000"/>
            </w:tcBorders>
            <w:vAlign w:val="center"/>
          </w:tcPr>
          <w:p w14:paraId="3A3B0383" w14:textId="77777777" w:rsidR="00B332AF" w:rsidRDefault="005A7B52" w:rsidP="009E12BA">
            <w:pPr>
              <w:widowControl/>
              <w:rPr>
                <w:rFonts w:ascii="Times New Roman" w:eastAsia="仿宋_GB2312" w:hAnsi="Times New Roman"/>
                <w:color w:val="000000" w:themeColor="text1"/>
                <w:kern w:val="0"/>
                <w:szCs w:val="21"/>
              </w:rPr>
            </w:pPr>
            <w:r>
              <w:rPr>
                <w:rFonts w:ascii="Times New Roman" w:eastAsia="仿宋_GB2312" w:hAnsi="Times New Roman"/>
                <w:color w:val="000000" w:themeColor="text1"/>
                <w:kern w:val="0"/>
                <w:szCs w:val="21"/>
              </w:rPr>
              <w:t>本年处理决定数量</w:t>
            </w:r>
          </w:p>
        </w:tc>
      </w:tr>
      <w:tr w:rsidR="00B332AF" w14:paraId="577B488F" w14:textId="77777777">
        <w:trPr>
          <w:trHeight w:val="646"/>
        </w:trPr>
        <w:tc>
          <w:tcPr>
            <w:tcW w:w="2206" w:type="dxa"/>
            <w:tcBorders>
              <w:top w:val="nil"/>
              <w:left w:val="single" w:sz="8" w:space="0" w:color="auto"/>
              <w:bottom w:val="single" w:sz="8" w:space="0" w:color="auto"/>
              <w:right w:val="single" w:sz="8" w:space="0" w:color="auto"/>
            </w:tcBorders>
            <w:vAlign w:val="center"/>
          </w:tcPr>
          <w:p w14:paraId="4EC3D71D" w14:textId="77777777" w:rsidR="00B332AF" w:rsidRDefault="005A7B52" w:rsidP="009E12BA">
            <w:pPr>
              <w:widowControl/>
              <w:rPr>
                <w:rFonts w:ascii="Times New Roman" w:eastAsia="仿宋_GB2312" w:hAnsi="Times New Roman"/>
                <w:color w:val="000000" w:themeColor="text1"/>
                <w:kern w:val="0"/>
                <w:szCs w:val="21"/>
              </w:rPr>
            </w:pPr>
            <w:r>
              <w:rPr>
                <w:rFonts w:ascii="Times New Roman" w:eastAsia="仿宋_GB2312" w:hAnsi="Times New Roman"/>
                <w:color w:val="000000" w:themeColor="text1"/>
                <w:kern w:val="0"/>
                <w:szCs w:val="21"/>
              </w:rPr>
              <w:t>行政许可</w:t>
            </w:r>
          </w:p>
        </w:tc>
        <w:tc>
          <w:tcPr>
            <w:tcW w:w="6618" w:type="dxa"/>
            <w:gridSpan w:val="3"/>
            <w:tcBorders>
              <w:top w:val="single" w:sz="8" w:space="0" w:color="auto"/>
              <w:left w:val="nil"/>
              <w:bottom w:val="single" w:sz="8" w:space="0" w:color="auto"/>
              <w:right w:val="single" w:sz="8" w:space="0" w:color="000000"/>
            </w:tcBorders>
            <w:vAlign w:val="center"/>
          </w:tcPr>
          <w:p w14:paraId="4A2062CE" w14:textId="77777777" w:rsidR="00B332AF" w:rsidRDefault="005A7B52" w:rsidP="009E12BA">
            <w:pPr>
              <w:widowControl/>
              <w:rPr>
                <w:rFonts w:ascii="Times New Roman" w:eastAsia="仿宋_GB2312" w:hAnsi="Times New Roman"/>
                <w:color w:val="000000" w:themeColor="text1"/>
                <w:kern w:val="0"/>
                <w:szCs w:val="21"/>
              </w:rPr>
            </w:pPr>
            <w:r>
              <w:rPr>
                <w:rFonts w:ascii="Times New Roman" w:eastAsia="仿宋_GB2312" w:hAnsi="Times New Roman" w:hint="eastAsia"/>
                <w:color w:val="000000" w:themeColor="text1"/>
                <w:kern w:val="0"/>
                <w:szCs w:val="21"/>
              </w:rPr>
              <w:t>0</w:t>
            </w:r>
          </w:p>
        </w:tc>
      </w:tr>
      <w:tr w:rsidR="00B332AF" w14:paraId="7AA35877" w14:textId="77777777">
        <w:trPr>
          <w:trHeight w:val="567"/>
        </w:trPr>
        <w:tc>
          <w:tcPr>
            <w:tcW w:w="8824"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14:paraId="2F9B79FB" w14:textId="77777777" w:rsidR="00B332AF" w:rsidRDefault="005A7B52" w:rsidP="009E12BA">
            <w:pPr>
              <w:widowControl/>
              <w:rPr>
                <w:rFonts w:ascii="Times New Roman" w:eastAsia="黑体" w:hAnsi="Times New Roman"/>
                <w:color w:val="000000" w:themeColor="text1"/>
                <w:kern w:val="0"/>
                <w:szCs w:val="21"/>
              </w:rPr>
            </w:pPr>
            <w:r>
              <w:rPr>
                <w:rFonts w:ascii="Times New Roman" w:eastAsia="黑体" w:hAnsi="Times New Roman"/>
                <w:color w:val="000000" w:themeColor="text1"/>
                <w:kern w:val="0"/>
                <w:szCs w:val="21"/>
              </w:rPr>
              <w:t>第二十条第（六）项</w:t>
            </w:r>
          </w:p>
        </w:tc>
      </w:tr>
      <w:tr w:rsidR="00B332AF" w14:paraId="5BEA22AA" w14:textId="77777777">
        <w:trPr>
          <w:trHeight w:val="567"/>
        </w:trPr>
        <w:tc>
          <w:tcPr>
            <w:tcW w:w="2206" w:type="dxa"/>
            <w:tcBorders>
              <w:top w:val="nil"/>
              <w:left w:val="single" w:sz="8" w:space="0" w:color="auto"/>
              <w:bottom w:val="single" w:sz="8" w:space="0" w:color="auto"/>
              <w:right w:val="single" w:sz="8" w:space="0" w:color="auto"/>
            </w:tcBorders>
            <w:vAlign w:val="center"/>
          </w:tcPr>
          <w:p w14:paraId="6785B59A" w14:textId="77777777" w:rsidR="00B332AF" w:rsidRDefault="005A7B52" w:rsidP="009E12BA">
            <w:pPr>
              <w:widowControl/>
              <w:rPr>
                <w:rFonts w:ascii="Times New Roman" w:eastAsia="仿宋_GB2312" w:hAnsi="Times New Roman"/>
                <w:color w:val="000000" w:themeColor="text1"/>
                <w:kern w:val="0"/>
                <w:szCs w:val="21"/>
              </w:rPr>
            </w:pPr>
            <w:r>
              <w:rPr>
                <w:rFonts w:ascii="Times New Roman" w:eastAsia="仿宋_GB2312" w:hAnsi="Times New Roman"/>
                <w:color w:val="000000" w:themeColor="text1"/>
                <w:kern w:val="0"/>
                <w:szCs w:val="21"/>
              </w:rPr>
              <w:t>信息内容</w:t>
            </w:r>
          </w:p>
        </w:tc>
        <w:tc>
          <w:tcPr>
            <w:tcW w:w="6618" w:type="dxa"/>
            <w:gridSpan w:val="3"/>
            <w:tcBorders>
              <w:top w:val="single" w:sz="8" w:space="0" w:color="auto"/>
              <w:left w:val="nil"/>
              <w:bottom w:val="single" w:sz="8" w:space="0" w:color="auto"/>
              <w:right w:val="single" w:sz="8" w:space="0" w:color="000000"/>
            </w:tcBorders>
            <w:vAlign w:val="center"/>
          </w:tcPr>
          <w:p w14:paraId="0F94D633" w14:textId="77777777" w:rsidR="00B332AF" w:rsidRDefault="005A7B52" w:rsidP="009E12BA">
            <w:pPr>
              <w:widowControl/>
              <w:rPr>
                <w:rFonts w:ascii="Times New Roman" w:eastAsia="仿宋_GB2312" w:hAnsi="Times New Roman"/>
                <w:color w:val="000000" w:themeColor="text1"/>
                <w:kern w:val="0"/>
                <w:szCs w:val="21"/>
              </w:rPr>
            </w:pPr>
            <w:r>
              <w:rPr>
                <w:rFonts w:ascii="Times New Roman" w:eastAsia="仿宋_GB2312" w:hAnsi="Times New Roman"/>
                <w:color w:val="000000" w:themeColor="text1"/>
                <w:kern w:val="0"/>
                <w:szCs w:val="21"/>
              </w:rPr>
              <w:t>本年处理决定数量</w:t>
            </w:r>
          </w:p>
        </w:tc>
      </w:tr>
      <w:tr w:rsidR="00B332AF" w14:paraId="5F2463E3" w14:textId="77777777">
        <w:trPr>
          <w:trHeight w:val="567"/>
        </w:trPr>
        <w:tc>
          <w:tcPr>
            <w:tcW w:w="2206" w:type="dxa"/>
            <w:tcBorders>
              <w:top w:val="nil"/>
              <w:left w:val="single" w:sz="8" w:space="0" w:color="auto"/>
              <w:bottom w:val="single" w:sz="8" w:space="0" w:color="auto"/>
              <w:right w:val="single" w:sz="8" w:space="0" w:color="auto"/>
            </w:tcBorders>
            <w:vAlign w:val="center"/>
          </w:tcPr>
          <w:p w14:paraId="4040C02E" w14:textId="77777777" w:rsidR="00B332AF" w:rsidRDefault="005A7B52" w:rsidP="009E12BA">
            <w:pPr>
              <w:widowControl/>
              <w:rPr>
                <w:rFonts w:ascii="Times New Roman" w:eastAsia="仿宋_GB2312" w:hAnsi="Times New Roman"/>
                <w:color w:val="000000" w:themeColor="text1"/>
                <w:kern w:val="0"/>
                <w:szCs w:val="21"/>
              </w:rPr>
            </w:pPr>
            <w:r>
              <w:rPr>
                <w:rFonts w:ascii="Times New Roman" w:eastAsia="仿宋_GB2312" w:hAnsi="Times New Roman"/>
                <w:color w:val="000000" w:themeColor="text1"/>
                <w:kern w:val="0"/>
                <w:szCs w:val="21"/>
              </w:rPr>
              <w:t>行政处罚</w:t>
            </w:r>
          </w:p>
        </w:tc>
        <w:tc>
          <w:tcPr>
            <w:tcW w:w="6618" w:type="dxa"/>
            <w:gridSpan w:val="3"/>
            <w:tcBorders>
              <w:top w:val="single" w:sz="8" w:space="0" w:color="auto"/>
              <w:left w:val="nil"/>
              <w:bottom w:val="single" w:sz="8" w:space="0" w:color="auto"/>
              <w:right w:val="single" w:sz="8" w:space="0" w:color="000000"/>
            </w:tcBorders>
            <w:vAlign w:val="center"/>
          </w:tcPr>
          <w:p w14:paraId="0F19782F" w14:textId="77777777" w:rsidR="00B332AF" w:rsidRDefault="005A7B52" w:rsidP="009E12BA">
            <w:pPr>
              <w:widowControl/>
              <w:rPr>
                <w:rFonts w:ascii="Times New Roman" w:eastAsia="仿宋_GB2312" w:hAnsi="Times New Roman"/>
                <w:color w:val="000000" w:themeColor="text1"/>
                <w:kern w:val="0"/>
                <w:szCs w:val="21"/>
              </w:rPr>
            </w:pPr>
            <w:r>
              <w:rPr>
                <w:rFonts w:ascii="Times New Roman" w:eastAsia="仿宋_GB2312" w:hAnsi="Times New Roman" w:hint="eastAsia"/>
                <w:color w:val="000000" w:themeColor="text1"/>
                <w:kern w:val="0"/>
                <w:szCs w:val="21"/>
              </w:rPr>
              <w:t>4</w:t>
            </w:r>
          </w:p>
        </w:tc>
      </w:tr>
      <w:tr w:rsidR="00B332AF" w14:paraId="52C7D872" w14:textId="77777777">
        <w:trPr>
          <w:trHeight w:val="567"/>
        </w:trPr>
        <w:tc>
          <w:tcPr>
            <w:tcW w:w="2206" w:type="dxa"/>
            <w:tcBorders>
              <w:top w:val="nil"/>
              <w:left w:val="single" w:sz="8" w:space="0" w:color="auto"/>
              <w:bottom w:val="single" w:sz="8" w:space="0" w:color="auto"/>
              <w:right w:val="single" w:sz="8" w:space="0" w:color="auto"/>
            </w:tcBorders>
            <w:vAlign w:val="center"/>
          </w:tcPr>
          <w:p w14:paraId="1218D9E1" w14:textId="77777777" w:rsidR="00B332AF" w:rsidRDefault="005A7B52" w:rsidP="009E12BA">
            <w:pPr>
              <w:widowControl/>
              <w:rPr>
                <w:rFonts w:ascii="Times New Roman" w:eastAsia="仿宋_GB2312" w:hAnsi="Times New Roman"/>
                <w:color w:val="000000" w:themeColor="text1"/>
                <w:kern w:val="0"/>
                <w:szCs w:val="21"/>
              </w:rPr>
            </w:pPr>
            <w:r>
              <w:rPr>
                <w:rFonts w:ascii="Times New Roman" w:eastAsia="仿宋_GB2312" w:hAnsi="Times New Roman"/>
                <w:color w:val="000000" w:themeColor="text1"/>
                <w:kern w:val="0"/>
                <w:szCs w:val="21"/>
              </w:rPr>
              <w:lastRenderedPageBreak/>
              <w:t>行政强制</w:t>
            </w:r>
          </w:p>
        </w:tc>
        <w:tc>
          <w:tcPr>
            <w:tcW w:w="6618" w:type="dxa"/>
            <w:gridSpan w:val="3"/>
            <w:tcBorders>
              <w:top w:val="single" w:sz="8" w:space="0" w:color="auto"/>
              <w:left w:val="nil"/>
              <w:bottom w:val="single" w:sz="8" w:space="0" w:color="auto"/>
              <w:right w:val="single" w:sz="8" w:space="0" w:color="000000"/>
            </w:tcBorders>
            <w:vAlign w:val="center"/>
          </w:tcPr>
          <w:p w14:paraId="5E6B3B1E" w14:textId="77777777" w:rsidR="00B332AF" w:rsidRDefault="005A7B52" w:rsidP="009E12BA">
            <w:pPr>
              <w:widowControl/>
              <w:rPr>
                <w:rFonts w:ascii="Times New Roman" w:eastAsia="仿宋_GB2312" w:hAnsi="Times New Roman"/>
                <w:color w:val="000000" w:themeColor="text1"/>
                <w:kern w:val="0"/>
                <w:szCs w:val="21"/>
              </w:rPr>
            </w:pPr>
            <w:r>
              <w:rPr>
                <w:rFonts w:ascii="Times New Roman" w:eastAsia="仿宋_GB2312" w:hAnsi="Times New Roman" w:hint="eastAsia"/>
                <w:color w:val="000000" w:themeColor="text1"/>
                <w:kern w:val="0"/>
                <w:szCs w:val="21"/>
              </w:rPr>
              <w:t>0</w:t>
            </w:r>
          </w:p>
        </w:tc>
      </w:tr>
      <w:tr w:rsidR="00B332AF" w14:paraId="198026E4" w14:textId="77777777">
        <w:trPr>
          <w:trHeight w:val="567"/>
        </w:trPr>
        <w:tc>
          <w:tcPr>
            <w:tcW w:w="8824"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14:paraId="57C7727E" w14:textId="77777777" w:rsidR="00B332AF" w:rsidRDefault="005A7B52" w:rsidP="009E12BA">
            <w:pPr>
              <w:widowControl/>
              <w:rPr>
                <w:rFonts w:ascii="Times New Roman" w:eastAsia="黑体" w:hAnsi="Times New Roman"/>
                <w:color w:val="000000" w:themeColor="text1"/>
                <w:kern w:val="0"/>
                <w:szCs w:val="21"/>
              </w:rPr>
            </w:pPr>
            <w:r>
              <w:rPr>
                <w:rFonts w:ascii="Times New Roman" w:eastAsia="黑体" w:hAnsi="Times New Roman"/>
                <w:color w:val="000000" w:themeColor="text1"/>
                <w:kern w:val="0"/>
                <w:szCs w:val="21"/>
              </w:rPr>
              <w:t>第二十条第（八）项</w:t>
            </w:r>
          </w:p>
        </w:tc>
      </w:tr>
      <w:tr w:rsidR="00B332AF" w14:paraId="0788F31E" w14:textId="77777777">
        <w:trPr>
          <w:trHeight w:val="567"/>
        </w:trPr>
        <w:tc>
          <w:tcPr>
            <w:tcW w:w="2206" w:type="dxa"/>
            <w:tcBorders>
              <w:top w:val="nil"/>
              <w:left w:val="single" w:sz="8" w:space="0" w:color="auto"/>
              <w:bottom w:val="single" w:sz="8" w:space="0" w:color="auto"/>
              <w:right w:val="single" w:sz="8" w:space="0" w:color="auto"/>
            </w:tcBorders>
            <w:vAlign w:val="center"/>
          </w:tcPr>
          <w:p w14:paraId="6460A782" w14:textId="77777777" w:rsidR="00B332AF" w:rsidRDefault="005A7B52" w:rsidP="009E12BA">
            <w:pPr>
              <w:widowControl/>
              <w:rPr>
                <w:rFonts w:ascii="Times New Roman" w:eastAsia="仿宋_GB2312" w:hAnsi="Times New Roman"/>
                <w:color w:val="000000" w:themeColor="text1"/>
                <w:kern w:val="0"/>
                <w:szCs w:val="21"/>
              </w:rPr>
            </w:pPr>
            <w:r>
              <w:rPr>
                <w:rFonts w:ascii="Times New Roman" w:eastAsia="仿宋_GB2312" w:hAnsi="Times New Roman"/>
                <w:color w:val="000000" w:themeColor="text1"/>
                <w:kern w:val="0"/>
                <w:szCs w:val="21"/>
              </w:rPr>
              <w:t>信息内容</w:t>
            </w:r>
          </w:p>
        </w:tc>
        <w:tc>
          <w:tcPr>
            <w:tcW w:w="6618" w:type="dxa"/>
            <w:gridSpan w:val="3"/>
            <w:tcBorders>
              <w:top w:val="single" w:sz="8" w:space="0" w:color="auto"/>
              <w:left w:val="nil"/>
              <w:bottom w:val="single" w:sz="8" w:space="0" w:color="auto"/>
              <w:right w:val="single" w:sz="8" w:space="0" w:color="000000"/>
            </w:tcBorders>
            <w:vAlign w:val="center"/>
          </w:tcPr>
          <w:p w14:paraId="6B070648" w14:textId="77777777" w:rsidR="00B332AF" w:rsidRDefault="005A7B52" w:rsidP="009E12BA">
            <w:pPr>
              <w:widowControl/>
              <w:rPr>
                <w:rFonts w:ascii="Times New Roman" w:eastAsia="仿宋_GB2312" w:hAnsi="Times New Roman"/>
                <w:color w:val="000000" w:themeColor="text1"/>
                <w:kern w:val="0"/>
                <w:szCs w:val="21"/>
              </w:rPr>
            </w:pPr>
            <w:r>
              <w:rPr>
                <w:rFonts w:ascii="Times New Roman" w:eastAsia="仿宋_GB2312" w:hAnsi="Times New Roman"/>
                <w:color w:val="000000" w:themeColor="text1"/>
                <w:kern w:val="0"/>
                <w:szCs w:val="21"/>
              </w:rPr>
              <w:t>本年收费金额（单位：万元）</w:t>
            </w:r>
          </w:p>
        </w:tc>
      </w:tr>
      <w:tr w:rsidR="00B332AF" w14:paraId="091E7119" w14:textId="77777777">
        <w:trPr>
          <w:trHeight w:val="567"/>
        </w:trPr>
        <w:tc>
          <w:tcPr>
            <w:tcW w:w="2206" w:type="dxa"/>
            <w:tcBorders>
              <w:top w:val="nil"/>
              <w:left w:val="single" w:sz="8" w:space="0" w:color="auto"/>
              <w:bottom w:val="single" w:sz="8" w:space="0" w:color="auto"/>
              <w:right w:val="single" w:sz="8" w:space="0" w:color="auto"/>
            </w:tcBorders>
            <w:vAlign w:val="center"/>
          </w:tcPr>
          <w:p w14:paraId="2BE37C39" w14:textId="77777777" w:rsidR="00B332AF" w:rsidRDefault="005A7B52" w:rsidP="009E12BA">
            <w:pPr>
              <w:widowControl/>
              <w:rPr>
                <w:rFonts w:ascii="Times New Roman" w:eastAsia="仿宋_GB2312" w:hAnsi="Times New Roman"/>
                <w:color w:val="000000" w:themeColor="text1"/>
                <w:kern w:val="0"/>
                <w:szCs w:val="21"/>
              </w:rPr>
            </w:pPr>
            <w:r>
              <w:rPr>
                <w:rFonts w:ascii="Times New Roman" w:eastAsia="仿宋_GB2312" w:hAnsi="Times New Roman"/>
                <w:color w:val="000000" w:themeColor="text1"/>
                <w:kern w:val="0"/>
                <w:szCs w:val="21"/>
              </w:rPr>
              <w:t>行政事业性收费</w:t>
            </w:r>
          </w:p>
        </w:tc>
        <w:tc>
          <w:tcPr>
            <w:tcW w:w="6618" w:type="dxa"/>
            <w:gridSpan w:val="3"/>
            <w:tcBorders>
              <w:top w:val="single" w:sz="8" w:space="0" w:color="auto"/>
              <w:left w:val="nil"/>
              <w:bottom w:val="single" w:sz="8" w:space="0" w:color="auto"/>
              <w:right w:val="single" w:sz="8" w:space="0" w:color="000000"/>
            </w:tcBorders>
            <w:vAlign w:val="center"/>
          </w:tcPr>
          <w:p w14:paraId="512164A2" w14:textId="77777777" w:rsidR="00B332AF" w:rsidRDefault="005A7B52" w:rsidP="009E12BA">
            <w:pPr>
              <w:widowControl/>
              <w:rPr>
                <w:rFonts w:ascii="Times New Roman" w:eastAsia="仿宋_GB2312" w:hAnsi="Times New Roman"/>
                <w:color w:val="000000" w:themeColor="text1"/>
                <w:kern w:val="0"/>
                <w:szCs w:val="21"/>
              </w:rPr>
            </w:pPr>
            <w:r>
              <w:rPr>
                <w:rFonts w:ascii="Times New Roman" w:eastAsia="仿宋_GB2312" w:hAnsi="Times New Roman" w:hint="eastAsia"/>
                <w:color w:val="000000" w:themeColor="text1"/>
                <w:kern w:val="0"/>
                <w:szCs w:val="21"/>
              </w:rPr>
              <w:t>0</w:t>
            </w:r>
          </w:p>
        </w:tc>
      </w:tr>
    </w:tbl>
    <w:p w14:paraId="6FE5822D" w14:textId="77777777" w:rsidR="00B332AF" w:rsidRDefault="005A7B52" w:rsidP="009E12BA">
      <w:pPr>
        <w:rPr>
          <w:rFonts w:ascii="Times New Roman" w:eastAsia="黑体" w:hAnsi="Times New Roman"/>
          <w:bCs/>
          <w:color w:val="000000" w:themeColor="text1"/>
          <w:kern w:val="0"/>
          <w:sz w:val="32"/>
          <w:szCs w:val="32"/>
          <w:shd w:val="clear" w:color="auto" w:fill="FFFFFF"/>
          <w:lang w:bidi="ar"/>
        </w:rPr>
      </w:pPr>
      <w:r>
        <w:rPr>
          <w:rFonts w:ascii="Times New Roman" w:eastAsia="黑体" w:hAnsi="Times New Roman"/>
          <w:bCs/>
          <w:color w:val="000000" w:themeColor="text1"/>
          <w:kern w:val="0"/>
          <w:sz w:val="32"/>
          <w:szCs w:val="32"/>
          <w:shd w:val="clear" w:color="auto" w:fill="FFFFFF"/>
          <w:lang w:bidi="ar"/>
        </w:rPr>
        <w:t>三、收到和处理政府信息公开申请情况</w:t>
      </w:r>
    </w:p>
    <w:tbl>
      <w:tblPr>
        <w:tblW w:w="954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5"/>
        <w:gridCol w:w="1699"/>
        <w:gridCol w:w="2973"/>
        <w:gridCol w:w="752"/>
        <w:gridCol w:w="540"/>
        <w:gridCol w:w="540"/>
        <w:gridCol w:w="720"/>
        <w:gridCol w:w="675"/>
        <w:gridCol w:w="526"/>
        <w:gridCol w:w="701"/>
      </w:tblGrid>
      <w:tr w:rsidR="00B332AF" w14:paraId="48A7D740" w14:textId="77777777">
        <w:trPr>
          <w:trHeight w:val="413"/>
          <w:jc w:val="center"/>
        </w:trPr>
        <w:tc>
          <w:tcPr>
            <w:tcW w:w="5093" w:type="dxa"/>
            <w:gridSpan w:val="3"/>
            <w:vMerge w:val="restart"/>
            <w:tcMar>
              <w:left w:w="108" w:type="dxa"/>
              <w:right w:w="108" w:type="dxa"/>
            </w:tcMar>
            <w:vAlign w:val="center"/>
          </w:tcPr>
          <w:p w14:paraId="52BFFE18" w14:textId="77777777" w:rsidR="00B332AF" w:rsidRDefault="005A7B52" w:rsidP="009E12BA">
            <w:pPr>
              <w:widowControl/>
              <w:rPr>
                <w:rFonts w:ascii="Times New Roman" w:eastAsia="楷体_GB2312" w:hAnsi="Times New Roman"/>
                <w:color w:val="000000" w:themeColor="text1"/>
                <w:kern w:val="0"/>
                <w:szCs w:val="21"/>
              </w:rPr>
            </w:pPr>
            <w:r>
              <w:rPr>
                <w:rFonts w:ascii="Times New Roman" w:eastAsia="楷体_GB2312" w:hAnsi="Times New Roman"/>
                <w:color w:val="000000" w:themeColor="text1"/>
                <w:kern w:val="0"/>
                <w:szCs w:val="21"/>
              </w:rPr>
              <w:t>（本列数据的勾稽关系为：第一项加第二项之和，</w:t>
            </w:r>
          </w:p>
          <w:p w14:paraId="2A83C167" w14:textId="77777777" w:rsidR="00B332AF" w:rsidRDefault="005A7B52" w:rsidP="009E12BA">
            <w:pPr>
              <w:widowControl/>
              <w:rPr>
                <w:rFonts w:ascii="Times New Roman" w:eastAsia="仿宋_GB2312" w:hAnsi="Times New Roman"/>
                <w:color w:val="000000" w:themeColor="text1"/>
                <w:szCs w:val="21"/>
              </w:rPr>
            </w:pPr>
            <w:r>
              <w:rPr>
                <w:rFonts w:ascii="Times New Roman" w:eastAsia="楷体_GB2312" w:hAnsi="Times New Roman"/>
                <w:color w:val="000000" w:themeColor="text1"/>
                <w:kern w:val="0"/>
                <w:szCs w:val="21"/>
              </w:rPr>
              <w:t>等于第三项加第四项之和）</w:t>
            </w:r>
          </w:p>
        </w:tc>
        <w:tc>
          <w:tcPr>
            <w:tcW w:w="4448" w:type="dxa"/>
            <w:gridSpan w:val="7"/>
            <w:tcMar>
              <w:left w:w="108" w:type="dxa"/>
              <w:right w:w="108" w:type="dxa"/>
            </w:tcMar>
            <w:vAlign w:val="center"/>
          </w:tcPr>
          <w:p w14:paraId="1B9F485D" w14:textId="77777777" w:rsidR="00B332AF" w:rsidRDefault="005A7B52" w:rsidP="009E12BA">
            <w:pPr>
              <w:widowControl/>
              <w:spacing w:line="320" w:lineRule="exact"/>
              <w:rPr>
                <w:rFonts w:ascii="Times New Roman" w:eastAsia="黑体" w:hAnsi="Times New Roman"/>
                <w:color w:val="000000" w:themeColor="text1"/>
                <w:szCs w:val="21"/>
              </w:rPr>
            </w:pPr>
            <w:r>
              <w:rPr>
                <w:rFonts w:ascii="Times New Roman" w:eastAsia="黑体" w:hAnsi="Times New Roman"/>
                <w:color w:val="000000" w:themeColor="text1"/>
                <w:kern w:val="0"/>
                <w:szCs w:val="21"/>
              </w:rPr>
              <w:t>申请人情况</w:t>
            </w:r>
          </w:p>
        </w:tc>
      </w:tr>
      <w:tr w:rsidR="00B332AF" w14:paraId="446C2710" w14:textId="77777777">
        <w:trPr>
          <w:trHeight w:val="425"/>
          <w:jc w:val="center"/>
        </w:trPr>
        <w:tc>
          <w:tcPr>
            <w:tcW w:w="5093" w:type="dxa"/>
            <w:gridSpan w:val="3"/>
            <w:vMerge/>
            <w:tcMar>
              <w:left w:w="108" w:type="dxa"/>
              <w:right w:w="108" w:type="dxa"/>
            </w:tcMar>
            <w:vAlign w:val="center"/>
          </w:tcPr>
          <w:p w14:paraId="69F98651" w14:textId="77777777" w:rsidR="00B332AF" w:rsidRDefault="00B332AF" w:rsidP="009E12BA">
            <w:pPr>
              <w:rPr>
                <w:rFonts w:ascii="Times New Roman" w:eastAsia="仿宋_GB2312" w:hAnsi="Times New Roman"/>
                <w:color w:val="000000" w:themeColor="text1"/>
                <w:szCs w:val="21"/>
              </w:rPr>
            </w:pPr>
          </w:p>
        </w:tc>
        <w:tc>
          <w:tcPr>
            <w:tcW w:w="747" w:type="dxa"/>
            <w:vMerge w:val="restart"/>
            <w:tcMar>
              <w:left w:w="108" w:type="dxa"/>
              <w:right w:w="108" w:type="dxa"/>
            </w:tcMar>
            <w:vAlign w:val="center"/>
          </w:tcPr>
          <w:p w14:paraId="24A2C9FD" w14:textId="77777777" w:rsidR="00B332AF" w:rsidRDefault="005A7B52" w:rsidP="009E12BA">
            <w:pPr>
              <w:widowControl/>
              <w:rPr>
                <w:rFonts w:ascii="Times New Roman" w:eastAsia="黑体" w:hAnsi="Times New Roman"/>
                <w:color w:val="000000" w:themeColor="text1"/>
                <w:szCs w:val="21"/>
              </w:rPr>
            </w:pPr>
            <w:r>
              <w:rPr>
                <w:rFonts w:ascii="Times New Roman" w:eastAsia="黑体" w:hAnsi="Times New Roman"/>
                <w:color w:val="000000" w:themeColor="text1"/>
                <w:kern w:val="0"/>
                <w:szCs w:val="21"/>
              </w:rPr>
              <w:t>自然人</w:t>
            </w:r>
          </w:p>
        </w:tc>
        <w:tc>
          <w:tcPr>
            <w:tcW w:w="3000" w:type="dxa"/>
            <w:gridSpan w:val="5"/>
            <w:tcMar>
              <w:left w:w="108" w:type="dxa"/>
              <w:right w:w="108" w:type="dxa"/>
            </w:tcMar>
            <w:vAlign w:val="center"/>
          </w:tcPr>
          <w:p w14:paraId="142BAC5B" w14:textId="77777777" w:rsidR="00B332AF" w:rsidRDefault="005A7B52" w:rsidP="009E12BA">
            <w:pPr>
              <w:widowControl/>
              <w:spacing w:line="320" w:lineRule="exact"/>
              <w:rPr>
                <w:rFonts w:ascii="Times New Roman" w:eastAsia="黑体" w:hAnsi="Times New Roman"/>
                <w:color w:val="000000" w:themeColor="text1"/>
                <w:szCs w:val="21"/>
              </w:rPr>
            </w:pPr>
            <w:r>
              <w:rPr>
                <w:rFonts w:ascii="Times New Roman" w:eastAsia="黑体" w:hAnsi="Times New Roman"/>
                <w:color w:val="000000" w:themeColor="text1"/>
                <w:kern w:val="0"/>
                <w:szCs w:val="21"/>
              </w:rPr>
              <w:t>法人或其他组织</w:t>
            </w:r>
          </w:p>
        </w:tc>
        <w:tc>
          <w:tcPr>
            <w:tcW w:w="701" w:type="dxa"/>
            <w:vMerge w:val="restart"/>
            <w:tcMar>
              <w:left w:w="108" w:type="dxa"/>
              <w:right w:w="108" w:type="dxa"/>
            </w:tcMar>
            <w:vAlign w:val="center"/>
          </w:tcPr>
          <w:p w14:paraId="6A7FD06F" w14:textId="77777777" w:rsidR="00B332AF" w:rsidRDefault="005A7B52" w:rsidP="009E12BA">
            <w:pPr>
              <w:widowControl/>
              <w:rPr>
                <w:rFonts w:ascii="Times New Roman" w:eastAsia="黑体" w:hAnsi="Times New Roman"/>
                <w:color w:val="000000" w:themeColor="text1"/>
                <w:szCs w:val="21"/>
              </w:rPr>
            </w:pPr>
            <w:r>
              <w:rPr>
                <w:rFonts w:ascii="Times New Roman" w:eastAsia="黑体" w:hAnsi="Times New Roman"/>
                <w:color w:val="000000" w:themeColor="text1"/>
                <w:kern w:val="0"/>
                <w:szCs w:val="21"/>
              </w:rPr>
              <w:t>总计</w:t>
            </w:r>
          </w:p>
        </w:tc>
      </w:tr>
      <w:tr w:rsidR="00B332AF" w14:paraId="06A2F3DC" w14:textId="77777777">
        <w:trPr>
          <w:trHeight w:val="322"/>
          <w:jc w:val="center"/>
        </w:trPr>
        <w:tc>
          <w:tcPr>
            <w:tcW w:w="5093" w:type="dxa"/>
            <w:gridSpan w:val="3"/>
            <w:vMerge/>
            <w:tcMar>
              <w:left w:w="108" w:type="dxa"/>
              <w:right w:w="108" w:type="dxa"/>
            </w:tcMar>
            <w:vAlign w:val="center"/>
          </w:tcPr>
          <w:p w14:paraId="04236A81" w14:textId="77777777" w:rsidR="00B332AF" w:rsidRDefault="00B332AF" w:rsidP="009E12BA">
            <w:pPr>
              <w:rPr>
                <w:rFonts w:ascii="Times New Roman" w:eastAsia="仿宋_GB2312" w:hAnsi="Times New Roman"/>
                <w:color w:val="000000" w:themeColor="text1"/>
                <w:szCs w:val="21"/>
              </w:rPr>
            </w:pPr>
          </w:p>
        </w:tc>
        <w:tc>
          <w:tcPr>
            <w:tcW w:w="747" w:type="dxa"/>
            <w:vMerge/>
            <w:tcMar>
              <w:left w:w="108" w:type="dxa"/>
              <w:right w:w="108" w:type="dxa"/>
            </w:tcMar>
            <w:vAlign w:val="center"/>
          </w:tcPr>
          <w:p w14:paraId="5DB99A99" w14:textId="77777777" w:rsidR="00B332AF" w:rsidRDefault="00B332AF" w:rsidP="009E12BA">
            <w:pPr>
              <w:rPr>
                <w:rFonts w:ascii="Times New Roman" w:eastAsia="黑体" w:hAnsi="Times New Roman"/>
                <w:color w:val="000000" w:themeColor="text1"/>
                <w:szCs w:val="21"/>
              </w:rPr>
            </w:pPr>
          </w:p>
        </w:tc>
        <w:tc>
          <w:tcPr>
            <w:tcW w:w="540" w:type="dxa"/>
            <w:tcMar>
              <w:left w:w="108" w:type="dxa"/>
              <w:right w:w="108" w:type="dxa"/>
            </w:tcMar>
            <w:vAlign w:val="center"/>
          </w:tcPr>
          <w:p w14:paraId="346CC137" w14:textId="77777777" w:rsidR="00B332AF" w:rsidRDefault="005A7B52" w:rsidP="009E12BA">
            <w:pPr>
              <w:widowControl/>
              <w:spacing w:line="320" w:lineRule="exact"/>
              <w:ind w:leftChars="-51" w:left="-106" w:rightChars="-51" w:right="-107" w:hanging="1"/>
              <w:rPr>
                <w:rFonts w:ascii="Times New Roman" w:eastAsia="黑体" w:hAnsi="Times New Roman"/>
                <w:color w:val="000000" w:themeColor="text1"/>
                <w:szCs w:val="21"/>
              </w:rPr>
            </w:pPr>
            <w:r>
              <w:rPr>
                <w:rFonts w:ascii="Times New Roman" w:eastAsia="黑体" w:hAnsi="Times New Roman"/>
                <w:color w:val="000000" w:themeColor="text1"/>
                <w:kern w:val="0"/>
                <w:szCs w:val="21"/>
              </w:rPr>
              <w:t>商业企业</w:t>
            </w:r>
          </w:p>
        </w:tc>
        <w:tc>
          <w:tcPr>
            <w:tcW w:w="540" w:type="dxa"/>
            <w:tcMar>
              <w:left w:w="108" w:type="dxa"/>
              <w:right w:w="108" w:type="dxa"/>
            </w:tcMar>
            <w:vAlign w:val="center"/>
          </w:tcPr>
          <w:p w14:paraId="4B3D2875" w14:textId="77777777" w:rsidR="00B332AF" w:rsidRDefault="005A7B52" w:rsidP="009E12BA">
            <w:pPr>
              <w:widowControl/>
              <w:spacing w:line="320" w:lineRule="exact"/>
              <w:ind w:leftChars="-51" w:left="-107" w:rightChars="-51" w:right="-107"/>
              <w:rPr>
                <w:rFonts w:ascii="Times New Roman" w:eastAsia="黑体" w:hAnsi="Times New Roman"/>
                <w:color w:val="000000" w:themeColor="text1"/>
                <w:szCs w:val="21"/>
              </w:rPr>
            </w:pPr>
            <w:r>
              <w:rPr>
                <w:rFonts w:ascii="Times New Roman" w:eastAsia="黑体" w:hAnsi="Times New Roman"/>
                <w:color w:val="000000" w:themeColor="text1"/>
                <w:kern w:val="0"/>
                <w:szCs w:val="21"/>
              </w:rPr>
              <w:t>科研机构</w:t>
            </w:r>
          </w:p>
        </w:tc>
        <w:tc>
          <w:tcPr>
            <w:tcW w:w="720" w:type="dxa"/>
            <w:tcMar>
              <w:left w:w="108" w:type="dxa"/>
              <w:right w:w="108" w:type="dxa"/>
            </w:tcMar>
            <w:vAlign w:val="center"/>
          </w:tcPr>
          <w:p w14:paraId="0445E34E" w14:textId="77777777" w:rsidR="00B332AF" w:rsidRDefault="005A7B52" w:rsidP="009E12BA">
            <w:pPr>
              <w:widowControl/>
              <w:spacing w:line="320" w:lineRule="exact"/>
              <w:ind w:leftChars="-51" w:left="-107" w:rightChars="-51" w:right="-107"/>
              <w:rPr>
                <w:rFonts w:ascii="Times New Roman" w:eastAsia="黑体" w:hAnsi="Times New Roman"/>
                <w:color w:val="000000" w:themeColor="text1"/>
                <w:szCs w:val="21"/>
              </w:rPr>
            </w:pPr>
            <w:r>
              <w:rPr>
                <w:rFonts w:ascii="Times New Roman" w:eastAsia="黑体" w:hAnsi="Times New Roman"/>
                <w:color w:val="000000" w:themeColor="text1"/>
                <w:kern w:val="0"/>
                <w:szCs w:val="21"/>
              </w:rPr>
              <w:t>社会公益组织</w:t>
            </w:r>
          </w:p>
        </w:tc>
        <w:tc>
          <w:tcPr>
            <w:tcW w:w="675" w:type="dxa"/>
            <w:tcMar>
              <w:left w:w="108" w:type="dxa"/>
              <w:right w:w="108" w:type="dxa"/>
            </w:tcMar>
            <w:vAlign w:val="center"/>
          </w:tcPr>
          <w:p w14:paraId="082DCFCD" w14:textId="77777777" w:rsidR="00B332AF" w:rsidRDefault="005A7B52" w:rsidP="009E12BA">
            <w:pPr>
              <w:widowControl/>
              <w:spacing w:line="320" w:lineRule="exact"/>
              <w:ind w:leftChars="-51" w:left="-106" w:rightChars="-51" w:right="-107" w:hanging="1"/>
              <w:rPr>
                <w:rFonts w:ascii="Times New Roman" w:eastAsia="黑体" w:hAnsi="Times New Roman"/>
                <w:color w:val="000000" w:themeColor="text1"/>
                <w:szCs w:val="21"/>
              </w:rPr>
            </w:pPr>
            <w:r>
              <w:rPr>
                <w:rFonts w:ascii="Times New Roman" w:eastAsia="黑体" w:hAnsi="Times New Roman"/>
                <w:color w:val="000000" w:themeColor="text1"/>
                <w:kern w:val="0"/>
                <w:szCs w:val="21"/>
              </w:rPr>
              <w:t>法律服务机构</w:t>
            </w:r>
          </w:p>
        </w:tc>
        <w:tc>
          <w:tcPr>
            <w:tcW w:w="525" w:type="dxa"/>
            <w:tcMar>
              <w:left w:w="108" w:type="dxa"/>
              <w:right w:w="108" w:type="dxa"/>
            </w:tcMar>
            <w:vAlign w:val="center"/>
          </w:tcPr>
          <w:p w14:paraId="6089A23E" w14:textId="77777777" w:rsidR="00B332AF" w:rsidRDefault="005A7B52" w:rsidP="009E12BA">
            <w:pPr>
              <w:widowControl/>
              <w:spacing w:line="360" w:lineRule="exact"/>
              <w:ind w:leftChars="-30" w:left="-63" w:rightChars="-64" w:right="-134"/>
              <w:rPr>
                <w:rFonts w:ascii="Times New Roman" w:eastAsia="黑体" w:hAnsi="Times New Roman"/>
                <w:color w:val="000000" w:themeColor="text1"/>
                <w:szCs w:val="21"/>
              </w:rPr>
            </w:pPr>
            <w:r>
              <w:rPr>
                <w:rFonts w:ascii="Times New Roman" w:eastAsia="黑体" w:hAnsi="Times New Roman"/>
                <w:color w:val="000000" w:themeColor="text1"/>
                <w:kern w:val="0"/>
                <w:szCs w:val="21"/>
              </w:rPr>
              <w:t>其他</w:t>
            </w:r>
          </w:p>
        </w:tc>
        <w:tc>
          <w:tcPr>
            <w:tcW w:w="701" w:type="dxa"/>
            <w:vMerge/>
            <w:tcMar>
              <w:left w:w="108" w:type="dxa"/>
              <w:right w:w="108" w:type="dxa"/>
            </w:tcMar>
            <w:vAlign w:val="center"/>
          </w:tcPr>
          <w:p w14:paraId="1B221C43" w14:textId="77777777" w:rsidR="00B332AF" w:rsidRDefault="00B332AF" w:rsidP="009E12BA">
            <w:pPr>
              <w:rPr>
                <w:rFonts w:ascii="Times New Roman" w:eastAsia="仿宋_GB2312" w:hAnsi="Times New Roman"/>
                <w:color w:val="000000" w:themeColor="text1"/>
                <w:szCs w:val="21"/>
              </w:rPr>
            </w:pPr>
          </w:p>
        </w:tc>
      </w:tr>
      <w:tr w:rsidR="00B332AF" w14:paraId="63E776CC" w14:textId="77777777">
        <w:trPr>
          <w:trHeight w:val="20"/>
          <w:jc w:val="center"/>
        </w:trPr>
        <w:tc>
          <w:tcPr>
            <w:tcW w:w="5093" w:type="dxa"/>
            <w:gridSpan w:val="3"/>
            <w:tcMar>
              <w:left w:w="108" w:type="dxa"/>
              <w:right w:w="108" w:type="dxa"/>
            </w:tcMar>
            <w:vAlign w:val="center"/>
          </w:tcPr>
          <w:p w14:paraId="3471F745" w14:textId="77777777" w:rsidR="00B332AF" w:rsidRDefault="005A7B52" w:rsidP="009E12BA">
            <w:pPr>
              <w:widowControl/>
              <w:rPr>
                <w:rFonts w:ascii="Times New Roman" w:eastAsia="黑体" w:hAnsi="Times New Roman"/>
                <w:color w:val="000000" w:themeColor="text1"/>
                <w:szCs w:val="21"/>
              </w:rPr>
            </w:pPr>
            <w:r>
              <w:rPr>
                <w:rFonts w:ascii="Times New Roman" w:eastAsia="黑体" w:hAnsi="Times New Roman"/>
                <w:color w:val="000000" w:themeColor="text1"/>
                <w:kern w:val="0"/>
                <w:szCs w:val="21"/>
              </w:rPr>
              <w:t>一、</w:t>
            </w:r>
            <w:bookmarkStart w:id="0" w:name="_Hlk66973412"/>
            <w:r>
              <w:rPr>
                <w:rFonts w:ascii="Times New Roman" w:eastAsia="黑体" w:hAnsi="Times New Roman"/>
                <w:color w:val="000000" w:themeColor="text1"/>
                <w:kern w:val="0"/>
                <w:szCs w:val="21"/>
              </w:rPr>
              <w:t>本年新收政府信息公开申请数量</w:t>
            </w:r>
            <w:bookmarkEnd w:id="0"/>
          </w:p>
        </w:tc>
        <w:tc>
          <w:tcPr>
            <w:tcW w:w="747" w:type="dxa"/>
            <w:tcMar>
              <w:left w:w="108" w:type="dxa"/>
              <w:right w:w="108" w:type="dxa"/>
            </w:tcMar>
            <w:vAlign w:val="center"/>
          </w:tcPr>
          <w:p w14:paraId="1327DC53"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1</w:t>
            </w:r>
          </w:p>
        </w:tc>
        <w:tc>
          <w:tcPr>
            <w:tcW w:w="540" w:type="dxa"/>
            <w:tcMar>
              <w:left w:w="108" w:type="dxa"/>
              <w:right w:w="108" w:type="dxa"/>
            </w:tcMar>
            <w:vAlign w:val="center"/>
          </w:tcPr>
          <w:p w14:paraId="7B3C0FD9"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540" w:type="dxa"/>
            <w:tcMar>
              <w:left w:w="108" w:type="dxa"/>
              <w:right w:w="108" w:type="dxa"/>
            </w:tcMar>
            <w:vAlign w:val="center"/>
          </w:tcPr>
          <w:p w14:paraId="4A3904C6"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720" w:type="dxa"/>
            <w:tcMar>
              <w:left w:w="108" w:type="dxa"/>
              <w:right w:w="108" w:type="dxa"/>
            </w:tcMar>
            <w:vAlign w:val="center"/>
          </w:tcPr>
          <w:p w14:paraId="0878ED09"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675" w:type="dxa"/>
            <w:tcMar>
              <w:left w:w="108" w:type="dxa"/>
              <w:right w:w="108" w:type="dxa"/>
            </w:tcMar>
            <w:vAlign w:val="center"/>
          </w:tcPr>
          <w:p w14:paraId="222A223A"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525" w:type="dxa"/>
            <w:tcMar>
              <w:left w:w="108" w:type="dxa"/>
              <w:right w:w="108" w:type="dxa"/>
            </w:tcMar>
            <w:vAlign w:val="center"/>
          </w:tcPr>
          <w:p w14:paraId="456FC823"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701" w:type="dxa"/>
            <w:tcMar>
              <w:left w:w="108" w:type="dxa"/>
              <w:right w:w="108" w:type="dxa"/>
            </w:tcMar>
            <w:vAlign w:val="center"/>
          </w:tcPr>
          <w:p w14:paraId="6C5DC1FA"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1</w:t>
            </w:r>
          </w:p>
        </w:tc>
      </w:tr>
      <w:tr w:rsidR="00B332AF" w14:paraId="245A8FFF" w14:textId="77777777">
        <w:trPr>
          <w:trHeight w:val="20"/>
          <w:jc w:val="center"/>
        </w:trPr>
        <w:tc>
          <w:tcPr>
            <w:tcW w:w="5093" w:type="dxa"/>
            <w:gridSpan w:val="3"/>
            <w:tcMar>
              <w:left w:w="108" w:type="dxa"/>
              <w:right w:w="108" w:type="dxa"/>
            </w:tcMar>
            <w:vAlign w:val="center"/>
          </w:tcPr>
          <w:p w14:paraId="41C56E5D" w14:textId="77777777" w:rsidR="00B332AF" w:rsidRDefault="005A7B52" w:rsidP="009E12BA">
            <w:pPr>
              <w:widowControl/>
              <w:rPr>
                <w:rFonts w:ascii="Times New Roman" w:eastAsia="黑体" w:hAnsi="Times New Roman"/>
                <w:color w:val="000000" w:themeColor="text1"/>
                <w:szCs w:val="21"/>
              </w:rPr>
            </w:pPr>
            <w:r>
              <w:rPr>
                <w:rFonts w:ascii="Times New Roman" w:eastAsia="黑体" w:hAnsi="Times New Roman"/>
                <w:color w:val="000000" w:themeColor="text1"/>
                <w:kern w:val="0"/>
                <w:szCs w:val="21"/>
              </w:rPr>
              <w:t>二、上年结转政府信息公开申请数量</w:t>
            </w:r>
          </w:p>
        </w:tc>
        <w:tc>
          <w:tcPr>
            <w:tcW w:w="747" w:type="dxa"/>
            <w:tcMar>
              <w:left w:w="108" w:type="dxa"/>
              <w:right w:w="108" w:type="dxa"/>
            </w:tcMar>
            <w:vAlign w:val="center"/>
          </w:tcPr>
          <w:p w14:paraId="4E27C219"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540" w:type="dxa"/>
            <w:tcMar>
              <w:left w:w="108" w:type="dxa"/>
              <w:right w:w="108" w:type="dxa"/>
            </w:tcMar>
            <w:vAlign w:val="center"/>
          </w:tcPr>
          <w:p w14:paraId="664E0A87"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540" w:type="dxa"/>
            <w:tcMar>
              <w:left w:w="108" w:type="dxa"/>
              <w:right w:w="108" w:type="dxa"/>
            </w:tcMar>
            <w:vAlign w:val="center"/>
          </w:tcPr>
          <w:p w14:paraId="5AF6C7E4"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720" w:type="dxa"/>
            <w:tcMar>
              <w:left w:w="108" w:type="dxa"/>
              <w:right w:w="108" w:type="dxa"/>
            </w:tcMar>
            <w:vAlign w:val="center"/>
          </w:tcPr>
          <w:p w14:paraId="485F506B"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675" w:type="dxa"/>
            <w:tcMar>
              <w:left w:w="108" w:type="dxa"/>
              <w:right w:w="108" w:type="dxa"/>
            </w:tcMar>
            <w:vAlign w:val="center"/>
          </w:tcPr>
          <w:p w14:paraId="0B9CE381"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525" w:type="dxa"/>
            <w:tcMar>
              <w:left w:w="108" w:type="dxa"/>
              <w:right w:w="108" w:type="dxa"/>
            </w:tcMar>
            <w:vAlign w:val="center"/>
          </w:tcPr>
          <w:p w14:paraId="1CD07C0B"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701" w:type="dxa"/>
            <w:tcMar>
              <w:left w:w="108" w:type="dxa"/>
              <w:right w:w="108" w:type="dxa"/>
            </w:tcMar>
            <w:vAlign w:val="center"/>
          </w:tcPr>
          <w:p w14:paraId="053383F9"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r>
      <w:tr w:rsidR="00B332AF" w14:paraId="427CF0F8" w14:textId="77777777">
        <w:trPr>
          <w:jc w:val="center"/>
        </w:trPr>
        <w:tc>
          <w:tcPr>
            <w:tcW w:w="416" w:type="dxa"/>
            <w:vMerge w:val="restart"/>
            <w:tcMar>
              <w:left w:w="108" w:type="dxa"/>
              <w:right w:w="108" w:type="dxa"/>
            </w:tcMar>
            <w:vAlign w:val="center"/>
          </w:tcPr>
          <w:p w14:paraId="4152E761" w14:textId="77777777" w:rsidR="00B332AF" w:rsidRDefault="005A7B52" w:rsidP="009E12BA">
            <w:pPr>
              <w:widowControl/>
              <w:spacing w:after="180"/>
              <w:rPr>
                <w:rFonts w:ascii="Times New Roman" w:eastAsia="黑体" w:hAnsi="Times New Roman"/>
                <w:color w:val="000000" w:themeColor="text1"/>
                <w:szCs w:val="21"/>
              </w:rPr>
            </w:pPr>
            <w:r>
              <w:rPr>
                <w:rFonts w:ascii="Times New Roman" w:eastAsia="黑体" w:hAnsi="Times New Roman"/>
                <w:color w:val="000000" w:themeColor="text1"/>
                <w:kern w:val="0"/>
                <w:szCs w:val="21"/>
              </w:rPr>
              <w:t>三、本年度办理结果</w:t>
            </w:r>
          </w:p>
        </w:tc>
        <w:tc>
          <w:tcPr>
            <w:tcW w:w="4677" w:type="dxa"/>
            <w:gridSpan w:val="2"/>
            <w:tcMar>
              <w:left w:w="108" w:type="dxa"/>
              <w:right w:w="108" w:type="dxa"/>
            </w:tcMar>
            <w:vAlign w:val="center"/>
          </w:tcPr>
          <w:p w14:paraId="2483417E" w14:textId="77777777" w:rsidR="00B332AF" w:rsidRDefault="005A7B52" w:rsidP="009E12BA">
            <w:pPr>
              <w:widowControl/>
              <w:rPr>
                <w:rFonts w:ascii="Times New Roman" w:eastAsia="黑体" w:hAnsi="Times New Roman"/>
                <w:color w:val="000000" w:themeColor="text1"/>
                <w:szCs w:val="21"/>
              </w:rPr>
            </w:pPr>
            <w:r>
              <w:rPr>
                <w:rFonts w:ascii="Times New Roman" w:eastAsia="黑体" w:hAnsi="Times New Roman"/>
                <w:color w:val="000000" w:themeColor="text1"/>
                <w:kern w:val="0"/>
                <w:szCs w:val="21"/>
              </w:rPr>
              <w:t>（一）予以公开</w:t>
            </w:r>
          </w:p>
        </w:tc>
        <w:tc>
          <w:tcPr>
            <w:tcW w:w="752" w:type="dxa"/>
            <w:tcMar>
              <w:left w:w="108" w:type="dxa"/>
              <w:right w:w="108" w:type="dxa"/>
            </w:tcMar>
            <w:vAlign w:val="center"/>
          </w:tcPr>
          <w:p w14:paraId="5A743CAA"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1</w:t>
            </w:r>
          </w:p>
        </w:tc>
        <w:tc>
          <w:tcPr>
            <w:tcW w:w="540" w:type="dxa"/>
            <w:tcMar>
              <w:left w:w="108" w:type="dxa"/>
              <w:right w:w="108" w:type="dxa"/>
            </w:tcMar>
            <w:vAlign w:val="center"/>
          </w:tcPr>
          <w:p w14:paraId="384820F2"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535" w:type="dxa"/>
            <w:tcMar>
              <w:left w:w="108" w:type="dxa"/>
              <w:right w:w="108" w:type="dxa"/>
            </w:tcMar>
            <w:vAlign w:val="center"/>
          </w:tcPr>
          <w:p w14:paraId="4224BFED"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720" w:type="dxa"/>
            <w:tcMar>
              <w:left w:w="108" w:type="dxa"/>
              <w:right w:w="108" w:type="dxa"/>
            </w:tcMar>
            <w:vAlign w:val="center"/>
          </w:tcPr>
          <w:p w14:paraId="16E3C30A"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675" w:type="dxa"/>
            <w:tcMar>
              <w:left w:w="108" w:type="dxa"/>
              <w:right w:w="108" w:type="dxa"/>
            </w:tcMar>
            <w:vAlign w:val="center"/>
          </w:tcPr>
          <w:p w14:paraId="3ABE053D"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526" w:type="dxa"/>
            <w:tcMar>
              <w:left w:w="108" w:type="dxa"/>
              <w:right w:w="108" w:type="dxa"/>
            </w:tcMar>
            <w:vAlign w:val="center"/>
          </w:tcPr>
          <w:p w14:paraId="26DBCE40"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700" w:type="dxa"/>
            <w:tcMar>
              <w:left w:w="108" w:type="dxa"/>
              <w:right w:w="108" w:type="dxa"/>
            </w:tcMar>
            <w:vAlign w:val="center"/>
          </w:tcPr>
          <w:p w14:paraId="598445F7"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1</w:t>
            </w:r>
          </w:p>
        </w:tc>
      </w:tr>
      <w:tr w:rsidR="00B332AF" w14:paraId="26BD2B1F" w14:textId="77777777">
        <w:trPr>
          <w:jc w:val="center"/>
        </w:trPr>
        <w:tc>
          <w:tcPr>
            <w:tcW w:w="416" w:type="dxa"/>
            <w:vMerge/>
            <w:tcMar>
              <w:left w:w="108" w:type="dxa"/>
              <w:right w:w="108" w:type="dxa"/>
            </w:tcMar>
            <w:vAlign w:val="center"/>
          </w:tcPr>
          <w:p w14:paraId="4E352492" w14:textId="77777777" w:rsidR="00B332AF" w:rsidRDefault="00B332AF" w:rsidP="009E12BA">
            <w:pPr>
              <w:rPr>
                <w:rFonts w:ascii="Times New Roman" w:eastAsia="黑体" w:hAnsi="Times New Roman"/>
                <w:color w:val="000000" w:themeColor="text1"/>
                <w:szCs w:val="21"/>
              </w:rPr>
            </w:pPr>
          </w:p>
        </w:tc>
        <w:tc>
          <w:tcPr>
            <w:tcW w:w="4677" w:type="dxa"/>
            <w:gridSpan w:val="2"/>
            <w:tcMar>
              <w:left w:w="108" w:type="dxa"/>
              <w:right w:w="108" w:type="dxa"/>
            </w:tcMar>
            <w:vAlign w:val="center"/>
          </w:tcPr>
          <w:p w14:paraId="67C8E401" w14:textId="77777777" w:rsidR="00B332AF" w:rsidRDefault="005A7B52" w:rsidP="009E12BA">
            <w:pPr>
              <w:widowControl/>
              <w:rPr>
                <w:rFonts w:ascii="Times New Roman" w:eastAsia="黑体" w:hAnsi="Times New Roman"/>
                <w:color w:val="000000" w:themeColor="text1"/>
                <w:szCs w:val="21"/>
              </w:rPr>
            </w:pPr>
            <w:r>
              <w:rPr>
                <w:rFonts w:ascii="Times New Roman" w:eastAsia="黑体" w:hAnsi="Times New Roman"/>
                <w:color w:val="000000" w:themeColor="text1"/>
                <w:kern w:val="0"/>
                <w:szCs w:val="21"/>
              </w:rPr>
              <w:t>（二）部分公开（</w:t>
            </w:r>
            <w:bookmarkStart w:id="1" w:name="_Hlk66973981"/>
            <w:r>
              <w:rPr>
                <w:rFonts w:ascii="Times New Roman" w:eastAsia="黑体" w:hAnsi="Times New Roman"/>
                <w:color w:val="000000" w:themeColor="text1"/>
                <w:kern w:val="0"/>
                <w:szCs w:val="21"/>
              </w:rPr>
              <w:t>区分处理的，只计这一情形，不计其他情形</w:t>
            </w:r>
            <w:bookmarkEnd w:id="1"/>
            <w:r>
              <w:rPr>
                <w:rFonts w:ascii="Times New Roman" w:eastAsia="黑体" w:hAnsi="Times New Roman"/>
                <w:color w:val="000000" w:themeColor="text1"/>
                <w:kern w:val="0"/>
                <w:szCs w:val="21"/>
              </w:rPr>
              <w:t>）</w:t>
            </w:r>
          </w:p>
        </w:tc>
        <w:tc>
          <w:tcPr>
            <w:tcW w:w="752" w:type="dxa"/>
            <w:tcMar>
              <w:left w:w="108" w:type="dxa"/>
              <w:right w:w="108" w:type="dxa"/>
            </w:tcMar>
            <w:vAlign w:val="center"/>
          </w:tcPr>
          <w:p w14:paraId="20DFFAF1"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540" w:type="dxa"/>
            <w:tcMar>
              <w:left w:w="108" w:type="dxa"/>
              <w:right w:w="108" w:type="dxa"/>
            </w:tcMar>
            <w:vAlign w:val="center"/>
          </w:tcPr>
          <w:p w14:paraId="4BAABDB3"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535" w:type="dxa"/>
            <w:tcMar>
              <w:left w:w="108" w:type="dxa"/>
              <w:right w:w="108" w:type="dxa"/>
            </w:tcMar>
            <w:vAlign w:val="center"/>
          </w:tcPr>
          <w:p w14:paraId="703C672C"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720" w:type="dxa"/>
            <w:tcMar>
              <w:left w:w="108" w:type="dxa"/>
              <w:right w:w="108" w:type="dxa"/>
            </w:tcMar>
            <w:vAlign w:val="center"/>
          </w:tcPr>
          <w:p w14:paraId="584EF972"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675" w:type="dxa"/>
            <w:tcMar>
              <w:left w:w="108" w:type="dxa"/>
              <w:right w:w="108" w:type="dxa"/>
            </w:tcMar>
            <w:vAlign w:val="center"/>
          </w:tcPr>
          <w:p w14:paraId="68C46AFF"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526" w:type="dxa"/>
            <w:tcMar>
              <w:left w:w="108" w:type="dxa"/>
              <w:right w:w="108" w:type="dxa"/>
            </w:tcMar>
            <w:vAlign w:val="center"/>
          </w:tcPr>
          <w:p w14:paraId="524997A5"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700" w:type="dxa"/>
            <w:tcMar>
              <w:left w:w="108" w:type="dxa"/>
              <w:right w:w="108" w:type="dxa"/>
            </w:tcMar>
            <w:vAlign w:val="center"/>
          </w:tcPr>
          <w:p w14:paraId="6C4B7B11"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r>
      <w:tr w:rsidR="00B332AF" w14:paraId="3AF630E2" w14:textId="77777777">
        <w:trPr>
          <w:trHeight w:hRule="exact" w:val="454"/>
          <w:jc w:val="center"/>
        </w:trPr>
        <w:tc>
          <w:tcPr>
            <w:tcW w:w="416" w:type="dxa"/>
            <w:vMerge/>
            <w:tcMar>
              <w:left w:w="108" w:type="dxa"/>
              <w:right w:w="108" w:type="dxa"/>
            </w:tcMar>
            <w:vAlign w:val="center"/>
          </w:tcPr>
          <w:p w14:paraId="422C0620" w14:textId="77777777" w:rsidR="00B332AF" w:rsidRDefault="00B332AF" w:rsidP="009E12BA">
            <w:pPr>
              <w:rPr>
                <w:rFonts w:ascii="Times New Roman" w:eastAsia="黑体" w:hAnsi="Times New Roman"/>
                <w:color w:val="000000" w:themeColor="text1"/>
                <w:szCs w:val="21"/>
              </w:rPr>
            </w:pPr>
          </w:p>
        </w:tc>
        <w:tc>
          <w:tcPr>
            <w:tcW w:w="1701" w:type="dxa"/>
            <w:vMerge w:val="restart"/>
            <w:tcMar>
              <w:left w:w="108" w:type="dxa"/>
              <w:right w:w="108" w:type="dxa"/>
            </w:tcMar>
            <w:vAlign w:val="center"/>
          </w:tcPr>
          <w:p w14:paraId="2DF3C681" w14:textId="77777777" w:rsidR="00B332AF" w:rsidRDefault="005A7B52" w:rsidP="009E12BA">
            <w:pPr>
              <w:widowControl/>
              <w:spacing w:line="200" w:lineRule="exact"/>
              <w:ind w:leftChars="-51" w:left="-107"/>
              <w:rPr>
                <w:rFonts w:ascii="Times New Roman" w:eastAsia="黑体" w:hAnsi="Times New Roman"/>
                <w:color w:val="000000" w:themeColor="text1"/>
                <w:szCs w:val="21"/>
              </w:rPr>
            </w:pPr>
            <w:r>
              <w:rPr>
                <w:rFonts w:ascii="Times New Roman" w:eastAsia="黑体" w:hAnsi="Times New Roman"/>
                <w:color w:val="000000" w:themeColor="text1"/>
                <w:kern w:val="0"/>
                <w:szCs w:val="21"/>
              </w:rPr>
              <w:t>（三）不予公开</w:t>
            </w:r>
          </w:p>
        </w:tc>
        <w:tc>
          <w:tcPr>
            <w:tcW w:w="2976" w:type="dxa"/>
            <w:tcMar>
              <w:left w:w="108" w:type="dxa"/>
              <w:right w:w="108" w:type="dxa"/>
            </w:tcMar>
            <w:vAlign w:val="center"/>
          </w:tcPr>
          <w:p w14:paraId="7C130446" w14:textId="77777777" w:rsidR="00B332AF" w:rsidRDefault="005A7B52" w:rsidP="009E12BA">
            <w:pPr>
              <w:widowControl/>
              <w:spacing w:line="200" w:lineRule="exact"/>
              <w:rPr>
                <w:rFonts w:ascii="Times New Roman" w:eastAsia="仿宋_GB2312" w:hAnsi="Times New Roman"/>
                <w:color w:val="000000" w:themeColor="text1"/>
                <w:kern w:val="0"/>
                <w:szCs w:val="21"/>
              </w:rPr>
            </w:pPr>
            <w:r>
              <w:rPr>
                <w:rFonts w:ascii="Times New Roman" w:eastAsia="仿宋_GB2312" w:hAnsi="Times New Roman"/>
                <w:color w:val="000000" w:themeColor="text1"/>
                <w:kern w:val="0"/>
                <w:szCs w:val="21"/>
              </w:rPr>
              <w:t>1.</w:t>
            </w:r>
            <w:r>
              <w:rPr>
                <w:rFonts w:ascii="Times New Roman" w:eastAsia="仿宋_GB2312" w:hAnsi="Times New Roman"/>
                <w:color w:val="000000" w:themeColor="text1"/>
                <w:kern w:val="0"/>
                <w:szCs w:val="21"/>
              </w:rPr>
              <w:t>属于国家秘密</w:t>
            </w:r>
          </w:p>
        </w:tc>
        <w:tc>
          <w:tcPr>
            <w:tcW w:w="747" w:type="dxa"/>
            <w:tcMar>
              <w:left w:w="108" w:type="dxa"/>
              <w:right w:w="108" w:type="dxa"/>
            </w:tcMar>
            <w:vAlign w:val="center"/>
          </w:tcPr>
          <w:p w14:paraId="0097E13A"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540" w:type="dxa"/>
            <w:tcMar>
              <w:left w:w="108" w:type="dxa"/>
              <w:right w:w="108" w:type="dxa"/>
            </w:tcMar>
            <w:vAlign w:val="center"/>
          </w:tcPr>
          <w:p w14:paraId="5DA821D8"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540" w:type="dxa"/>
            <w:tcMar>
              <w:left w:w="108" w:type="dxa"/>
              <w:right w:w="108" w:type="dxa"/>
            </w:tcMar>
            <w:vAlign w:val="center"/>
          </w:tcPr>
          <w:p w14:paraId="16274905"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720" w:type="dxa"/>
            <w:tcMar>
              <w:left w:w="108" w:type="dxa"/>
              <w:right w:w="108" w:type="dxa"/>
            </w:tcMar>
            <w:vAlign w:val="center"/>
          </w:tcPr>
          <w:p w14:paraId="7C28F2D2"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675" w:type="dxa"/>
            <w:tcMar>
              <w:left w:w="108" w:type="dxa"/>
              <w:right w:w="108" w:type="dxa"/>
            </w:tcMar>
            <w:vAlign w:val="center"/>
          </w:tcPr>
          <w:p w14:paraId="49F8505C"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525" w:type="dxa"/>
            <w:tcMar>
              <w:left w:w="108" w:type="dxa"/>
              <w:right w:w="108" w:type="dxa"/>
            </w:tcMar>
            <w:vAlign w:val="center"/>
          </w:tcPr>
          <w:p w14:paraId="562FACD1"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701" w:type="dxa"/>
            <w:tcMar>
              <w:left w:w="108" w:type="dxa"/>
              <w:right w:w="108" w:type="dxa"/>
            </w:tcMar>
            <w:vAlign w:val="center"/>
          </w:tcPr>
          <w:p w14:paraId="7E05AE21"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r>
      <w:tr w:rsidR="00B332AF" w14:paraId="1B35471E" w14:textId="77777777">
        <w:trPr>
          <w:trHeight w:hRule="exact" w:val="454"/>
          <w:jc w:val="center"/>
        </w:trPr>
        <w:tc>
          <w:tcPr>
            <w:tcW w:w="416" w:type="dxa"/>
            <w:vMerge/>
            <w:tcMar>
              <w:left w:w="108" w:type="dxa"/>
              <w:right w:w="108" w:type="dxa"/>
            </w:tcMar>
            <w:vAlign w:val="center"/>
          </w:tcPr>
          <w:p w14:paraId="11BE228D" w14:textId="77777777" w:rsidR="00B332AF" w:rsidRDefault="00B332AF" w:rsidP="009E12BA">
            <w:pPr>
              <w:rPr>
                <w:rFonts w:ascii="Times New Roman" w:eastAsia="黑体" w:hAnsi="Times New Roman"/>
                <w:color w:val="000000" w:themeColor="text1"/>
                <w:szCs w:val="21"/>
              </w:rPr>
            </w:pPr>
          </w:p>
        </w:tc>
        <w:tc>
          <w:tcPr>
            <w:tcW w:w="1701" w:type="dxa"/>
            <w:vMerge/>
            <w:tcMar>
              <w:left w:w="108" w:type="dxa"/>
              <w:right w:w="108" w:type="dxa"/>
            </w:tcMar>
            <w:vAlign w:val="center"/>
          </w:tcPr>
          <w:p w14:paraId="46402389" w14:textId="77777777" w:rsidR="00B332AF" w:rsidRDefault="00B332AF" w:rsidP="009E12BA">
            <w:pPr>
              <w:spacing w:line="200" w:lineRule="exact"/>
              <w:rPr>
                <w:rFonts w:ascii="Times New Roman" w:eastAsia="黑体" w:hAnsi="Times New Roman"/>
                <w:color w:val="000000" w:themeColor="text1"/>
                <w:szCs w:val="21"/>
              </w:rPr>
            </w:pPr>
          </w:p>
        </w:tc>
        <w:tc>
          <w:tcPr>
            <w:tcW w:w="2976" w:type="dxa"/>
            <w:tcMar>
              <w:left w:w="108" w:type="dxa"/>
              <w:right w:w="108" w:type="dxa"/>
            </w:tcMar>
            <w:vAlign w:val="center"/>
          </w:tcPr>
          <w:p w14:paraId="25A00DF8" w14:textId="77777777" w:rsidR="00B332AF" w:rsidRDefault="005A7B52" w:rsidP="009E12BA">
            <w:pPr>
              <w:widowControl/>
              <w:spacing w:line="200" w:lineRule="exact"/>
              <w:rPr>
                <w:rFonts w:ascii="Times New Roman" w:eastAsia="仿宋_GB2312" w:hAnsi="Times New Roman"/>
                <w:color w:val="000000" w:themeColor="text1"/>
                <w:kern w:val="0"/>
                <w:szCs w:val="21"/>
              </w:rPr>
            </w:pPr>
            <w:r>
              <w:rPr>
                <w:rFonts w:ascii="Times New Roman" w:eastAsia="仿宋_GB2312" w:hAnsi="Times New Roman"/>
                <w:color w:val="000000" w:themeColor="text1"/>
                <w:kern w:val="0"/>
                <w:szCs w:val="21"/>
              </w:rPr>
              <w:t>2.</w:t>
            </w:r>
            <w:bookmarkStart w:id="2" w:name="_Hlk66974104"/>
            <w:r>
              <w:rPr>
                <w:rFonts w:ascii="Times New Roman" w:eastAsia="仿宋_GB2312" w:hAnsi="Times New Roman"/>
                <w:color w:val="000000" w:themeColor="text1"/>
                <w:kern w:val="0"/>
                <w:szCs w:val="21"/>
              </w:rPr>
              <w:t>其他法律行政法规禁止公开</w:t>
            </w:r>
            <w:bookmarkEnd w:id="2"/>
          </w:p>
        </w:tc>
        <w:tc>
          <w:tcPr>
            <w:tcW w:w="747" w:type="dxa"/>
            <w:tcMar>
              <w:left w:w="108" w:type="dxa"/>
              <w:right w:w="108" w:type="dxa"/>
            </w:tcMar>
            <w:vAlign w:val="center"/>
          </w:tcPr>
          <w:p w14:paraId="0844BCB6"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540" w:type="dxa"/>
            <w:tcMar>
              <w:left w:w="108" w:type="dxa"/>
              <w:right w:w="108" w:type="dxa"/>
            </w:tcMar>
            <w:vAlign w:val="center"/>
          </w:tcPr>
          <w:p w14:paraId="50084EE2"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540" w:type="dxa"/>
            <w:tcMar>
              <w:left w:w="108" w:type="dxa"/>
              <w:right w:w="108" w:type="dxa"/>
            </w:tcMar>
            <w:vAlign w:val="center"/>
          </w:tcPr>
          <w:p w14:paraId="69C719DA"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720" w:type="dxa"/>
            <w:tcMar>
              <w:left w:w="108" w:type="dxa"/>
              <w:right w:w="108" w:type="dxa"/>
            </w:tcMar>
            <w:vAlign w:val="center"/>
          </w:tcPr>
          <w:p w14:paraId="1637B3AA"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675" w:type="dxa"/>
            <w:tcMar>
              <w:left w:w="108" w:type="dxa"/>
              <w:right w:w="108" w:type="dxa"/>
            </w:tcMar>
            <w:vAlign w:val="center"/>
          </w:tcPr>
          <w:p w14:paraId="71F430B6"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525" w:type="dxa"/>
            <w:tcMar>
              <w:left w:w="108" w:type="dxa"/>
              <w:right w:w="108" w:type="dxa"/>
            </w:tcMar>
            <w:vAlign w:val="center"/>
          </w:tcPr>
          <w:p w14:paraId="3FFD998C"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701" w:type="dxa"/>
            <w:tcMar>
              <w:left w:w="108" w:type="dxa"/>
              <w:right w:w="108" w:type="dxa"/>
            </w:tcMar>
            <w:vAlign w:val="center"/>
          </w:tcPr>
          <w:p w14:paraId="7EF86B32"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r>
      <w:tr w:rsidR="00B332AF" w14:paraId="7EFE86B7" w14:textId="77777777">
        <w:trPr>
          <w:trHeight w:hRule="exact" w:val="454"/>
          <w:jc w:val="center"/>
        </w:trPr>
        <w:tc>
          <w:tcPr>
            <w:tcW w:w="416" w:type="dxa"/>
            <w:vMerge/>
            <w:tcMar>
              <w:left w:w="108" w:type="dxa"/>
              <w:right w:w="108" w:type="dxa"/>
            </w:tcMar>
            <w:vAlign w:val="center"/>
          </w:tcPr>
          <w:p w14:paraId="65F5F761" w14:textId="77777777" w:rsidR="00B332AF" w:rsidRDefault="00B332AF" w:rsidP="009E12BA">
            <w:pPr>
              <w:rPr>
                <w:rFonts w:ascii="Times New Roman" w:eastAsia="黑体" w:hAnsi="Times New Roman"/>
                <w:color w:val="000000" w:themeColor="text1"/>
                <w:szCs w:val="21"/>
              </w:rPr>
            </w:pPr>
          </w:p>
        </w:tc>
        <w:tc>
          <w:tcPr>
            <w:tcW w:w="1701" w:type="dxa"/>
            <w:vMerge/>
            <w:tcMar>
              <w:left w:w="108" w:type="dxa"/>
              <w:right w:w="108" w:type="dxa"/>
            </w:tcMar>
            <w:vAlign w:val="center"/>
          </w:tcPr>
          <w:p w14:paraId="282027E5" w14:textId="77777777" w:rsidR="00B332AF" w:rsidRDefault="00B332AF" w:rsidP="009E12BA">
            <w:pPr>
              <w:spacing w:line="200" w:lineRule="exact"/>
              <w:rPr>
                <w:rFonts w:ascii="Times New Roman" w:eastAsia="黑体" w:hAnsi="Times New Roman"/>
                <w:color w:val="000000" w:themeColor="text1"/>
                <w:szCs w:val="21"/>
              </w:rPr>
            </w:pPr>
          </w:p>
        </w:tc>
        <w:tc>
          <w:tcPr>
            <w:tcW w:w="2976" w:type="dxa"/>
            <w:tcMar>
              <w:left w:w="108" w:type="dxa"/>
              <w:right w:w="108" w:type="dxa"/>
            </w:tcMar>
            <w:vAlign w:val="center"/>
          </w:tcPr>
          <w:p w14:paraId="74A745FE" w14:textId="77777777" w:rsidR="00B332AF" w:rsidRDefault="005A7B52" w:rsidP="009E12BA">
            <w:pPr>
              <w:widowControl/>
              <w:spacing w:line="200" w:lineRule="exact"/>
              <w:rPr>
                <w:rFonts w:ascii="Times New Roman" w:eastAsia="仿宋_GB2312" w:hAnsi="Times New Roman"/>
                <w:color w:val="000000" w:themeColor="text1"/>
                <w:kern w:val="0"/>
                <w:szCs w:val="21"/>
              </w:rPr>
            </w:pPr>
            <w:r>
              <w:rPr>
                <w:rFonts w:ascii="Times New Roman" w:eastAsia="仿宋_GB2312" w:hAnsi="Times New Roman"/>
                <w:color w:val="000000" w:themeColor="text1"/>
                <w:kern w:val="0"/>
                <w:szCs w:val="21"/>
              </w:rPr>
              <w:t>3.</w:t>
            </w:r>
            <w:r>
              <w:rPr>
                <w:rFonts w:ascii="Times New Roman" w:eastAsia="仿宋_GB2312" w:hAnsi="Times New Roman"/>
                <w:color w:val="000000" w:themeColor="text1"/>
                <w:kern w:val="0"/>
                <w:szCs w:val="21"/>
              </w:rPr>
              <w:t>危及</w:t>
            </w:r>
            <w:r>
              <w:rPr>
                <w:rFonts w:ascii="Times New Roman" w:eastAsia="仿宋_GB2312" w:hAnsi="Times New Roman"/>
                <w:color w:val="000000" w:themeColor="text1"/>
                <w:kern w:val="0"/>
                <w:szCs w:val="21"/>
              </w:rPr>
              <w:t>“</w:t>
            </w:r>
            <w:r>
              <w:rPr>
                <w:rFonts w:ascii="Times New Roman" w:eastAsia="仿宋_GB2312" w:hAnsi="Times New Roman"/>
                <w:color w:val="000000" w:themeColor="text1"/>
                <w:kern w:val="0"/>
                <w:szCs w:val="21"/>
              </w:rPr>
              <w:t>三安全一稳定</w:t>
            </w:r>
            <w:r>
              <w:rPr>
                <w:rFonts w:ascii="Times New Roman" w:eastAsia="仿宋_GB2312" w:hAnsi="Times New Roman"/>
                <w:color w:val="000000" w:themeColor="text1"/>
                <w:kern w:val="0"/>
                <w:szCs w:val="21"/>
              </w:rPr>
              <w:t>”</w:t>
            </w:r>
          </w:p>
        </w:tc>
        <w:tc>
          <w:tcPr>
            <w:tcW w:w="747" w:type="dxa"/>
            <w:tcMar>
              <w:left w:w="108" w:type="dxa"/>
              <w:right w:w="108" w:type="dxa"/>
            </w:tcMar>
            <w:vAlign w:val="center"/>
          </w:tcPr>
          <w:p w14:paraId="50351E41"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540" w:type="dxa"/>
            <w:tcMar>
              <w:left w:w="108" w:type="dxa"/>
              <w:right w:w="108" w:type="dxa"/>
            </w:tcMar>
            <w:vAlign w:val="center"/>
          </w:tcPr>
          <w:p w14:paraId="20D67C8E"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540" w:type="dxa"/>
            <w:tcMar>
              <w:left w:w="108" w:type="dxa"/>
              <w:right w:w="108" w:type="dxa"/>
            </w:tcMar>
            <w:vAlign w:val="center"/>
          </w:tcPr>
          <w:p w14:paraId="5F751E5D"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720" w:type="dxa"/>
            <w:tcMar>
              <w:left w:w="108" w:type="dxa"/>
              <w:right w:w="108" w:type="dxa"/>
            </w:tcMar>
            <w:vAlign w:val="center"/>
          </w:tcPr>
          <w:p w14:paraId="2B1ABA44"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675" w:type="dxa"/>
            <w:tcMar>
              <w:left w:w="108" w:type="dxa"/>
              <w:right w:w="108" w:type="dxa"/>
            </w:tcMar>
            <w:vAlign w:val="center"/>
          </w:tcPr>
          <w:p w14:paraId="3B688C6F"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525" w:type="dxa"/>
            <w:tcMar>
              <w:left w:w="108" w:type="dxa"/>
              <w:right w:w="108" w:type="dxa"/>
            </w:tcMar>
            <w:vAlign w:val="center"/>
          </w:tcPr>
          <w:p w14:paraId="34E04DF9"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701" w:type="dxa"/>
            <w:tcMar>
              <w:left w:w="108" w:type="dxa"/>
              <w:right w:w="108" w:type="dxa"/>
            </w:tcMar>
            <w:vAlign w:val="center"/>
          </w:tcPr>
          <w:p w14:paraId="1C1C2685"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r>
      <w:tr w:rsidR="00B332AF" w14:paraId="6C2F969F" w14:textId="77777777">
        <w:trPr>
          <w:trHeight w:hRule="exact" w:val="454"/>
          <w:jc w:val="center"/>
        </w:trPr>
        <w:tc>
          <w:tcPr>
            <w:tcW w:w="416" w:type="dxa"/>
            <w:vMerge/>
            <w:tcMar>
              <w:left w:w="108" w:type="dxa"/>
              <w:right w:w="108" w:type="dxa"/>
            </w:tcMar>
            <w:vAlign w:val="center"/>
          </w:tcPr>
          <w:p w14:paraId="058328D9" w14:textId="77777777" w:rsidR="00B332AF" w:rsidRDefault="00B332AF" w:rsidP="009E12BA">
            <w:pPr>
              <w:rPr>
                <w:rFonts w:ascii="Times New Roman" w:eastAsia="黑体" w:hAnsi="Times New Roman"/>
                <w:color w:val="000000" w:themeColor="text1"/>
                <w:szCs w:val="21"/>
              </w:rPr>
            </w:pPr>
          </w:p>
        </w:tc>
        <w:tc>
          <w:tcPr>
            <w:tcW w:w="1701" w:type="dxa"/>
            <w:vMerge/>
            <w:tcMar>
              <w:left w:w="108" w:type="dxa"/>
              <w:right w:w="108" w:type="dxa"/>
            </w:tcMar>
            <w:vAlign w:val="center"/>
          </w:tcPr>
          <w:p w14:paraId="13C2C4CE" w14:textId="77777777" w:rsidR="00B332AF" w:rsidRDefault="00B332AF" w:rsidP="009E12BA">
            <w:pPr>
              <w:spacing w:line="200" w:lineRule="exact"/>
              <w:rPr>
                <w:rFonts w:ascii="Times New Roman" w:eastAsia="黑体" w:hAnsi="Times New Roman"/>
                <w:color w:val="000000" w:themeColor="text1"/>
                <w:szCs w:val="21"/>
              </w:rPr>
            </w:pPr>
          </w:p>
        </w:tc>
        <w:tc>
          <w:tcPr>
            <w:tcW w:w="2976" w:type="dxa"/>
            <w:tcMar>
              <w:left w:w="108" w:type="dxa"/>
              <w:right w:w="108" w:type="dxa"/>
            </w:tcMar>
            <w:vAlign w:val="center"/>
          </w:tcPr>
          <w:p w14:paraId="3204E09D" w14:textId="77777777" w:rsidR="00B332AF" w:rsidRDefault="005A7B52" w:rsidP="009E12BA">
            <w:pPr>
              <w:widowControl/>
              <w:spacing w:line="200" w:lineRule="exact"/>
              <w:rPr>
                <w:rFonts w:ascii="Times New Roman" w:eastAsia="仿宋_GB2312" w:hAnsi="Times New Roman"/>
                <w:color w:val="000000" w:themeColor="text1"/>
                <w:kern w:val="0"/>
                <w:szCs w:val="21"/>
              </w:rPr>
            </w:pPr>
            <w:r>
              <w:rPr>
                <w:rFonts w:ascii="Times New Roman" w:eastAsia="仿宋_GB2312" w:hAnsi="Times New Roman"/>
                <w:color w:val="000000" w:themeColor="text1"/>
                <w:kern w:val="0"/>
                <w:szCs w:val="21"/>
              </w:rPr>
              <w:t>4.</w:t>
            </w:r>
            <w:bookmarkStart w:id="3" w:name="_Hlk66974290"/>
            <w:r>
              <w:rPr>
                <w:rFonts w:ascii="Times New Roman" w:eastAsia="仿宋_GB2312" w:hAnsi="Times New Roman"/>
                <w:color w:val="000000" w:themeColor="text1"/>
                <w:kern w:val="0"/>
                <w:szCs w:val="21"/>
              </w:rPr>
              <w:t>保护第三方合法权益</w:t>
            </w:r>
            <w:bookmarkEnd w:id="3"/>
          </w:p>
        </w:tc>
        <w:tc>
          <w:tcPr>
            <w:tcW w:w="747" w:type="dxa"/>
            <w:tcMar>
              <w:left w:w="108" w:type="dxa"/>
              <w:right w:w="108" w:type="dxa"/>
            </w:tcMar>
            <w:vAlign w:val="center"/>
          </w:tcPr>
          <w:p w14:paraId="0029AF58"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540" w:type="dxa"/>
            <w:tcMar>
              <w:left w:w="108" w:type="dxa"/>
              <w:right w:w="108" w:type="dxa"/>
            </w:tcMar>
            <w:vAlign w:val="center"/>
          </w:tcPr>
          <w:p w14:paraId="5A38814F"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540" w:type="dxa"/>
            <w:tcMar>
              <w:left w:w="108" w:type="dxa"/>
              <w:right w:w="108" w:type="dxa"/>
            </w:tcMar>
            <w:vAlign w:val="center"/>
          </w:tcPr>
          <w:p w14:paraId="44C59256"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720" w:type="dxa"/>
            <w:tcMar>
              <w:left w:w="108" w:type="dxa"/>
              <w:right w:w="108" w:type="dxa"/>
            </w:tcMar>
            <w:vAlign w:val="center"/>
          </w:tcPr>
          <w:p w14:paraId="6A8BBEE9"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675" w:type="dxa"/>
            <w:tcMar>
              <w:left w:w="108" w:type="dxa"/>
              <w:right w:w="108" w:type="dxa"/>
            </w:tcMar>
            <w:vAlign w:val="center"/>
          </w:tcPr>
          <w:p w14:paraId="0E27F067"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525" w:type="dxa"/>
            <w:tcMar>
              <w:left w:w="108" w:type="dxa"/>
              <w:right w:w="108" w:type="dxa"/>
            </w:tcMar>
            <w:vAlign w:val="center"/>
          </w:tcPr>
          <w:p w14:paraId="2D3E4748"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701" w:type="dxa"/>
            <w:tcMar>
              <w:left w:w="108" w:type="dxa"/>
              <w:right w:w="108" w:type="dxa"/>
            </w:tcMar>
            <w:vAlign w:val="center"/>
          </w:tcPr>
          <w:p w14:paraId="494160E9"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r>
      <w:tr w:rsidR="00B332AF" w14:paraId="179DBBDB" w14:textId="77777777">
        <w:trPr>
          <w:trHeight w:hRule="exact" w:val="454"/>
          <w:jc w:val="center"/>
        </w:trPr>
        <w:tc>
          <w:tcPr>
            <w:tcW w:w="416" w:type="dxa"/>
            <w:vMerge/>
            <w:tcMar>
              <w:left w:w="108" w:type="dxa"/>
              <w:right w:w="108" w:type="dxa"/>
            </w:tcMar>
            <w:vAlign w:val="center"/>
          </w:tcPr>
          <w:p w14:paraId="78B232A4" w14:textId="77777777" w:rsidR="00B332AF" w:rsidRDefault="00B332AF" w:rsidP="009E12BA">
            <w:pPr>
              <w:rPr>
                <w:rFonts w:ascii="Times New Roman" w:eastAsia="黑体" w:hAnsi="Times New Roman"/>
                <w:color w:val="000000" w:themeColor="text1"/>
                <w:szCs w:val="21"/>
              </w:rPr>
            </w:pPr>
          </w:p>
        </w:tc>
        <w:tc>
          <w:tcPr>
            <w:tcW w:w="1701" w:type="dxa"/>
            <w:vMerge/>
            <w:tcMar>
              <w:left w:w="108" w:type="dxa"/>
              <w:right w:w="108" w:type="dxa"/>
            </w:tcMar>
            <w:vAlign w:val="center"/>
          </w:tcPr>
          <w:p w14:paraId="674DB889" w14:textId="77777777" w:rsidR="00B332AF" w:rsidRDefault="00B332AF" w:rsidP="009E12BA">
            <w:pPr>
              <w:spacing w:line="200" w:lineRule="exact"/>
              <w:rPr>
                <w:rFonts w:ascii="Times New Roman" w:eastAsia="黑体" w:hAnsi="Times New Roman"/>
                <w:color w:val="000000" w:themeColor="text1"/>
                <w:szCs w:val="21"/>
              </w:rPr>
            </w:pPr>
          </w:p>
        </w:tc>
        <w:tc>
          <w:tcPr>
            <w:tcW w:w="2976" w:type="dxa"/>
            <w:tcMar>
              <w:left w:w="108" w:type="dxa"/>
              <w:right w:w="108" w:type="dxa"/>
            </w:tcMar>
            <w:vAlign w:val="center"/>
          </w:tcPr>
          <w:p w14:paraId="2BAD3C75" w14:textId="77777777" w:rsidR="00B332AF" w:rsidRDefault="005A7B52" w:rsidP="009E12BA">
            <w:pPr>
              <w:widowControl/>
              <w:spacing w:line="200" w:lineRule="exact"/>
              <w:rPr>
                <w:rFonts w:ascii="Times New Roman" w:eastAsia="仿宋_GB2312" w:hAnsi="Times New Roman"/>
                <w:color w:val="000000" w:themeColor="text1"/>
                <w:kern w:val="0"/>
                <w:szCs w:val="21"/>
              </w:rPr>
            </w:pPr>
            <w:r>
              <w:rPr>
                <w:rFonts w:ascii="Times New Roman" w:eastAsia="仿宋_GB2312" w:hAnsi="Times New Roman"/>
                <w:color w:val="000000" w:themeColor="text1"/>
                <w:kern w:val="0"/>
                <w:szCs w:val="21"/>
              </w:rPr>
              <w:t>5.</w:t>
            </w:r>
            <w:r>
              <w:rPr>
                <w:rFonts w:ascii="Times New Roman" w:eastAsia="仿宋_GB2312" w:hAnsi="Times New Roman"/>
                <w:color w:val="000000" w:themeColor="text1"/>
                <w:kern w:val="0"/>
                <w:szCs w:val="21"/>
              </w:rPr>
              <w:t>属于三类内部事务信息</w:t>
            </w:r>
          </w:p>
        </w:tc>
        <w:tc>
          <w:tcPr>
            <w:tcW w:w="747" w:type="dxa"/>
            <w:tcMar>
              <w:left w:w="108" w:type="dxa"/>
              <w:right w:w="108" w:type="dxa"/>
            </w:tcMar>
            <w:vAlign w:val="center"/>
          </w:tcPr>
          <w:p w14:paraId="2FF5226E"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540" w:type="dxa"/>
            <w:tcMar>
              <w:left w:w="108" w:type="dxa"/>
              <w:right w:w="108" w:type="dxa"/>
            </w:tcMar>
            <w:vAlign w:val="center"/>
          </w:tcPr>
          <w:p w14:paraId="6A36AC33"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540" w:type="dxa"/>
            <w:tcMar>
              <w:left w:w="108" w:type="dxa"/>
              <w:right w:w="108" w:type="dxa"/>
            </w:tcMar>
            <w:vAlign w:val="center"/>
          </w:tcPr>
          <w:p w14:paraId="4E79235A"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720" w:type="dxa"/>
            <w:tcMar>
              <w:left w:w="108" w:type="dxa"/>
              <w:right w:w="108" w:type="dxa"/>
            </w:tcMar>
            <w:vAlign w:val="center"/>
          </w:tcPr>
          <w:p w14:paraId="184E1315"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675" w:type="dxa"/>
            <w:tcMar>
              <w:left w:w="108" w:type="dxa"/>
              <w:right w:w="108" w:type="dxa"/>
            </w:tcMar>
            <w:vAlign w:val="center"/>
          </w:tcPr>
          <w:p w14:paraId="063EC8E0"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525" w:type="dxa"/>
            <w:tcMar>
              <w:left w:w="108" w:type="dxa"/>
              <w:right w:w="108" w:type="dxa"/>
            </w:tcMar>
            <w:vAlign w:val="center"/>
          </w:tcPr>
          <w:p w14:paraId="31ACEE5A"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701" w:type="dxa"/>
            <w:tcMar>
              <w:left w:w="108" w:type="dxa"/>
              <w:right w:w="108" w:type="dxa"/>
            </w:tcMar>
            <w:vAlign w:val="center"/>
          </w:tcPr>
          <w:p w14:paraId="5240B648"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r>
      <w:tr w:rsidR="00B332AF" w14:paraId="07842590" w14:textId="77777777">
        <w:trPr>
          <w:trHeight w:hRule="exact" w:val="454"/>
          <w:jc w:val="center"/>
        </w:trPr>
        <w:tc>
          <w:tcPr>
            <w:tcW w:w="416" w:type="dxa"/>
            <w:vMerge/>
            <w:tcMar>
              <w:left w:w="108" w:type="dxa"/>
              <w:right w:w="108" w:type="dxa"/>
            </w:tcMar>
            <w:vAlign w:val="center"/>
          </w:tcPr>
          <w:p w14:paraId="193C6FEA" w14:textId="77777777" w:rsidR="00B332AF" w:rsidRDefault="00B332AF" w:rsidP="009E12BA">
            <w:pPr>
              <w:rPr>
                <w:rFonts w:ascii="Times New Roman" w:eastAsia="黑体" w:hAnsi="Times New Roman"/>
                <w:color w:val="000000" w:themeColor="text1"/>
                <w:szCs w:val="21"/>
              </w:rPr>
            </w:pPr>
          </w:p>
        </w:tc>
        <w:tc>
          <w:tcPr>
            <w:tcW w:w="1701" w:type="dxa"/>
            <w:vMerge/>
            <w:tcMar>
              <w:left w:w="108" w:type="dxa"/>
              <w:right w:w="108" w:type="dxa"/>
            </w:tcMar>
            <w:vAlign w:val="center"/>
          </w:tcPr>
          <w:p w14:paraId="3E9E360E" w14:textId="77777777" w:rsidR="00B332AF" w:rsidRDefault="00B332AF" w:rsidP="009E12BA">
            <w:pPr>
              <w:spacing w:line="200" w:lineRule="exact"/>
              <w:rPr>
                <w:rFonts w:ascii="Times New Roman" w:eastAsia="黑体" w:hAnsi="Times New Roman"/>
                <w:color w:val="000000" w:themeColor="text1"/>
                <w:szCs w:val="21"/>
              </w:rPr>
            </w:pPr>
          </w:p>
        </w:tc>
        <w:tc>
          <w:tcPr>
            <w:tcW w:w="2976" w:type="dxa"/>
            <w:tcMar>
              <w:left w:w="108" w:type="dxa"/>
              <w:right w:w="108" w:type="dxa"/>
            </w:tcMar>
            <w:vAlign w:val="center"/>
          </w:tcPr>
          <w:p w14:paraId="568C8CF4" w14:textId="77777777" w:rsidR="00B332AF" w:rsidRDefault="005A7B52" w:rsidP="009E12BA">
            <w:pPr>
              <w:widowControl/>
              <w:spacing w:line="200" w:lineRule="exact"/>
              <w:rPr>
                <w:rFonts w:ascii="Times New Roman" w:eastAsia="仿宋_GB2312" w:hAnsi="Times New Roman"/>
                <w:color w:val="000000" w:themeColor="text1"/>
                <w:kern w:val="0"/>
                <w:szCs w:val="21"/>
              </w:rPr>
            </w:pPr>
            <w:r>
              <w:rPr>
                <w:rFonts w:ascii="Times New Roman" w:eastAsia="仿宋_GB2312" w:hAnsi="Times New Roman"/>
                <w:color w:val="000000" w:themeColor="text1"/>
                <w:kern w:val="0"/>
                <w:szCs w:val="21"/>
              </w:rPr>
              <w:t>6.</w:t>
            </w:r>
            <w:bookmarkStart w:id="4" w:name="_Hlk66974555"/>
            <w:r>
              <w:rPr>
                <w:rFonts w:ascii="Times New Roman" w:eastAsia="仿宋_GB2312" w:hAnsi="Times New Roman"/>
                <w:color w:val="000000" w:themeColor="text1"/>
                <w:kern w:val="0"/>
                <w:szCs w:val="21"/>
              </w:rPr>
              <w:t>属于四类过程性信息</w:t>
            </w:r>
            <w:bookmarkEnd w:id="4"/>
          </w:p>
        </w:tc>
        <w:tc>
          <w:tcPr>
            <w:tcW w:w="747" w:type="dxa"/>
            <w:tcMar>
              <w:left w:w="108" w:type="dxa"/>
              <w:right w:w="108" w:type="dxa"/>
            </w:tcMar>
            <w:vAlign w:val="center"/>
          </w:tcPr>
          <w:p w14:paraId="69084C9F"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540" w:type="dxa"/>
            <w:tcMar>
              <w:left w:w="108" w:type="dxa"/>
              <w:right w:w="108" w:type="dxa"/>
            </w:tcMar>
            <w:vAlign w:val="center"/>
          </w:tcPr>
          <w:p w14:paraId="7E7063BF"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540" w:type="dxa"/>
            <w:tcMar>
              <w:left w:w="108" w:type="dxa"/>
              <w:right w:w="108" w:type="dxa"/>
            </w:tcMar>
            <w:vAlign w:val="center"/>
          </w:tcPr>
          <w:p w14:paraId="38AF9D7C"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720" w:type="dxa"/>
            <w:tcMar>
              <w:left w:w="108" w:type="dxa"/>
              <w:right w:w="108" w:type="dxa"/>
            </w:tcMar>
            <w:vAlign w:val="center"/>
          </w:tcPr>
          <w:p w14:paraId="443964B4"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675" w:type="dxa"/>
            <w:tcMar>
              <w:left w:w="108" w:type="dxa"/>
              <w:right w:w="108" w:type="dxa"/>
            </w:tcMar>
            <w:vAlign w:val="center"/>
          </w:tcPr>
          <w:p w14:paraId="68D9323E"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525" w:type="dxa"/>
            <w:tcMar>
              <w:left w:w="108" w:type="dxa"/>
              <w:right w:w="108" w:type="dxa"/>
            </w:tcMar>
            <w:vAlign w:val="center"/>
          </w:tcPr>
          <w:p w14:paraId="6F696118"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701" w:type="dxa"/>
            <w:tcMar>
              <w:left w:w="108" w:type="dxa"/>
              <w:right w:w="108" w:type="dxa"/>
            </w:tcMar>
            <w:vAlign w:val="center"/>
          </w:tcPr>
          <w:p w14:paraId="38BEB720"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r>
      <w:tr w:rsidR="00B332AF" w14:paraId="61EA68EC" w14:textId="77777777">
        <w:trPr>
          <w:trHeight w:hRule="exact" w:val="454"/>
          <w:jc w:val="center"/>
        </w:trPr>
        <w:tc>
          <w:tcPr>
            <w:tcW w:w="416" w:type="dxa"/>
            <w:vMerge/>
            <w:tcMar>
              <w:left w:w="108" w:type="dxa"/>
              <w:right w:w="108" w:type="dxa"/>
            </w:tcMar>
            <w:vAlign w:val="center"/>
          </w:tcPr>
          <w:p w14:paraId="73A1BE1B" w14:textId="77777777" w:rsidR="00B332AF" w:rsidRDefault="00B332AF" w:rsidP="009E12BA">
            <w:pPr>
              <w:rPr>
                <w:rFonts w:ascii="Times New Roman" w:eastAsia="黑体" w:hAnsi="Times New Roman"/>
                <w:color w:val="000000" w:themeColor="text1"/>
                <w:szCs w:val="21"/>
              </w:rPr>
            </w:pPr>
          </w:p>
        </w:tc>
        <w:tc>
          <w:tcPr>
            <w:tcW w:w="1701" w:type="dxa"/>
            <w:vMerge/>
            <w:tcMar>
              <w:left w:w="108" w:type="dxa"/>
              <w:right w:w="108" w:type="dxa"/>
            </w:tcMar>
            <w:vAlign w:val="center"/>
          </w:tcPr>
          <w:p w14:paraId="1F0705E0" w14:textId="77777777" w:rsidR="00B332AF" w:rsidRDefault="00B332AF" w:rsidP="009E12BA">
            <w:pPr>
              <w:spacing w:line="200" w:lineRule="exact"/>
              <w:rPr>
                <w:rFonts w:ascii="Times New Roman" w:eastAsia="黑体" w:hAnsi="Times New Roman"/>
                <w:color w:val="000000" w:themeColor="text1"/>
                <w:szCs w:val="21"/>
              </w:rPr>
            </w:pPr>
          </w:p>
        </w:tc>
        <w:tc>
          <w:tcPr>
            <w:tcW w:w="2976" w:type="dxa"/>
            <w:tcMar>
              <w:left w:w="108" w:type="dxa"/>
              <w:right w:w="108" w:type="dxa"/>
            </w:tcMar>
            <w:vAlign w:val="center"/>
          </w:tcPr>
          <w:p w14:paraId="6B7923C9" w14:textId="77777777" w:rsidR="00B332AF" w:rsidRDefault="005A7B52" w:rsidP="009E12BA">
            <w:pPr>
              <w:widowControl/>
              <w:spacing w:line="200" w:lineRule="exact"/>
              <w:rPr>
                <w:rFonts w:ascii="Times New Roman" w:eastAsia="仿宋_GB2312" w:hAnsi="Times New Roman"/>
                <w:color w:val="000000" w:themeColor="text1"/>
                <w:kern w:val="0"/>
                <w:szCs w:val="21"/>
              </w:rPr>
            </w:pPr>
            <w:r>
              <w:rPr>
                <w:rFonts w:ascii="Times New Roman" w:eastAsia="仿宋_GB2312" w:hAnsi="Times New Roman"/>
                <w:color w:val="000000" w:themeColor="text1"/>
                <w:kern w:val="0"/>
                <w:szCs w:val="21"/>
              </w:rPr>
              <w:t>7.</w:t>
            </w:r>
            <w:r>
              <w:rPr>
                <w:rFonts w:ascii="Times New Roman" w:eastAsia="仿宋_GB2312" w:hAnsi="Times New Roman"/>
                <w:color w:val="000000" w:themeColor="text1"/>
                <w:kern w:val="0"/>
                <w:szCs w:val="21"/>
              </w:rPr>
              <w:t>属于行政执法案卷</w:t>
            </w:r>
          </w:p>
        </w:tc>
        <w:tc>
          <w:tcPr>
            <w:tcW w:w="747" w:type="dxa"/>
            <w:tcMar>
              <w:left w:w="108" w:type="dxa"/>
              <w:right w:w="108" w:type="dxa"/>
            </w:tcMar>
            <w:vAlign w:val="center"/>
          </w:tcPr>
          <w:p w14:paraId="215EC5D1"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540" w:type="dxa"/>
            <w:tcMar>
              <w:left w:w="108" w:type="dxa"/>
              <w:right w:w="108" w:type="dxa"/>
            </w:tcMar>
            <w:vAlign w:val="center"/>
          </w:tcPr>
          <w:p w14:paraId="4BD796B3"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540" w:type="dxa"/>
            <w:tcMar>
              <w:left w:w="108" w:type="dxa"/>
              <w:right w:w="108" w:type="dxa"/>
            </w:tcMar>
            <w:vAlign w:val="center"/>
          </w:tcPr>
          <w:p w14:paraId="28BD3E93"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720" w:type="dxa"/>
            <w:tcMar>
              <w:left w:w="108" w:type="dxa"/>
              <w:right w:w="108" w:type="dxa"/>
            </w:tcMar>
            <w:vAlign w:val="center"/>
          </w:tcPr>
          <w:p w14:paraId="7F16564E"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675" w:type="dxa"/>
            <w:tcMar>
              <w:left w:w="108" w:type="dxa"/>
              <w:right w:w="108" w:type="dxa"/>
            </w:tcMar>
            <w:vAlign w:val="center"/>
          </w:tcPr>
          <w:p w14:paraId="16F9E46D"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525" w:type="dxa"/>
            <w:tcMar>
              <w:left w:w="108" w:type="dxa"/>
              <w:right w:w="108" w:type="dxa"/>
            </w:tcMar>
            <w:vAlign w:val="center"/>
          </w:tcPr>
          <w:p w14:paraId="0BBCE744"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701" w:type="dxa"/>
            <w:tcMar>
              <w:left w:w="108" w:type="dxa"/>
              <w:right w:w="108" w:type="dxa"/>
            </w:tcMar>
            <w:vAlign w:val="center"/>
          </w:tcPr>
          <w:p w14:paraId="6900E1FC"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r>
      <w:tr w:rsidR="00B332AF" w14:paraId="2BF22100" w14:textId="77777777">
        <w:trPr>
          <w:trHeight w:hRule="exact" w:val="454"/>
          <w:jc w:val="center"/>
        </w:trPr>
        <w:tc>
          <w:tcPr>
            <w:tcW w:w="416" w:type="dxa"/>
            <w:vMerge/>
            <w:tcMar>
              <w:left w:w="108" w:type="dxa"/>
              <w:right w:w="108" w:type="dxa"/>
            </w:tcMar>
            <w:vAlign w:val="center"/>
          </w:tcPr>
          <w:p w14:paraId="78C8008B" w14:textId="77777777" w:rsidR="00B332AF" w:rsidRDefault="00B332AF" w:rsidP="009E12BA">
            <w:pPr>
              <w:rPr>
                <w:rFonts w:ascii="Times New Roman" w:eastAsia="黑体" w:hAnsi="Times New Roman"/>
                <w:color w:val="000000" w:themeColor="text1"/>
                <w:szCs w:val="21"/>
              </w:rPr>
            </w:pPr>
          </w:p>
        </w:tc>
        <w:tc>
          <w:tcPr>
            <w:tcW w:w="1701" w:type="dxa"/>
            <w:vMerge/>
            <w:tcMar>
              <w:left w:w="108" w:type="dxa"/>
              <w:right w:w="108" w:type="dxa"/>
            </w:tcMar>
            <w:vAlign w:val="center"/>
          </w:tcPr>
          <w:p w14:paraId="2BC9DA65" w14:textId="77777777" w:rsidR="00B332AF" w:rsidRDefault="00B332AF" w:rsidP="009E12BA">
            <w:pPr>
              <w:spacing w:line="200" w:lineRule="exact"/>
              <w:rPr>
                <w:rFonts w:ascii="Times New Roman" w:eastAsia="黑体" w:hAnsi="Times New Roman"/>
                <w:color w:val="000000" w:themeColor="text1"/>
                <w:szCs w:val="21"/>
              </w:rPr>
            </w:pPr>
          </w:p>
        </w:tc>
        <w:tc>
          <w:tcPr>
            <w:tcW w:w="2976" w:type="dxa"/>
            <w:tcMar>
              <w:left w:w="108" w:type="dxa"/>
              <w:right w:w="108" w:type="dxa"/>
            </w:tcMar>
            <w:vAlign w:val="center"/>
          </w:tcPr>
          <w:p w14:paraId="79CC1EF1" w14:textId="77777777" w:rsidR="00B332AF" w:rsidRDefault="005A7B52" w:rsidP="009E12BA">
            <w:pPr>
              <w:widowControl/>
              <w:spacing w:line="200" w:lineRule="exact"/>
              <w:rPr>
                <w:rFonts w:ascii="Times New Roman" w:eastAsia="仿宋_GB2312" w:hAnsi="Times New Roman"/>
                <w:color w:val="000000" w:themeColor="text1"/>
                <w:kern w:val="0"/>
                <w:szCs w:val="21"/>
              </w:rPr>
            </w:pPr>
            <w:r>
              <w:rPr>
                <w:rFonts w:ascii="Times New Roman" w:eastAsia="仿宋_GB2312" w:hAnsi="Times New Roman"/>
                <w:color w:val="000000" w:themeColor="text1"/>
                <w:kern w:val="0"/>
                <w:szCs w:val="21"/>
              </w:rPr>
              <w:t>8.</w:t>
            </w:r>
            <w:bookmarkStart w:id="5" w:name="_Hlk66975211"/>
            <w:r>
              <w:rPr>
                <w:rFonts w:ascii="Times New Roman" w:eastAsia="仿宋_GB2312" w:hAnsi="Times New Roman"/>
                <w:color w:val="000000" w:themeColor="text1"/>
                <w:kern w:val="0"/>
                <w:szCs w:val="21"/>
              </w:rPr>
              <w:t>属于行政查询事项</w:t>
            </w:r>
            <w:bookmarkEnd w:id="5"/>
          </w:p>
        </w:tc>
        <w:tc>
          <w:tcPr>
            <w:tcW w:w="747" w:type="dxa"/>
            <w:tcMar>
              <w:left w:w="108" w:type="dxa"/>
              <w:right w:w="108" w:type="dxa"/>
            </w:tcMar>
            <w:vAlign w:val="center"/>
          </w:tcPr>
          <w:p w14:paraId="26CC03FB"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540" w:type="dxa"/>
            <w:tcMar>
              <w:left w:w="108" w:type="dxa"/>
              <w:right w:w="108" w:type="dxa"/>
            </w:tcMar>
            <w:vAlign w:val="center"/>
          </w:tcPr>
          <w:p w14:paraId="7BC1748B"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540" w:type="dxa"/>
            <w:tcMar>
              <w:left w:w="108" w:type="dxa"/>
              <w:right w:w="108" w:type="dxa"/>
            </w:tcMar>
            <w:vAlign w:val="center"/>
          </w:tcPr>
          <w:p w14:paraId="47A0F9D2"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720" w:type="dxa"/>
            <w:tcMar>
              <w:left w:w="108" w:type="dxa"/>
              <w:right w:w="108" w:type="dxa"/>
            </w:tcMar>
            <w:vAlign w:val="center"/>
          </w:tcPr>
          <w:p w14:paraId="059CDAEA"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675" w:type="dxa"/>
            <w:tcMar>
              <w:left w:w="108" w:type="dxa"/>
              <w:right w:w="108" w:type="dxa"/>
            </w:tcMar>
            <w:vAlign w:val="center"/>
          </w:tcPr>
          <w:p w14:paraId="6D86EC84"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525" w:type="dxa"/>
            <w:tcMar>
              <w:left w:w="108" w:type="dxa"/>
              <w:right w:w="108" w:type="dxa"/>
            </w:tcMar>
            <w:vAlign w:val="center"/>
          </w:tcPr>
          <w:p w14:paraId="6C2C75EB"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701" w:type="dxa"/>
            <w:tcMar>
              <w:left w:w="108" w:type="dxa"/>
              <w:right w:w="108" w:type="dxa"/>
            </w:tcMar>
            <w:vAlign w:val="center"/>
          </w:tcPr>
          <w:p w14:paraId="00B49CDB"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r>
      <w:tr w:rsidR="00B332AF" w14:paraId="6D1C81D9" w14:textId="77777777">
        <w:trPr>
          <w:trHeight w:hRule="exact" w:val="454"/>
          <w:jc w:val="center"/>
        </w:trPr>
        <w:tc>
          <w:tcPr>
            <w:tcW w:w="416" w:type="dxa"/>
            <w:vMerge/>
            <w:tcMar>
              <w:left w:w="108" w:type="dxa"/>
              <w:right w:w="108" w:type="dxa"/>
            </w:tcMar>
            <w:vAlign w:val="center"/>
          </w:tcPr>
          <w:p w14:paraId="02E8D39F" w14:textId="77777777" w:rsidR="00B332AF" w:rsidRDefault="00B332AF" w:rsidP="009E12BA">
            <w:pPr>
              <w:rPr>
                <w:rFonts w:ascii="Times New Roman" w:eastAsia="黑体" w:hAnsi="Times New Roman"/>
                <w:color w:val="000000" w:themeColor="text1"/>
                <w:szCs w:val="21"/>
              </w:rPr>
            </w:pPr>
          </w:p>
        </w:tc>
        <w:tc>
          <w:tcPr>
            <w:tcW w:w="1701" w:type="dxa"/>
            <w:vMerge w:val="restart"/>
            <w:tcMar>
              <w:left w:w="108" w:type="dxa"/>
              <w:right w:w="108" w:type="dxa"/>
            </w:tcMar>
            <w:vAlign w:val="center"/>
          </w:tcPr>
          <w:p w14:paraId="390B38D7" w14:textId="77777777" w:rsidR="00B332AF" w:rsidRDefault="005A7B52" w:rsidP="009E12BA">
            <w:pPr>
              <w:widowControl/>
              <w:spacing w:line="200" w:lineRule="exact"/>
              <w:ind w:leftChars="-51" w:left="-107"/>
              <w:rPr>
                <w:rFonts w:ascii="Times New Roman" w:eastAsia="黑体" w:hAnsi="Times New Roman"/>
                <w:color w:val="000000" w:themeColor="text1"/>
                <w:szCs w:val="21"/>
              </w:rPr>
            </w:pPr>
            <w:r>
              <w:rPr>
                <w:rFonts w:ascii="Times New Roman" w:eastAsia="黑体" w:hAnsi="Times New Roman"/>
                <w:color w:val="000000" w:themeColor="text1"/>
                <w:kern w:val="0"/>
                <w:szCs w:val="21"/>
              </w:rPr>
              <w:t>（四）无法提供</w:t>
            </w:r>
          </w:p>
        </w:tc>
        <w:tc>
          <w:tcPr>
            <w:tcW w:w="2976" w:type="dxa"/>
            <w:tcMar>
              <w:left w:w="108" w:type="dxa"/>
              <w:right w:w="108" w:type="dxa"/>
            </w:tcMar>
            <w:vAlign w:val="center"/>
          </w:tcPr>
          <w:p w14:paraId="7E906988" w14:textId="77777777" w:rsidR="00B332AF" w:rsidRDefault="005A7B52" w:rsidP="009E12BA">
            <w:pPr>
              <w:widowControl/>
              <w:spacing w:line="200" w:lineRule="exact"/>
              <w:rPr>
                <w:rFonts w:ascii="Times New Roman" w:eastAsia="仿宋_GB2312" w:hAnsi="Times New Roman"/>
                <w:color w:val="000000" w:themeColor="text1"/>
                <w:kern w:val="0"/>
                <w:szCs w:val="21"/>
              </w:rPr>
            </w:pPr>
            <w:r>
              <w:rPr>
                <w:rFonts w:ascii="Times New Roman" w:eastAsia="仿宋_GB2312" w:hAnsi="Times New Roman"/>
                <w:color w:val="000000" w:themeColor="text1"/>
                <w:kern w:val="0"/>
                <w:szCs w:val="21"/>
              </w:rPr>
              <w:t>1.</w:t>
            </w:r>
            <w:r>
              <w:rPr>
                <w:rFonts w:ascii="Times New Roman" w:eastAsia="仿宋_GB2312" w:hAnsi="Times New Roman"/>
                <w:color w:val="000000" w:themeColor="text1"/>
                <w:kern w:val="0"/>
                <w:szCs w:val="21"/>
              </w:rPr>
              <w:t>本机关不掌握相关政府信息</w:t>
            </w:r>
          </w:p>
        </w:tc>
        <w:tc>
          <w:tcPr>
            <w:tcW w:w="747" w:type="dxa"/>
            <w:tcMar>
              <w:left w:w="108" w:type="dxa"/>
              <w:right w:w="108" w:type="dxa"/>
            </w:tcMar>
            <w:vAlign w:val="center"/>
          </w:tcPr>
          <w:p w14:paraId="052D8244"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540" w:type="dxa"/>
            <w:tcMar>
              <w:left w:w="108" w:type="dxa"/>
              <w:right w:w="108" w:type="dxa"/>
            </w:tcMar>
            <w:vAlign w:val="center"/>
          </w:tcPr>
          <w:p w14:paraId="3DEB27EC"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540" w:type="dxa"/>
            <w:tcMar>
              <w:left w:w="108" w:type="dxa"/>
              <w:right w:w="108" w:type="dxa"/>
            </w:tcMar>
            <w:vAlign w:val="center"/>
          </w:tcPr>
          <w:p w14:paraId="01674B93"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720" w:type="dxa"/>
            <w:tcMar>
              <w:left w:w="108" w:type="dxa"/>
              <w:right w:w="108" w:type="dxa"/>
            </w:tcMar>
            <w:vAlign w:val="center"/>
          </w:tcPr>
          <w:p w14:paraId="72CAFAC6"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675" w:type="dxa"/>
            <w:tcMar>
              <w:left w:w="108" w:type="dxa"/>
              <w:right w:w="108" w:type="dxa"/>
            </w:tcMar>
            <w:vAlign w:val="center"/>
          </w:tcPr>
          <w:p w14:paraId="70037CDB"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525" w:type="dxa"/>
            <w:tcMar>
              <w:left w:w="108" w:type="dxa"/>
              <w:right w:w="108" w:type="dxa"/>
            </w:tcMar>
            <w:vAlign w:val="center"/>
          </w:tcPr>
          <w:p w14:paraId="50D9DDC3"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701" w:type="dxa"/>
            <w:tcMar>
              <w:left w:w="108" w:type="dxa"/>
              <w:right w:w="108" w:type="dxa"/>
            </w:tcMar>
            <w:vAlign w:val="center"/>
          </w:tcPr>
          <w:p w14:paraId="511D5396"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r>
      <w:tr w:rsidR="00B332AF" w14:paraId="04A9BA84" w14:textId="77777777">
        <w:trPr>
          <w:trHeight w:hRule="exact" w:val="454"/>
          <w:jc w:val="center"/>
        </w:trPr>
        <w:tc>
          <w:tcPr>
            <w:tcW w:w="416" w:type="dxa"/>
            <w:vMerge/>
            <w:tcMar>
              <w:left w:w="108" w:type="dxa"/>
              <w:right w:w="108" w:type="dxa"/>
            </w:tcMar>
            <w:vAlign w:val="center"/>
          </w:tcPr>
          <w:p w14:paraId="79AE524C" w14:textId="77777777" w:rsidR="00B332AF" w:rsidRDefault="00B332AF" w:rsidP="009E12BA">
            <w:pPr>
              <w:rPr>
                <w:rFonts w:ascii="Times New Roman" w:eastAsia="黑体" w:hAnsi="Times New Roman"/>
                <w:color w:val="000000" w:themeColor="text1"/>
                <w:szCs w:val="21"/>
              </w:rPr>
            </w:pPr>
          </w:p>
        </w:tc>
        <w:tc>
          <w:tcPr>
            <w:tcW w:w="1701" w:type="dxa"/>
            <w:vMerge/>
            <w:tcMar>
              <w:left w:w="108" w:type="dxa"/>
              <w:right w:w="108" w:type="dxa"/>
            </w:tcMar>
            <w:vAlign w:val="center"/>
          </w:tcPr>
          <w:p w14:paraId="2F98202D" w14:textId="77777777" w:rsidR="00B332AF" w:rsidRDefault="00B332AF" w:rsidP="009E12BA">
            <w:pPr>
              <w:spacing w:line="200" w:lineRule="exact"/>
              <w:ind w:leftChars="-51" w:left="-107"/>
              <w:rPr>
                <w:rFonts w:ascii="Times New Roman" w:eastAsia="黑体" w:hAnsi="Times New Roman"/>
                <w:color w:val="000000" w:themeColor="text1"/>
                <w:szCs w:val="21"/>
              </w:rPr>
            </w:pPr>
          </w:p>
        </w:tc>
        <w:tc>
          <w:tcPr>
            <w:tcW w:w="2976" w:type="dxa"/>
            <w:tcMar>
              <w:left w:w="108" w:type="dxa"/>
              <w:right w:w="108" w:type="dxa"/>
            </w:tcMar>
            <w:vAlign w:val="center"/>
          </w:tcPr>
          <w:p w14:paraId="7A172DD8" w14:textId="77777777" w:rsidR="00B332AF" w:rsidRDefault="005A7B52" w:rsidP="009E12BA">
            <w:pPr>
              <w:widowControl/>
              <w:spacing w:line="200" w:lineRule="exact"/>
              <w:rPr>
                <w:rFonts w:ascii="Times New Roman" w:eastAsia="仿宋_GB2312" w:hAnsi="Times New Roman"/>
                <w:color w:val="000000" w:themeColor="text1"/>
                <w:kern w:val="0"/>
                <w:szCs w:val="21"/>
              </w:rPr>
            </w:pPr>
            <w:r>
              <w:rPr>
                <w:rFonts w:ascii="Times New Roman" w:eastAsia="仿宋_GB2312" w:hAnsi="Times New Roman"/>
                <w:color w:val="000000" w:themeColor="text1"/>
                <w:kern w:val="0"/>
                <w:szCs w:val="21"/>
              </w:rPr>
              <w:t>2.</w:t>
            </w:r>
            <w:bookmarkStart w:id="6" w:name="_Hlk66975392"/>
            <w:r>
              <w:rPr>
                <w:rFonts w:ascii="Times New Roman" w:eastAsia="仿宋_GB2312" w:hAnsi="Times New Roman"/>
                <w:color w:val="000000" w:themeColor="text1"/>
                <w:kern w:val="0"/>
                <w:szCs w:val="21"/>
              </w:rPr>
              <w:t>没有现成信息需要另行制作</w:t>
            </w:r>
            <w:bookmarkEnd w:id="6"/>
          </w:p>
        </w:tc>
        <w:tc>
          <w:tcPr>
            <w:tcW w:w="747" w:type="dxa"/>
            <w:tcMar>
              <w:left w:w="108" w:type="dxa"/>
              <w:right w:w="108" w:type="dxa"/>
            </w:tcMar>
            <w:vAlign w:val="center"/>
          </w:tcPr>
          <w:p w14:paraId="6646ACF4"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540" w:type="dxa"/>
            <w:tcMar>
              <w:left w:w="108" w:type="dxa"/>
              <w:right w:w="108" w:type="dxa"/>
            </w:tcMar>
            <w:vAlign w:val="center"/>
          </w:tcPr>
          <w:p w14:paraId="406605A6"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540" w:type="dxa"/>
            <w:tcMar>
              <w:left w:w="108" w:type="dxa"/>
              <w:right w:w="108" w:type="dxa"/>
            </w:tcMar>
            <w:vAlign w:val="center"/>
          </w:tcPr>
          <w:p w14:paraId="24F3988F"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720" w:type="dxa"/>
            <w:tcMar>
              <w:left w:w="108" w:type="dxa"/>
              <w:right w:w="108" w:type="dxa"/>
            </w:tcMar>
            <w:vAlign w:val="center"/>
          </w:tcPr>
          <w:p w14:paraId="303064F7"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675" w:type="dxa"/>
            <w:tcMar>
              <w:left w:w="108" w:type="dxa"/>
              <w:right w:w="108" w:type="dxa"/>
            </w:tcMar>
            <w:vAlign w:val="center"/>
          </w:tcPr>
          <w:p w14:paraId="4B9E285A"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525" w:type="dxa"/>
            <w:tcMar>
              <w:left w:w="108" w:type="dxa"/>
              <w:right w:w="108" w:type="dxa"/>
            </w:tcMar>
            <w:vAlign w:val="center"/>
          </w:tcPr>
          <w:p w14:paraId="0D7EEF9F"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701" w:type="dxa"/>
            <w:tcMar>
              <w:left w:w="108" w:type="dxa"/>
              <w:right w:w="108" w:type="dxa"/>
            </w:tcMar>
            <w:vAlign w:val="center"/>
          </w:tcPr>
          <w:p w14:paraId="59BB61F4"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r>
      <w:tr w:rsidR="00B332AF" w14:paraId="2315D07F" w14:textId="77777777">
        <w:trPr>
          <w:trHeight w:hRule="exact" w:val="454"/>
          <w:jc w:val="center"/>
        </w:trPr>
        <w:tc>
          <w:tcPr>
            <w:tcW w:w="416" w:type="dxa"/>
            <w:vMerge/>
            <w:tcMar>
              <w:left w:w="108" w:type="dxa"/>
              <w:right w:w="108" w:type="dxa"/>
            </w:tcMar>
            <w:vAlign w:val="center"/>
          </w:tcPr>
          <w:p w14:paraId="7E650A81" w14:textId="77777777" w:rsidR="00B332AF" w:rsidRDefault="00B332AF" w:rsidP="009E12BA">
            <w:pPr>
              <w:rPr>
                <w:rFonts w:ascii="Times New Roman" w:eastAsia="黑体" w:hAnsi="Times New Roman"/>
                <w:color w:val="000000" w:themeColor="text1"/>
                <w:szCs w:val="21"/>
              </w:rPr>
            </w:pPr>
          </w:p>
        </w:tc>
        <w:tc>
          <w:tcPr>
            <w:tcW w:w="1701" w:type="dxa"/>
            <w:vMerge/>
            <w:tcMar>
              <w:left w:w="108" w:type="dxa"/>
              <w:right w:w="108" w:type="dxa"/>
            </w:tcMar>
            <w:vAlign w:val="center"/>
          </w:tcPr>
          <w:p w14:paraId="0550EBAE" w14:textId="77777777" w:rsidR="00B332AF" w:rsidRDefault="00B332AF" w:rsidP="009E12BA">
            <w:pPr>
              <w:spacing w:line="200" w:lineRule="exact"/>
              <w:ind w:leftChars="-51" w:left="-107"/>
              <w:rPr>
                <w:rFonts w:ascii="Times New Roman" w:eastAsia="黑体" w:hAnsi="Times New Roman"/>
                <w:color w:val="000000" w:themeColor="text1"/>
                <w:szCs w:val="21"/>
              </w:rPr>
            </w:pPr>
          </w:p>
        </w:tc>
        <w:tc>
          <w:tcPr>
            <w:tcW w:w="2976" w:type="dxa"/>
            <w:tcMar>
              <w:left w:w="108" w:type="dxa"/>
              <w:right w:w="108" w:type="dxa"/>
            </w:tcMar>
            <w:vAlign w:val="center"/>
          </w:tcPr>
          <w:p w14:paraId="0C6E2C95" w14:textId="77777777" w:rsidR="00B332AF" w:rsidRDefault="005A7B52" w:rsidP="009E12BA">
            <w:pPr>
              <w:widowControl/>
              <w:spacing w:line="200" w:lineRule="exact"/>
              <w:rPr>
                <w:rFonts w:ascii="Times New Roman" w:eastAsia="仿宋_GB2312" w:hAnsi="Times New Roman"/>
                <w:color w:val="000000" w:themeColor="text1"/>
                <w:kern w:val="0"/>
                <w:szCs w:val="21"/>
              </w:rPr>
            </w:pPr>
            <w:r>
              <w:rPr>
                <w:rFonts w:ascii="Times New Roman" w:eastAsia="仿宋_GB2312" w:hAnsi="Times New Roman"/>
                <w:color w:val="000000" w:themeColor="text1"/>
                <w:kern w:val="0"/>
                <w:szCs w:val="21"/>
              </w:rPr>
              <w:t>3.</w:t>
            </w:r>
            <w:bookmarkStart w:id="7" w:name="_Hlk66975466"/>
            <w:r>
              <w:rPr>
                <w:rFonts w:ascii="Times New Roman" w:eastAsia="仿宋_GB2312" w:hAnsi="Times New Roman"/>
                <w:color w:val="000000" w:themeColor="text1"/>
                <w:kern w:val="0"/>
                <w:szCs w:val="21"/>
              </w:rPr>
              <w:t>补正后申请内容仍不明确</w:t>
            </w:r>
            <w:bookmarkEnd w:id="7"/>
          </w:p>
        </w:tc>
        <w:tc>
          <w:tcPr>
            <w:tcW w:w="747" w:type="dxa"/>
            <w:tcMar>
              <w:left w:w="108" w:type="dxa"/>
              <w:right w:w="108" w:type="dxa"/>
            </w:tcMar>
            <w:vAlign w:val="center"/>
          </w:tcPr>
          <w:p w14:paraId="79B116B5"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540" w:type="dxa"/>
            <w:tcMar>
              <w:left w:w="108" w:type="dxa"/>
              <w:right w:w="108" w:type="dxa"/>
            </w:tcMar>
            <w:vAlign w:val="center"/>
          </w:tcPr>
          <w:p w14:paraId="19C12201"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540" w:type="dxa"/>
            <w:tcMar>
              <w:left w:w="108" w:type="dxa"/>
              <w:right w:w="108" w:type="dxa"/>
            </w:tcMar>
            <w:vAlign w:val="center"/>
          </w:tcPr>
          <w:p w14:paraId="21424AC5"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720" w:type="dxa"/>
            <w:tcMar>
              <w:left w:w="108" w:type="dxa"/>
              <w:right w:w="108" w:type="dxa"/>
            </w:tcMar>
            <w:vAlign w:val="center"/>
          </w:tcPr>
          <w:p w14:paraId="073B2935"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675" w:type="dxa"/>
            <w:tcMar>
              <w:left w:w="108" w:type="dxa"/>
              <w:right w:w="108" w:type="dxa"/>
            </w:tcMar>
            <w:vAlign w:val="center"/>
          </w:tcPr>
          <w:p w14:paraId="03A88E3B"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525" w:type="dxa"/>
            <w:tcMar>
              <w:left w:w="108" w:type="dxa"/>
              <w:right w:w="108" w:type="dxa"/>
            </w:tcMar>
            <w:vAlign w:val="center"/>
          </w:tcPr>
          <w:p w14:paraId="746514D8"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701" w:type="dxa"/>
            <w:tcMar>
              <w:left w:w="108" w:type="dxa"/>
              <w:right w:w="108" w:type="dxa"/>
            </w:tcMar>
            <w:vAlign w:val="center"/>
          </w:tcPr>
          <w:p w14:paraId="64DD9123"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r>
      <w:tr w:rsidR="00B332AF" w14:paraId="40AAC291" w14:textId="77777777">
        <w:trPr>
          <w:trHeight w:hRule="exact" w:val="454"/>
          <w:jc w:val="center"/>
        </w:trPr>
        <w:tc>
          <w:tcPr>
            <w:tcW w:w="416" w:type="dxa"/>
            <w:vMerge/>
            <w:tcMar>
              <w:left w:w="108" w:type="dxa"/>
              <w:right w:w="108" w:type="dxa"/>
            </w:tcMar>
            <w:vAlign w:val="center"/>
          </w:tcPr>
          <w:p w14:paraId="16EC5761" w14:textId="77777777" w:rsidR="00B332AF" w:rsidRDefault="00B332AF" w:rsidP="009E12BA">
            <w:pPr>
              <w:rPr>
                <w:rFonts w:ascii="Times New Roman" w:eastAsia="黑体" w:hAnsi="Times New Roman"/>
                <w:color w:val="000000" w:themeColor="text1"/>
                <w:szCs w:val="21"/>
              </w:rPr>
            </w:pPr>
          </w:p>
        </w:tc>
        <w:tc>
          <w:tcPr>
            <w:tcW w:w="1701" w:type="dxa"/>
            <w:vMerge w:val="restart"/>
            <w:tcMar>
              <w:left w:w="108" w:type="dxa"/>
              <w:right w:w="108" w:type="dxa"/>
            </w:tcMar>
            <w:vAlign w:val="center"/>
          </w:tcPr>
          <w:p w14:paraId="03E0E368" w14:textId="77777777" w:rsidR="00B332AF" w:rsidRDefault="005A7B52" w:rsidP="009E12BA">
            <w:pPr>
              <w:widowControl/>
              <w:spacing w:line="200" w:lineRule="exact"/>
              <w:ind w:leftChars="-51" w:left="-107"/>
              <w:rPr>
                <w:rFonts w:ascii="Times New Roman" w:eastAsia="黑体" w:hAnsi="Times New Roman"/>
                <w:color w:val="000000" w:themeColor="text1"/>
                <w:szCs w:val="21"/>
              </w:rPr>
            </w:pPr>
            <w:r>
              <w:rPr>
                <w:rFonts w:ascii="Times New Roman" w:eastAsia="黑体" w:hAnsi="Times New Roman"/>
                <w:color w:val="000000" w:themeColor="text1"/>
                <w:kern w:val="0"/>
                <w:szCs w:val="21"/>
              </w:rPr>
              <w:t>（五）不予处理</w:t>
            </w:r>
          </w:p>
        </w:tc>
        <w:tc>
          <w:tcPr>
            <w:tcW w:w="2976" w:type="dxa"/>
            <w:tcMar>
              <w:left w:w="108" w:type="dxa"/>
              <w:right w:w="108" w:type="dxa"/>
            </w:tcMar>
            <w:vAlign w:val="center"/>
          </w:tcPr>
          <w:p w14:paraId="6580C4FA" w14:textId="77777777" w:rsidR="00B332AF" w:rsidRDefault="005A7B52" w:rsidP="009E12BA">
            <w:pPr>
              <w:widowControl/>
              <w:spacing w:line="200" w:lineRule="exact"/>
              <w:rPr>
                <w:rFonts w:ascii="Times New Roman" w:eastAsia="仿宋_GB2312" w:hAnsi="Times New Roman"/>
                <w:color w:val="000000" w:themeColor="text1"/>
                <w:kern w:val="0"/>
                <w:szCs w:val="21"/>
              </w:rPr>
            </w:pPr>
            <w:r>
              <w:rPr>
                <w:rFonts w:ascii="Times New Roman" w:eastAsia="仿宋_GB2312" w:hAnsi="Times New Roman"/>
                <w:color w:val="000000" w:themeColor="text1"/>
                <w:kern w:val="0"/>
                <w:szCs w:val="21"/>
              </w:rPr>
              <w:t>1.</w:t>
            </w:r>
            <w:bookmarkStart w:id="8" w:name="_Hlk66975537"/>
            <w:r>
              <w:rPr>
                <w:rFonts w:ascii="Times New Roman" w:eastAsia="仿宋_GB2312" w:hAnsi="Times New Roman"/>
                <w:color w:val="000000" w:themeColor="text1"/>
                <w:kern w:val="0"/>
                <w:szCs w:val="21"/>
              </w:rPr>
              <w:t>信访举报投诉类申请</w:t>
            </w:r>
            <w:bookmarkEnd w:id="8"/>
          </w:p>
        </w:tc>
        <w:tc>
          <w:tcPr>
            <w:tcW w:w="747" w:type="dxa"/>
            <w:tcMar>
              <w:left w:w="108" w:type="dxa"/>
              <w:right w:w="108" w:type="dxa"/>
            </w:tcMar>
            <w:vAlign w:val="center"/>
          </w:tcPr>
          <w:p w14:paraId="18118D81"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540" w:type="dxa"/>
            <w:tcMar>
              <w:left w:w="108" w:type="dxa"/>
              <w:right w:w="108" w:type="dxa"/>
            </w:tcMar>
            <w:vAlign w:val="center"/>
          </w:tcPr>
          <w:p w14:paraId="746E49CE"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540" w:type="dxa"/>
            <w:tcMar>
              <w:left w:w="108" w:type="dxa"/>
              <w:right w:w="108" w:type="dxa"/>
            </w:tcMar>
            <w:vAlign w:val="center"/>
          </w:tcPr>
          <w:p w14:paraId="461249AA"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720" w:type="dxa"/>
            <w:tcMar>
              <w:left w:w="108" w:type="dxa"/>
              <w:right w:w="108" w:type="dxa"/>
            </w:tcMar>
            <w:vAlign w:val="center"/>
          </w:tcPr>
          <w:p w14:paraId="46A0D2E7"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675" w:type="dxa"/>
            <w:tcMar>
              <w:left w:w="108" w:type="dxa"/>
              <w:right w:w="108" w:type="dxa"/>
            </w:tcMar>
            <w:vAlign w:val="center"/>
          </w:tcPr>
          <w:p w14:paraId="22C7C116"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525" w:type="dxa"/>
            <w:tcMar>
              <w:left w:w="108" w:type="dxa"/>
              <w:right w:w="108" w:type="dxa"/>
            </w:tcMar>
            <w:vAlign w:val="center"/>
          </w:tcPr>
          <w:p w14:paraId="6447224F"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701" w:type="dxa"/>
            <w:tcMar>
              <w:left w:w="108" w:type="dxa"/>
              <w:right w:w="108" w:type="dxa"/>
            </w:tcMar>
            <w:vAlign w:val="center"/>
          </w:tcPr>
          <w:p w14:paraId="17FC2F2E"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r>
      <w:tr w:rsidR="00B332AF" w14:paraId="45ED2213" w14:textId="77777777">
        <w:trPr>
          <w:trHeight w:hRule="exact" w:val="454"/>
          <w:jc w:val="center"/>
        </w:trPr>
        <w:tc>
          <w:tcPr>
            <w:tcW w:w="416" w:type="dxa"/>
            <w:vMerge/>
            <w:tcMar>
              <w:left w:w="108" w:type="dxa"/>
              <w:right w:w="108" w:type="dxa"/>
            </w:tcMar>
            <w:vAlign w:val="center"/>
          </w:tcPr>
          <w:p w14:paraId="71F6F9C2" w14:textId="77777777" w:rsidR="00B332AF" w:rsidRDefault="00B332AF" w:rsidP="009E12BA">
            <w:pPr>
              <w:rPr>
                <w:rFonts w:ascii="Times New Roman" w:eastAsia="黑体" w:hAnsi="Times New Roman"/>
                <w:color w:val="000000" w:themeColor="text1"/>
                <w:szCs w:val="21"/>
              </w:rPr>
            </w:pPr>
          </w:p>
        </w:tc>
        <w:tc>
          <w:tcPr>
            <w:tcW w:w="1701" w:type="dxa"/>
            <w:vMerge/>
            <w:tcMar>
              <w:left w:w="108" w:type="dxa"/>
              <w:right w:w="108" w:type="dxa"/>
            </w:tcMar>
            <w:vAlign w:val="center"/>
          </w:tcPr>
          <w:p w14:paraId="2AD87373" w14:textId="77777777" w:rsidR="00B332AF" w:rsidRDefault="00B332AF" w:rsidP="009E12BA">
            <w:pPr>
              <w:spacing w:line="200" w:lineRule="exact"/>
              <w:rPr>
                <w:rFonts w:ascii="Times New Roman" w:eastAsia="黑体" w:hAnsi="Times New Roman"/>
                <w:color w:val="000000" w:themeColor="text1"/>
                <w:szCs w:val="21"/>
              </w:rPr>
            </w:pPr>
          </w:p>
        </w:tc>
        <w:tc>
          <w:tcPr>
            <w:tcW w:w="2976" w:type="dxa"/>
            <w:tcMar>
              <w:left w:w="108" w:type="dxa"/>
              <w:right w:w="108" w:type="dxa"/>
            </w:tcMar>
            <w:vAlign w:val="center"/>
          </w:tcPr>
          <w:p w14:paraId="4CD1D2E0" w14:textId="77777777" w:rsidR="00B332AF" w:rsidRDefault="005A7B52" w:rsidP="009E12BA">
            <w:pPr>
              <w:widowControl/>
              <w:spacing w:line="200" w:lineRule="exact"/>
              <w:rPr>
                <w:rFonts w:ascii="Times New Roman" w:eastAsia="仿宋_GB2312" w:hAnsi="Times New Roman"/>
                <w:color w:val="000000" w:themeColor="text1"/>
                <w:kern w:val="0"/>
                <w:szCs w:val="21"/>
              </w:rPr>
            </w:pPr>
            <w:r>
              <w:rPr>
                <w:rFonts w:ascii="Times New Roman" w:eastAsia="仿宋_GB2312" w:hAnsi="Times New Roman"/>
                <w:color w:val="000000" w:themeColor="text1"/>
                <w:kern w:val="0"/>
                <w:szCs w:val="21"/>
              </w:rPr>
              <w:t>2.</w:t>
            </w:r>
            <w:r>
              <w:rPr>
                <w:rFonts w:ascii="Times New Roman" w:eastAsia="仿宋_GB2312" w:hAnsi="Times New Roman"/>
                <w:color w:val="000000" w:themeColor="text1"/>
                <w:kern w:val="0"/>
                <w:szCs w:val="21"/>
              </w:rPr>
              <w:t>重复申请</w:t>
            </w:r>
          </w:p>
        </w:tc>
        <w:tc>
          <w:tcPr>
            <w:tcW w:w="747" w:type="dxa"/>
            <w:tcMar>
              <w:left w:w="108" w:type="dxa"/>
              <w:right w:w="108" w:type="dxa"/>
            </w:tcMar>
            <w:vAlign w:val="center"/>
          </w:tcPr>
          <w:p w14:paraId="2893BBE2"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540" w:type="dxa"/>
            <w:tcMar>
              <w:left w:w="108" w:type="dxa"/>
              <w:right w:w="108" w:type="dxa"/>
            </w:tcMar>
            <w:vAlign w:val="center"/>
          </w:tcPr>
          <w:p w14:paraId="469BA524"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540" w:type="dxa"/>
            <w:tcMar>
              <w:left w:w="108" w:type="dxa"/>
              <w:right w:w="108" w:type="dxa"/>
            </w:tcMar>
            <w:vAlign w:val="center"/>
          </w:tcPr>
          <w:p w14:paraId="5C1B4053"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720" w:type="dxa"/>
            <w:tcMar>
              <w:left w:w="108" w:type="dxa"/>
              <w:right w:w="108" w:type="dxa"/>
            </w:tcMar>
            <w:vAlign w:val="center"/>
          </w:tcPr>
          <w:p w14:paraId="1C7F9FB9"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675" w:type="dxa"/>
            <w:tcMar>
              <w:left w:w="108" w:type="dxa"/>
              <w:right w:w="108" w:type="dxa"/>
            </w:tcMar>
            <w:vAlign w:val="center"/>
          </w:tcPr>
          <w:p w14:paraId="671F4170"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525" w:type="dxa"/>
            <w:tcMar>
              <w:left w:w="108" w:type="dxa"/>
              <w:right w:w="108" w:type="dxa"/>
            </w:tcMar>
            <w:vAlign w:val="center"/>
          </w:tcPr>
          <w:p w14:paraId="351E5F99"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701" w:type="dxa"/>
            <w:tcMar>
              <w:left w:w="108" w:type="dxa"/>
              <w:right w:w="108" w:type="dxa"/>
            </w:tcMar>
            <w:vAlign w:val="center"/>
          </w:tcPr>
          <w:p w14:paraId="6946385C"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r>
      <w:tr w:rsidR="00B332AF" w14:paraId="13C4A288" w14:textId="77777777">
        <w:trPr>
          <w:trHeight w:hRule="exact" w:val="454"/>
          <w:jc w:val="center"/>
        </w:trPr>
        <w:tc>
          <w:tcPr>
            <w:tcW w:w="416" w:type="dxa"/>
            <w:vMerge/>
            <w:tcMar>
              <w:left w:w="108" w:type="dxa"/>
              <w:right w:w="108" w:type="dxa"/>
            </w:tcMar>
            <w:vAlign w:val="center"/>
          </w:tcPr>
          <w:p w14:paraId="35410806" w14:textId="77777777" w:rsidR="00B332AF" w:rsidRDefault="00B332AF" w:rsidP="009E12BA">
            <w:pPr>
              <w:rPr>
                <w:rFonts w:ascii="Times New Roman" w:eastAsia="黑体" w:hAnsi="Times New Roman"/>
                <w:color w:val="000000" w:themeColor="text1"/>
                <w:szCs w:val="21"/>
              </w:rPr>
            </w:pPr>
          </w:p>
        </w:tc>
        <w:tc>
          <w:tcPr>
            <w:tcW w:w="1701" w:type="dxa"/>
            <w:vMerge/>
            <w:tcMar>
              <w:left w:w="108" w:type="dxa"/>
              <w:right w:w="108" w:type="dxa"/>
            </w:tcMar>
            <w:vAlign w:val="center"/>
          </w:tcPr>
          <w:p w14:paraId="1ADD8ED8" w14:textId="77777777" w:rsidR="00B332AF" w:rsidRDefault="00B332AF" w:rsidP="009E12BA">
            <w:pPr>
              <w:spacing w:line="200" w:lineRule="exact"/>
              <w:rPr>
                <w:rFonts w:ascii="Times New Roman" w:eastAsia="黑体" w:hAnsi="Times New Roman"/>
                <w:color w:val="000000" w:themeColor="text1"/>
                <w:szCs w:val="21"/>
              </w:rPr>
            </w:pPr>
          </w:p>
        </w:tc>
        <w:tc>
          <w:tcPr>
            <w:tcW w:w="2976" w:type="dxa"/>
            <w:tcMar>
              <w:left w:w="108" w:type="dxa"/>
              <w:right w:w="108" w:type="dxa"/>
            </w:tcMar>
            <w:vAlign w:val="center"/>
          </w:tcPr>
          <w:p w14:paraId="40BDC4F1" w14:textId="77777777" w:rsidR="00B332AF" w:rsidRDefault="005A7B52" w:rsidP="009E12BA">
            <w:pPr>
              <w:widowControl/>
              <w:spacing w:line="200" w:lineRule="exact"/>
              <w:rPr>
                <w:rFonts w:ascii="Times New Roman" w:eastAsia="仿宋_GB2312" w:hAnsi="Times New Roman"/>
                <w:color w:val="000000" w:themeColor="text1"/>
                <w:szCs w:val="21"/>
              </w:rPr>
            </w:pPr>
            <w:r>
              <w:rPr>
                <w:rFonts w:ascii="Times New Roman" w:eastAsia="仿宋_GB2312" w:hAnsi="Times New Roman"/>
                <w:color w:val="000000" w:themeColor="text1"/>
                <w:kern w:val="0"/>
                <w:szCs w:val="21"/>
              </w:rPr>
              <w:t>3.</w:t>
            </w:r>
            <w:r>
              <w:rPr>
                <w:rFonts w:ascii="Times New Roman" w:eastAsia="仿宋_GB2312" w:hAnsi="Times New Roman"/>
                <w:color w:val="000000" w:themeColor="text1"/>
                <w:kern w:val="0"/>
                <w:szCs w:val="21"/>
              </w:rPr>
              <w:t>要求提供公开出版物</w:t>
            </w:r>
          </w:p>
        </w:tc>
        <w:tc>
          <w:tcPr>
            <w:tcW w:w="747" w:type="dxa"/>
            <w:tcMar>
              <w:left w:w="108" w:type="dxa"/>
              <w:right w:w="108" w:type="dxa"/>
            </w:tcMar>
            <w:vAlign w:val="center"/>
          </w:tcPr>
          <w:p w14:paraId="4B392E89"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540" w:type="dxa"/>
            <w:tcMar>
              <w:left w:w="108" w:type="dxa"/>
              <w:right w:w="108" w:type="dxa"/>
            </w:tcMar>
            <w:vAlign w:val="center"/>
          </w:tcPr>
          <w:p w14:paraId="6BBB2791"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540" w:type="dxa"/>
            <w:tcMar>
              <w:left w:w="108" w:type="dxa"/>
              <w:right w:w="108" w:type="dxa"/>
            </w:tcMar>
            <w:vAlign w:val="center"/>
          </w:tcPr>
          <w:p w14:paraId="05E9D1CD"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720" w:type="dxa"/>
            <w:tcMar>
              <w:left w:w="108" w:type="dxa"/>
              <w:right w:w="108" w:type="dxa"/>
            </w:tcMar>
            <w:vAlign w:val="center"/>
          </w:tcPr>
          <w:p w14:paraId="76225D24"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675" w:type="dxa"/>
            <w:tcMar>
              <w:left w:w="108" w:type="dxa"/>
              <w:right w:w="108" w:type="dxa"/>
            </w:tcMar>
            <w:vAlign w:val="center"/>
          </w:tcPr>
          <w:p w14:paraId="1F5C2CB6"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525" w:type="dxa"/>
            <w:tcMar>
              <w:left w:w="108" w:type="dxa"/>
              <w:right w:w="108" w:type="dxa"/>
            </w:tcMar>
            <w:vAlign w:val="center"/>
          </w:tcPr>
          <w:p w14:paraId="2E2BF4B2"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701" w:type="dxa"/>
            <w:tcMar>
              <w:left w:w="108" w:type="dxa"/>
              <w:right w:w="108" w:type="dxa"/>
            </w:tcMar>
            <w:vAlign w:val="center"/>
          </w:tcPr>
          <w:p w14:paraId="67571B71"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r>
      <w:tr w:rsidR="00B332AF" w14:paraId="038D60E6" w14:textId="77777777">
        <w:trPr>
          <w:trHeight w:hRule="exact" w:val="397"/>
          <w:jc w:val="center"/>
        </w:trPr>
        <w:tc>
          <w:tcPr>
            <w:tcW w:w="416" w:type="dxa"/>
            <w:vMerge/>
            <w:tcMar>
              <w:left w:w="108" w:type="dxa"/>
              <w:right w:w="108" w:type="dxa"/>
            </w:tcMar>
            <w:vAlign w:val="center"/>
          </w:tcPr>
          <w:p w14:paraId="799C0522" w14:textId="77777777" w:rsidR="00B332AF" w:rsidRDefault="00B332AF" w:rsidP="009E12BA">
            <w:pPr>
              <w:rPr>
                <w:rFonts w:ascii="Times New Roman" w:eastAsia="黑体" w:hAnsi="Times New Roman"/>
                <w:color w:val="000000" w:themeColor="text1"/>
                <w:szCs w:val="21"/>
              </w:rPr>
            </w:pPr>
          </w:p>
        </w:tc>
        <w:tc>
          <w:tcPr>
            <w:tcW w:w="1701" w:type="dxa"/>
            <w:vMerge/>
            <w:tcMar>
              <w:left w:w="108" w:type="dxa"/>
              <w:right w:w="108" w:type="dxa"/>
            </w:tcMar>
            <w:vAlign w:val="center"/>
          </w:tcPr>
          <w:p w14:paraId="717DDF5C" w14:textId="77777777" w:rsidR="00B332AF" w:rsidRDefault="00B332AF" w:rsidP="009E12BA">
            <w:pPr>
              <w:spacing w:line="200" w:lineRule="exact"/>
              <w:rPr>
                <w:rFonts w:ascii="Times New Roman" w:eastAsia="黑体" w:hAnsi="Times New Roman"/>
                <w:color w:val="000000" w:themeColor="text1"/>
                <w:szCs w:val="21"/>
              </w:rPr>
            </w:pPr>
          </w:p>
        </w:tc>
        <w:tc>
          <w:tcPr>
            <w:tcW w:w="2976" w:type="dxa"/>
            <w:tcMar>
              <w:left w:w="108" w:type="dxa"/>
              <w:right w:w="108" w:type="dxa"/>
            </w:tcMar>
            <w:vAlign w:val="center"/>
          </w:tcPr>
          <w:p w14:paraId="04EECFED" w14:textId="77777777" w:rsidR="00B332AF" w:rsidRDefault="005A7B52" w:rsidP="009E12BA">
            <w:pPr>
              <w:widowControl/>
              <w:spacing w:line="200" w:lineRule="exact"/>
              <w:rPr>
                <w:rFonts w:ascii="Times New Roman" w:eastAsia="仿宋_GB2312" w:hAnsi="Times New Roman"/>
                <w:color w:val="000000" w:themeColor="text1"/>
                <w:szCs w:val="21"/>
              </w:rPr>
            </w:pPr>
            <w:r>
              <w:rPr>
                <w:rFonts w:ascii="Times New Roman" w:eastAsia="仿宋_GB2312" w:hAnsi="Times New Roman"/>
                <w:color w:val="000000" w:themeColor="text1"/>
                <w:kern w:val="0"/>
                <w:szCs w:val="21"/>
              </w:rPr>
              <w:t>4.</w:t>
            </w:r>
            <w:r>
              <w:rPr>
                <w:rFonts w:ascii="Times New Roman" w:eastAsia="仿宋_GB2312" w:hAnsi="Times New Roman"/>
                <w:color w:val="000000" w:themeColor="text1"/>
                <w:kern w:val="0"/>
                <w:szCs w:val="21"/>
              </w:rPr>
              <w:t>无正当理由大量反复申请</w:t>
            </w:r>
          </w:p>
        </w:tc>
        <w:tc>
          <w:tcPr>
            <w:tcW w:w="747" w:type="dxa"/>
            <w:tcMar>
              <w:left w:w="108" w:type="dxa"/>
              <w:right w:w="108" w:type="dxa"/>
            </w:tcMar>
            <w:vAlign w:val="center"/>
          </w:tcPr>
          <w:p w14:paraId="58AB622E"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540" w:type="dxa"/>
            <w:tcMar>
              <w:left w:w="108" w:type="dxa"/>
              <w:right w:w="108" w:type="dxa"/>
            </w:tcMar>
            <w:vAlign w:val="center"/>
          </w:tcPr>
          <w:p w14:paraId="41E2698F"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540" w:type="dxa"/>
            <w:tcMar>
              <w:left w:w="108" w:type="dxa"/>
              <w:right w:w="108" w:type="dxa"/>
            </w:tcMar>
            <w:vAlign w:val="center"/>
          </w:tcPr>
          <w:p w14:paraId="25F86D8A"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720" w:type="dxa"/>
            <w:tcMar>
              <w:left w:w="108" w:type="dxa"/>
              <w:right w:w="108" w:type="dxa"/>
            </w:tcMar>
            <w:vAlign w:val="center"/>
          </w:tcPr>
          <w:p w14:paraId="468F11C3"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675" w:type="dxa"/>
            <w:tcMar>
              <w:left w:w="108" w:type="dxa"/>
              <w:right w:w="108" w:type="dxa"/>
            </w:tcMar>
            <w:vAlign w:val="center"/>
          </w:tcPr>
          <w:p w14:paraId="79A93C61"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525" w:type="dxa"/>
            <w:tcMar>
              <w:left w:w="108" w:type="dxa"/>
              <w:right w:w="108" w:type="dxa"/>
            </w:tcMar>
            <w:vAlign w:val="center"/>
          </w:tcPr>
          <w:p w14:paraId="6C7E4D92"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701" w:type="dxa"/>
            <w:tcMar>
              <w:left w:w="108" w:type="dxa"/>
              <w:right w:w="108" w:type="dxa"/>
            </w:tcMar>
            <w:vAlign w:val="center"/>
          </w:tcPr>
          <w:p w14:paraId="4472CF74"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r>
      <w:tr w:rsidR="00B332AF" w14:paraId="19BB902B" w14:textId="77777777">
        <w:trPr>
          <w:jc w:val="center"/>
        </w:trPr>
        <w:tc>
          <w:tcPr>
            <w:tcW w:w="416" w:type="dxa"/>
            <w:vMerge/>
            <w:tcMar>
              <w:left w:w="108" w:type="dxa"/>
              <w:right w:w="108" w:type="dxa"/>
            </w:tcMar>
            <w:vAlign w:val="center"/>
          </w:tcPr>
          <w:p w14:paraId="61CAFD2B" w14:textId="77777777" w:rsidR="00B332AF" w:rsidRDefault="00B332AF" w:rsidP="009E12BA">
            <w:pPr>
              <w:rPr>
                <w:rFonts w:ascii="Times New Roman" w:eastAsia="黑体" w:hAnsi="Times New Roman"/>
                <w:color w:val="000000" w:themeColor="text1"/>
                <w:szCs w:val="21"/>
              </w:rPr>
            </w:pPr>
          </w:p>
        </w:tc>
        <w:tc>
          <w:tcPr>
            <w:tcW w:w="1701" w:type="dxa"/>
            <w:vMerge/>
            <w:tcMar>
              <w:left w:w="108" w:type="dxa"/>
              <w:right w:w="108" w:type="dxa"/>
            </w:tcMar>
            <w:vAlign w:val="center"/>
          </w:tcPr>
          <w:p w14:paraId="435F3B81" w14:textId="77777777" w:rsidR="00B332AF" w:rsidRDefault="00B332AF" w:rsidP="009E12BA">
            <w:pPr>
              <w:spacing w:line="200" w:lineRule="exact"/>
              <w:rPr>
                <w:rFonts w:ascii="Times New Roman" w:eastAsia="黑体" w:hAnsi="Times New Roman"/>
                <w:color w:val="000000" w:themeColor="text1"/>
                <w:szCs w:val="21"/>
              </w:rPr>
            </w:pPr>
          </w:p>
        </w:tc>
        <w:tc>
          <w:tcPr>
            <w:tcW w:w="2976" w:type="dxa"/>
            <w:tcMar>
              <w:left w:w="108" w:type="dxa"/>
              <w:right w:w="108" w:type="dxa"/>
            </w:tcMar>
            <w:vAlign w:val="center"/>
          </w:tcPr>
          <w:p w14:paraId="377A9862" w14:textId="77777777" w:rsidR="00B332AF" w:rsidRDefault="005A7B52" w:rsidP="009E12BA">
            <w:pPr>
              <w:widowControl/>
              <w:spacing w:line="300" w:lineRule="exact"/>
              <w:rPr>
                <w:rFonts w:ascii="Times New Roman" w:eastAsia="仿宋_GB2312" w:hAnsi="Times New Roman"/>
                <w:color w:val="000000" w:themeColor="text1"/>
                <w:kern w:val="0"/>
                <w:szCs w:val="21"/>
              </w:rPr>
            </w:pPr>
            <w:r>
              <w:rPr>
                <w:rFonts w:ascii="Times New Roman" w:eastAsia="仿宋_GB2312" w:hAnsi="Times New Roman"/>
                <w:color w:val="000000" w:themeColor="text1"/>
                <w:kern w:val="0"/>
                <w:szCs w:val="21"/>
              </w:rPr>
              <w:t>5.</w:t>
            </w:r>
            <w:r>
              <w:rPr>
                <w:rFonts w:ascii="Times New Roman" w:eastAsia="仿宋_GB2312" w:hAnsi="Times New Roman"/>
                <w:color w:val="000000" w:themeColor="text1"/>
                <w:kern w:val="0"/>
                <w:szCs w:val="21"/>
              </w:rPr>
              <w:t>要求行政机关确认或重新</w:t>
            </w:r>
          </w:p>
          <w:p w14:paraId="7534BD3E" w14:textId="77777777" w:rsidR="00B332AF" w:rsidRDefault="005A7B52" w:rsidP="009E12BA">
            <w:pPr>
              <w:widowControl/>
              <w:spacing w:line="300" w:lineRule="exact"/>
              <w:ind w:firstLineChars="100" w:firstLine="210"/>
              <w:rPr>
                <w:rFonts w:ascii="Times New Roman" w:eastAsia="仿宋_GB2312" w:hAnsi="Times New Roman"/>
                <w:color w:val="000000" w:themeColor="text1"/>
                <w:szCs w:val="21"/>
              </w:rPr>
            </w:pPr>
            <w:r>
              <w:rPr>
                <w:rFonts w:ascii="Times New Roman" w:eastAsia="仿宋_GB2312" w:hAnsi="Times New Roman"/>
                <w:color w:val="000000" w:themeColor="text1"/>
                <w:kern w:val="0"/>
                <w:szCs w:val="21"/>
              </w:rPr>
              <w:t>出具已获取信息</w:t>
            </w:r>
          </w:p>
        </w:tc>
        <w:tc>
          <w:tcPr>
            <w:tcW w:w="747" w:type="dxa"/>
            <w:tcMar>
              <w:left w:w="108" w:type="dxa"/>
              <w:right w:w="108" w:type="dxa"/>
            </w:tcMar>
            <w:vAlign w:val="center"/>
          </w:tcPr>
          <w:p w14:paraId="034CE4F8"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540" w:type="dxa"/>
            <w:tcMar>
              <w:left w:w="108" w:type="dxa"/>
              <w:right w:w="108" w:type="dxa"/>
            </w:tcMar>
            <w:vAlign w:val="center"/>
          </w:tcPr>
          <w:p w14:paraId="37F8B1DF"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540" w:type="dxa"/>
            <w:tcMar>
              <w:left w:w="108" w:type="dxa"/>
              <w:right w:w="108" w:type="dxa"/>
            </w:tcMar>
            <w:vAlign w:val="center"/>
          </w:tcPr>
          <w:p w14:paraId="5ACC7F32"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720" w:type="dxa"/>
            <w:tcMar>
              <w:left w:w="108" w:type="dxa"/>
              <w:right w:w="108" w:type="dxa"/>
            </w:tcMar>
            <w:vAlign w:val="center"/>
          </w:tcPr>
          <w:p w14:paraId="72388112"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675" w:type="dxa"/>
            <w:tcMar>
              <w:left w:w="108" w:type="dxa"/>
              <w:right w:w="108" w:type="dxa"/>
            </w:tcMar>
            <w:vAlign w:val="center"/>
          </w:tcPr>
          <w:p w14:paraId="7CBC7C8E"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525" w:type="dxa"/>
            <w:tcMar>
              <w:left w:w="108" w:type="dxa"/>
              <w:right w:w="108" w:type="dxa"/>
            </w:tcMar>
            <w:vAlign w:val="center"/>
          </w:tcPr>
          <w:p w14:paraId="66035EE0"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701" w:type="dxa"/>
            <w:tcMar>
              <w:left w:w="108" w:type="dxa"/>
              <w:right w:w="108" w:type="dxa"/>
            </w:tcMar>
            <w:vAlign w:val="center"/>
          </w:tcPr>
          <w:p w14:paraId="2A5BAAFE"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r>
      <w:tr w:rsidR="00B332AF" w14:paraId="55F44F33" w14:textId="77777777">
        <w:trPr>
          <w:jc w:val="center"/>
        </w:trPr>
        <w:tc>
          <w:tcPr>
            <w:tcW w:w="416" w:type="dxa"/>
            <w:vMerge/>
            <w:tcMar>
              <w:left w:w="108" w:type="dxa"/>
              <w:right w:w="108" w:type="dxa"/>
            </w:tcMar>
            <w:vAlign w:val="center"/>
          </w:tcPr>
          <w:p w14:paraId="4B967672" w14:textId="77777777" w:rsidR="00B332AF" w:rsidRDefault="00B332AF" w:rsidP="009E12BA">
            <w:pPr>
              <w:rPr>
                <w:rFonts w:ascii="Times New Roman" w:eastAsia="黑体" w:hAnsi="Times New Roman"/>
                <w:color w:val="000000" w:themeColor="text1"/>
                <w:szCs w:val="21"/>
              </w:rPr>
            </w:pPr>
          </w:p>
        </w:tc>
        <w:tc>
          <w:tcPr>
            <w:tcW w:w="1701" w:type="dxa"/>
            <w:vMerge w:val="restart"/>
            <w:tcMar>
              <w:left w:w="108" w:type="dxa"/>
              <w:right w:w="108" w:type="dxa"/>
            </w:tcMar>
            <w:vAlign w:val="center"/>
          </w:tcPr>
          <w:p w14:paraId="664ACF6D" w14:textId="77777777" w:rsidR="00B332AF" w:rsidRDefault="005A7B52" w:rsidP="009E12BA">
            <w:pPr>
              <w:widowControl/>
              <w:spacing w:line="300" w:lineRule="exact"/>
              <w:rPr>
                <w:rFonts w:ascii="Times New Roman" w:eastAsia="黑体" w:hAnsi="Times New Roman"/>
                <w:color w:val="000000" w:themeColor="text1"/>
                <w:kern w:val="0"/>
                <w:szCs w:val="21"/>
              </w:rPr>
            </w:pPr>
            <w:r>
              <w:rPr>
                <w:rFonts w:ascii="Times New Roman" w:eastAsia="黑体" w:hAnsi="Times New Roman"/>
                <w:color w:val="000000" w:themeColor="text1"/>
                <w:kern w:val="0"/>
                <w:szCs w:val="21"/>
              </w:rPr>
              <w:t>（六）其他处理</w:t>
            </w:r>
          </w:p>
        </w:tc>
        <w:tc>
          <w:tcPr>
            <w:tcW w:w="2976" w:type="dxa"/>
            <w:vAlign w:val="center"/>
          </w:tcPr>
          <w:p w14:paraId="5F046488" w14:textId="77777777" w:rsidR="00B332AF" w:rsidRDefault="005A7B52" w:rsidP="009E12BA">
            <w:pPr>
              <w:widowControl/>
              <w:spacing w:line="300" w:lineRule="exact"/>
              <w:rPr>
                <w:rFonts w:ascii="Times New Roman" w:eastAsia="仿宋_GB2312" w:hAnsi="Times New Roman"/>
                <w:color w:val="000000" w:themeColor="text1"/>
              </w:rPr>
            </w:pPr>
            <w:r>
              <w:rPr>
                <w:rFonts w:ascii="Times New Roman" w:eastAsia="仿宋_GB2312" w:hAnsi="Times New Roman"/>
                <w:color w:val="000000" w:themeColor="text1"/>
              </w:rPr>
              <w:t>1.</w:t>
            </w:r>
            <w:r>
              <w:rPr>
                <w:rFonts w:ascii="Times New Roman" w:eastAsia="仿宋_GB2312" w:hAnsi="Times New Roman"/>
                <w:color w:val="000000" w:themeColor="text1"/>
              </w:rPr>
              <w:t>申请人无正当理由逾期不补</w:t>
            </w:r>
            <w:r>
              <w:rPr>
                <w:rFonts w:ascii="Times New Roman" w:eastAsia="仿宋_GB2312" w:hAnsi="Times New Roman"/>
                <w:color w:val="000000" w:themeColor="text1"/>
              </w:rPr>
              <w:lastRenderedPageBreak/>
              <w:t>正、行政机关不再处理其政府信息公开申请</w:t>
            </w:r>
          </w:p>
        </w:tc>
        <w:tc>
          <w:tcPr>
            <w:tcW w:w="747" w:type="dxa"/>
            <w:tcMar>
              <w:left w:w="108" w:type="dxa"/>
              <w:right w:w="108" w:type="dxa"/>
            </w:tcMar>
            <w:vAlign w:val="center"/>
          </w:tcPr>
          <w:p w14:paraId="4691B0BD"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lastRenderedPageBreak/>
              <w:t>0</w:t>
            </w:r>
          </w:p>
        </w:tc>
        <w:tc>
          <w:tcPr>
            <w:tcW w:w="540" w:type="dxa"/>
            <w:tcMar>
              <w:left w:w="108" w:type="dxa"/>
              <w:right w:w="108" w:type="dxa"/>
            </w:tcMar>
            <w:vAlign w:val="center"/>
          </w:tcPr>
          <w:p w14:paraId="5E361BC0"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540" w:type="dxa"/>
            <w:tcMar>
              <w:left w:w="108" w:type="dxa"/>
              <w:right w:w="108" w:type="dxa"/>
            </w:tcMar>
            <w:vAlign w:val="center"/>
          </w:tcPr>
          <w:p w14:paraId="5CD36D77"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720" w:type="dxa"/>
            <w:tcMar>
              <w:left w:w="108" w:type="dxa"/>
              <w:right w:w="108" w:type="dxa"/>
            </w:tcMar>
            <w:vAlign w:val="center"/>
          </w:tcPr>
          <w:p w14:paraId="361B4A78"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675" w:type="dxa"/>
            <w:tcMar>
              <w:left w:w="108" w:type="dxa"/>
              <w:right w:w="108" w:type="dxa"/>
            </w:tcMar>
            <w:vAlign w:val="center"/>
          </w:tcPr>
          <w:p w14:paraId="5004A812"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525" w:type="dxa"/>
            <w:tcMar>
              <w:left w:w="108" w:type="dxa"/>
              <w:right w:w="108" w:type="dxa"/>
            </w:tcMar>
            <w:vAlign w:val="center"/>
          </w:tcPr>
          <w:p w14:paraId="5DB0A982"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701" w:type="dxa"/>
            <w:tcMar>
              <w:left w:w="108" w:type="dxa"/>
              <w:right w:w="108" w:type="dxa"/>
            </w:tcMar>
            <w:vAlign w:val="center"/>
          </w:tcPr>
          <w:p w14:paraId="5D63BA70"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r>
      <w:tr w:rsidR="00B332AF" w14:paraId="3FA96C55" w14:textId="77777777">
        <w:trPr>
          <w:jc w:val="center"/>
        </w:trPr>
        <w:tc>
          <w:tcPr>
            <w:tcW w:w="416" w:type="dxa"/>
            <w:vMerge/>
            <w:tcMar>
              <w:left w:w="108" w:type="dxa"/>
              <w:right w:w="108" w:type="dxa"/>
            </w:tcMar>
            <w:vAlign w:val="center"/>
          </w:tcPr>
          <w:p w14:paraId="188F42AD" w14:textId="77777777" w:rsidR="00B332AF" w:rsidRDefault="00B332AF" w:rsidP="009E12BA">
            <w:pPr>
              <w:rPr>
                <w:rFonts w:ascii="Times New Roman" w:eastAsia="黑体" w:hAnsi="Times New Roman"/>
                <w:color w:val="000000" w:themeColor="text1"/>
                <w:szCs w:val="21"/>
              </w:rPr>
            </w:pPr>
          </w:p>
        </w:tc>
        <w:tc>
          <w:tcPr>
            <w:tcW w:w="1701" w:type="dxa"/>
            <w:vMerge/>
            <w:tcMar>
              <w:left w:w="108" w:type="dxa"/>
              <w:right w:w="108" w:type="dxa"/>
            </w:tcMar>
            <w:vAlign w:val="center"/>
          </w:tcPr>
          <w:p w14:paraId="4AFDB6F2" w14:textId="77777777" w:rsidR="00B332AF" w:rsidRDefault="00B332AF" w:rsidP="009E12BA">
            <w:pPr>
              <w:widowControl/>
              <w:spacing w:line="300" w:lineRule="exact"/>
              <w:rPr>
                <w:rFonts w:ascii="Times New Roman" w:eastAsia="黑体" w:hAnsi="Times New Roman"/>
                <w:color w:val="000000" w:themeColor="text1"/>
                <w:kern w:val="0"/>
                <w:szCs w:val="21"/>
              </w:rPr>
            </w:pPr>
          </w:p>
        </w:tc>
        <w:tc>
          <w:tcPr>
            <w:tcW w:w="2976" w:type="dxa"/>
            <w:vAlign w:val="center"/>
          </w:tcPr>
          <w:p w14:paraId="0260426D" w14:textId="77777777" w:rsidR="00B332AF" w:rsidRDefault="005A7B52" w:rsidP="009E12BA">
            <w:pPr>
              <w:widowControl/>
              <w:spacing w:line="300" w:lineRule="exact"/>
              <w:rPr>
                <w:rFonts w:ascii="Times New Roman" w:eastAsia="仿宋_GB2312" w:hAnsi="Times New Roman"/>
                <w:color w:val="000000" w:themeColor="text1"/>
                <w:kern w:val="0"/>
                <w:szCs w:val="21"/>
              </w:rPr>
            </w:pPr>
            <w:r>
              <w:rPr>
                <w:rFonts w:ascii="Times New Roman" w:eastAsia="仿宋_GB2312" w:hAnsi="Times New Roman"/>
                <w:color w:val="000000" w:themeColor="text1"/>
              </w:rPr>
              <w:t>2.</w:t>
            </w:r>
            <w:r>
              <w:rPr>
                <w:rFonts w:ascii="Times New Roman" w:eastAsia="仿宋_GB2312" w:hAnsi="Times New Roman"/>
                <w:color w:val="000000" w:themeColor="text1"/>
              </w:rPr>
              <w:t>申请人逾期未按收费通知要求缴纳费用、行政机关不再处理其政府信息公开申请</w:t>
            </w:r>
          </w:p>
        </w:tc>
        <w:tc>
          <w:tcPr>
            <w:tcW w:w="747" w:type="dxa"/>
            <w:tcMar>
              <w:left w:w="108" w:type="dxa"/>
              <w:right w:w="108" w:type="dxa"/>
            </w:tcMar>
            <w:vAlign w:val="center"/>
          </w:tcPr>
          <w:p w14:paraId="41E10146"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540" w:type="dxa"/>
            <w:tcMar>
              <w:left w:w="108" w:type="dxa"/>
              <w:right w:w="108" w:type="dxa"/>
            </w:tcMar>
            <w:vAlign w:val="center"/>
          </w:tcPr>
          <w:p w14:paraId="6FFAC4AE"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540" w:type="dxa"/>
            <w:tcMar>
              <w:left w:w="108" w:type="dxa"/>
              <w:right w:w="108" w:type="dxa"/>
            </w:tcMar>
            <w:vAlign w:val="center"/>
          </w:tcPr>
          <w:p w14:paraId="0258276C"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720" w:type="dxa"/>
            <w:tcMar>
              <w:left w:w="108" w:type="dxa"/>
              <w:right w:w="108" w:type="dxa"/>
            </w:tcMar>
            <w:vAlign w:val="center"/>
          </w:tcPr>
          <w:p w14:paraId="0AED1668"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675" w:type="dxa"/>
            <w:tcMar>
              <w:left w:w="108" w:type="dxa"/>
              <w:right w:w="108" w:type="dxa"/>
            </w:tcMar>
            <w:vAlign w:val="center"/>
          </w:tcPr>
          <w:p w14:paraId="448141CA"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525" w:type="dxa"/>
            <w:tcMar>
              <w:left w:w="108" w:type="dxa"/>
              <w:right w:w="108" w:type="dxa"/>
            </w:tcMar>
            <w:vAlign w:val="center"/>
          </w:tcPr>
          <w:p w14:paraId="2DC5C116"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701" w:type="dxa"/>
            <w:tcMar>
              <w:left w:w="108" w:type="dxa"/>
              <w:right w:w="108" w:type="dxa"/>
            </w:tcMar>
            <w:vAlign w:val="center"/>
          </w:tcPr>
          <w:p w14:paraId="168D23F7"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r>
      <w:tr w:rsidR="00B332AF" w14:paraId="094F5C30" w14:textId="77777777">
        <w:trPr>
          <w:jc w:val="center"/>
        </w:trPr>
        <w:tc>
          <w:tcPr>
            <w:tcW w:w="416" w:type="dxa"/>
            <w:vMerge/>
            <w:tcMar>
              <w:left w:w="108" w:type="dxa"/>
              <w:right w:w="108" w:type="dxa"/>
            </w:tcMar>
            <w:vAlign w:val="center"/>
          </w:tcPr>
          <w:p w14:paraId="61ADDC28" w14:textId="77777777" w:rsidR="00B332AF" w:rsidRDefault="00B332AF" w:rsidP="009E12BA">
            <w:pPr>
              <w:rPr>
                <w:rFonts w:ascii="Times New Roman" w:eastAsia="黑体" w:hAnsi="Times New Roman"/>
                <w:color w:val="000000" w:themeColor="text1"/>
                <w:szCs w:val="21"/>
              </w:rPr>
            </w:pPr>
          </w:p>
        </w:tc>
        <w:tc>
          <w:tcPr>
            <w:tcW w:w="1701" w:type="dxa"/>
            <w:vMerge/>
            <w:tcMar>
              <w:left w:w="108" w:type="dxa"/>
              <w:right w:w="108" w:type="dxa"/>
            </w:tcMar>
            <w:vAlign w:val="center"/>
          </w:tcPr>
          <w:p w14:paraId="65E3DE38" w14:textId="77777777" w:rsidR="00B332AF" w:rsidRDefault="00B332AF" w:rsidP="009E12BA">
            <w:pPr>
              <w:widowControl/>
              <w:spacing w:line="300" w:lineRule="exact"/>
              <w:rPr>
                <w:rFonts w:ascii="Times New Roman" w:eastAsia="黑体" w:hAnsi="Times New Roman"/>
                <w:color w:val="000000" w:themeColor="text1"/>
                <w:kern w:val="0"/>
                <w:szCs w:val="21"/>
              </w:rPr>
            </w:pPr>
          </w:p>
        </w:tc>
        <w:tc>
          <w:tcPr>
            <w:tcW w:w="2976" w:type="dxa"/>
            <w:vAlign w:val="center"/>
          </w:tcPr>
          <w:p w14:paraId="71D0F590" w14:textId="77777777" w:rsidR="00B332AF" w:rsidRDefault="005A7B52" w:rsidP="009E12BA">
            <w:pPr>
              <w:widowControl/>
              <w:spacing w:line="300" w:lineRule="exact"/>
              <w:rPr>
                <w:rFonts w:ascii="Times New Roman" w:eastAsia="仿宋_GB2312" w:hAnsi="Times New Roman"/>
                <w:color w:val="000000" w:themeColor="text1"/>
                <w:kern w:val="0"/>
                <w:szCs w:val="21"/>
              </w:rPr>
            </w:pPr>
            <w:r>
              <w:rPr>
                <w:rFonts w:ascii="Times New Roman" w:eastAsia="仿宋_GB2312" w:hAnsi="Times New Roman"/>
                <w:color w:val="000000" w:themeColor="text1"/>
              </w:rPr>
              <w:t>3.</w:t>
            </w:r>
            <w:r>
              <w:rPr>
                <w:rFonts w:ascii="Times New Roman" w:eastAsia="仿宋_GB2312" w:hAnsi="Times New Roman"/>
                <w:color w:val="000000" w:themeColor="text1"/>
              </w:rPr>
              <w:t>其他</w:t>
            </w:r>
          </w:p>
        </w:tc>
        <w:tc>
          <w:tcPr>
            <w:tcW w:w="747" w:type="dxa"/>
            <w:tcMar>
              <w:left w:w="108" w:type="dxa"/>
              <w:right w:w="108" w:type="dxa"/>
            </w:tcMar>
            <w:vAlign w:val="center"/>
          </w:tcPr>
          <w:p w14:paraId="786992BD"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540" w:type="dxa"/>
            <w:tcMar>
              <w:left w:w="108" w:type="dxa"/>
              <w:right w:w="108" w:type="dxa"/>
            </w:tcMar>
            <w:vAlign w:val="center"/>
          </w:tcPr>
          <w:p w14:paraId="052F5F90"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540" w:type="dxa"/>
            <w:tcMar>
              <w:left w:w="108" w:type="dxa"/>
              <w:right w:w="108" w:type="dxa"/>
            </w:tcMar>
            <w:vAlign w:val="center"/>
          </w:tcPr>
          <w:p w14:paraId="0571D761"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720" w:type="dxa"/>
            <w:tcMar>
              <w:left w:w="108" w:type="dxa"/>
              <w:right w:w="108" w:type="dxa"/>
            </w:tcMar>
            <w:vAlign w:val="center"/>
          </w:tcPr>
          <w:p w14:paraId="7B606353"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675" w:type="dxa"/>
            <w:tcMar>
              <w:left w:w="108" w:type="dxa"/>
              <w:right w:w="108" w:type="dxa"/>
            </w:tcMar>
            <w:vAlign w:val="center"/>
          </w:tcPr>
          <w:p w14:paraId="3BCF651B"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525" w:type="dxa"/>
            <w:tcMar>
              <w:left w:w="108" w:type="dxa"/>
              <w:right w:w="108" w:type="dxa"/>
            </w:tcMar>
            <w:vAlign w:val="center"/>
          </w:tcPr>
          <w:p w14:paraId="1E66A3B0"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701" w:type="dxa"/>
            <w:tcMar>
              <w:left w:w="108" w:type="dxa"/>
              <w:right w:w="108" w:type="dxa"/>
            </w:tcMar>
            <w:vAlign w:val="center"/>
          </w:tcPr>
          <w:p w14:paraId="62A25979"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r>
      <w:tr w:rsidR="00B332AF" w14:paraId="0EC63BB9" w14:textId="77777777">
        <w:trPr>
          <w:jc w:val="center"/>
        </w:trPr>
        <w:tc>
          <w:tcPr>
            <w:tcW w:w="416" w:type="dxa"/>
            <w:vMerge/>
            <w:tcMar>
              <w:left w:w="108" w:type="dxa"/>
              <w:right w:w="108" w:type="dxa"/>
            </w:tcMar>
            <w:vAlign w:val="center"/>
          </w:tcPr>
          <w:p w14:paraId="44906020" w14:textId="77777777" w:rsidR="00B332AF" w:rsidRDefault="00B332AF" w:rsidP="009E12BA">
            <w:pPr>
              <w:rPr>
                <w:rFonts w:ascii="Times New Roman" w:eastAsia="黑体" w:hAnsi="Times New Roman"/>
                <w:color w:val="000000" w:themeColor="text1"/>
                <w:szCs w:val="21"/>
              </w:rPr>
            </w:pPr>
          </w:p>
        </w:tc>
        <w:tc>
          <w:tcPr>
            <w:tcW w:w="4677" w:type="dxa"/>
            <w:gridSpan w:val="2"/>
            <w:tcMar>
              <w:left w:w="108" w:type="dxa"/>
              <w:right w:w="108" w:type="dxa"/>
            </w:tcMar>
            <w:vAlign w:val="center"/>
          </w:tcPr>
          <w:p w14:paraId="71C4786C" w14:textId="77777777" w:rsidR="00B332AF" w:rsidRDefault="005A7B52" w:rsidP="009E12BA">
            <w:pPr>
              <w:widowControl/>
              <w:spacing w:line="300" w:lineRule="exact"/>
              <w:rPr>
                <w:rFonts w:ascii="Times New Roman" w:eastAsia="黑体" w:hAnsi="Times New Roman"/>
                <w:color w:val="000000" w:themeColor="text1"/>
                <w:kern w:val="0"/>
                <w:szCs w:val="21"/>
              </w:rPr>
            </w:pPr>
            <w:r>
              <w:rPr>
                <w:rFonts w:ascii="Times New Roman" w:eastAsia="黑体" w:hAnsi="Times New Roman"/>
                <w:color w:val="000000" w:themeColor="text1"/>
                <w:kern w:val="0"/>
                <w:szCs w:val="21"/>
              </w:rPr>
              <w:t>（七）总计</w:t>
            </w:r>
          </w:p>
        </w:tc>
        <w:tc>
          <w:tcPr>
            <w:tcW w:w="747" w:type="dxa"/>
            <w:tcMar>
              <w:left w:w="108" w:type="dxa"/>
              <w:right w:w="108" w:type="dxa"/>
            </w:tcMar>
            <w:vAlign w:val="center"/>
          </w:tcPr>
          <w:p w14:paraId="194CCE68"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1</w:t>
            </w:r>
          </w:p>
        </w:tc>
        <w:tc>
          <w:tcPr>
            <w:tcW w:w="540" w:type="dxa"/>
            <w:tcMar>
              <w:left w:w="108" w:type="dxa"/>
              <w:right w:w="108" w:type="dxa"/>
            </w:tcMar>
            <w:vAlign w:val="center"/>
          </w:tcPr>
          <w:p w14:paraId="32973955"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540" w:type="dxa"/>
            <w:tcMar>
              <w:left w:w="108" w:type="dxa"/>
              <w:right w:w="108" w:type="dxa"/>
            </w:tcMar>
            <w:vAlign w:val="center"/>
          </w:tcPr>
          <w:p w14:paraId="6E7F4BA4"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720" w:type="dxa"/>
            <w:tcMar>
              <w:left w:w="108" w:type="dxa"/>
              <w:right w:w="108" w:type="dxa"/>
            </w:tcMar>
            <w:vAlign w:val="center"/>
          </w:tcPr>
          <w:p w14:paraId="2485C3A6"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675" w:type="dxa"/>
            <w:tcMar>
              <w:left w:w="108" w:type="dxa"/>
              <w:right w:w="108" w:type="dxa"/>
            </w:tcMar>
            <w:vAlign w:val="center"/>
          </w:tcPr>
          <w:p w14:paraId="3AAF6E87"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525" w:type="dxa"/>
            <w:tcMar>
              <w:left w:w="108" w:type="dxa"/>
              <w:right w:w="108" w:type="dxa"/>
            </w:tcMar>
            <w:vAlign w:val="center"/>
          </w:tcPr>
          <w:p w14:paraId="773005DC"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701" w:type="dxa"/>
            <w:tcMar>
              <w:left w:w="108" w:type="dxa"/>
              <w:right w:w="108" w:type="dxa"/>
            </w:tcMar>
            <w:vAlign w:val="center"/>
          </w:tcPr>
          <w:p w14:paraId="085DBA71"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1</w:t>
            </w:r>
          </w:p>
        </w:tc>
      </w:tr>
      <w:tr w:rsidR="00B332AF" w14:paraId="3C8FD03C" w14:textId="77777777">
        <w:trPr>
          <w:jc w:val="center"/>
        </w:trPr>
        <w:tc>
          <w:tcPr>
            <w:tcW w:w="5093" w:type="dxa"/>
            <w:gridSpan w:val="3"/>
            <w:tcMar>
              <w:left w:w="108" w:type="dxa"/>
              <w:right w:w="108" w:type="dxa"/>
            </w:tcMar>
            <w:vAlign w:val="center"/>
          </w:tcPr>
          <w:p w14:paraId="65EDE44C" w14:textId="77777777" w:rsidR="00B332AF" w:rsidRDefault="005A7B52" w:rsidP="009E12BA">
            <w:pPr>
              <w:widowControl/>
              <w:spacing w:line="300" w:lineRule="exact"/>
              <w:rPr>
                <w:rFonts w:ascii="Times New Roman" w:eastAsia="黑体" w:hAnsi="Times New Roman"/>
                <w:color w:val="000000" w:themeColor="text1"/>
                <w:kern w:val="0"/>
                <w:szCs w:val="21"/>
              </w:rPr>
            </w:pPr>
            <w:r>
              <w:rPr>
                <w:rFonts w:ascii="Times New Roman" w:eastAsia="黑体" w:hAnsi="Times New Roman"/>
                <w:color w:val="000000" w:themeColor="text1"/>
                <w:kern w:val="0"/>
                <w:szCs w:val="21"/>
              </w:rPr>
              <w:t>四、结转下年度继续办理</w:t>
            </w:r>
          </w:p>
        </w:tc>
        <w:tc>
          <w:tcPr>
            <w:tcW w:w="747" w:type="dxa"/>
            <w:tcMar>
              <w:left w:w="108" w:type="dxa"/>
              <w:right w:w="108" w:type="dxa"/>
            </w:tcMar>
            <w:vAlign w:val="center"/>
          </w:tcPr>
          <w:p w14:paraId="725C2B5F"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540" w:type="dxa"/>
            <w:tcMar>
              <w:left w:w="108" w:type="dxa"/>
              <w:right w:w="108" w:type="dxa"/>
            </w:tcMar>
            <w:vAlign w:val="center"/>
          </w:tcPr>
          <w:p w14:paraId="54F8CDB4"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c>
          <w:tcPr>
            <w:tcW w:w="540" w:type="dxa"/>
            <w:tcMar>
              <w:left w:w="108" w:type="dxa"/>
              <w:right w:w="108" w:type="dxa"/>
            </w:tcMar>
            <w:vAlign w:val="center"/>
          </w:tcPr>
          <w:p w14:paraId="67F84556"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720" w:type="dxa"/>
            <w:tcMar>
              <w:left w:w="108" w:type="dxa"/>
              <w:right w:w="108" w:type="dxa"/>
            </w:tcMar>
            <w:vAlign w:val="center"/>
          </w:tcPr>
          <w:p w14:paraId="3A88D101"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675" w:type="dxa"/>
            <w:tcMar>
              <w:left w:w="108" w:type="dxa"/>
              <w:right w:w="108" w:type="dxa"/>
            </w:tcMar>
            <w:vAlign w:val="center"/>
          </w:tcPr>
          <w:p w14:paraId="2DC6E842"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525" w:type="dxa"/>
            <w:tcMar>
              <w:left w:w="108" w:type="dxa"/>
              <w:right w:w="108" w:type="dxa"/>
            </w:tcMar>
            <w:vAlign w:val="center"/>
          </w:tcPr>
          <w:p w14:paraId="42C8FE19"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701" w:type="dxa"/>
            <w:tcMar>
              <w:left w:w="108" w:type="dxa"/>
              <w:right w:w="108" w:type="dxa"/>
            </w:tcMar>
            <w:vAlign w:val="center"/>
          </w:tcPr>
          <w:p w14:paraId="33C8E1EB" w14:textId="77777777" w:rsidR="00B332AF" w:rsidRDefault="005A7B52" w:rsidP="009E12BA">
            <w:pPr>
              <w:widowControl/>
              <w:spacing w:line="240" w:lineRule="exact"/>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0</w:t>
            </w:r>
          </w:p>
        </w:tc>
      </w:tr>
    </w:tbl>
    <w:p w14:paraId="74345BCB" w14:textId="77777777" w:rsidR="00B332AF" w:rsidRDefault="00B332AF" w:rsidP="009E12BA">
      <w:pPr>
        <w:widowControl/>
        <w:rPr>
          <w:rFonts w:ascii="Times New Roman" w:eastAsia="仿宋_GB2312" w:hAnsi="Times New Roman"/>
          <w:color w:val="000000" w:themeColor="text1"/>
          <w:kern w:val="0"/>
          <w:szCs w:val="21"/>
        </w:rPr>
      </w:pPr>
    </w:p>
    <w:p w14:paraId="17B27E53" w14:textId="77777777" w:rsidR="00B332AF" w:rsidRDefault="005A7B52" w:rsidP="009E12BA">
      <w:pPr>
        <w:rPr>
          <w:rFonts w:ascii="Times New Roman" w:eastAsia="仿宋_GB2312" w:hAnsi="Times New Roman"/>
          <w:color w:val="000000" w:themeColor="text1"/>
          <w:sz w:val="32"/>
          <w:szCs w:val="32"/>
        </w:rPr>
      </w:pPr>
      <w:r>
        <w:rPr>
          <w:rFonts w:ascii="Times New Roman" w:eastAsia="黑体" w:hAnsi="Times New Roman"/>
          <w:bCs/>
          <w:color w:val="000000" w:themeColor="text1"/>
          <w:kern w:val="0"/>
          <w:sz w:val="32"/>
          <w:szCs w:val="32"/>
          <w:shd w:val="clear" w:color="auto" w:fill="FFFFFF"/>
          <w:lang w:bidi="ar"/>
        </w:rPr>
        <w:t>四、政府信息公开行政复议、行政诉讼情况</w:t>
      </w:r>
    </w:p>
    <w:tbl>
      <w:tblPr>
        <w:tblW w:w="9071"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604"/>
        <w:gridCol w:w="604"/>
        <w:gridCol w:w="604"/>
        <w:gridCol w:w="604"/>
        <w:gridCol w:w="658"/>
        <w:gridCol w:w="550"/>
        <w:gridCol w:w="605"/>
        <w:gridCol w:w="605"/>
        <w:gridCol w:w="605"/>
        <w:gridCol w:w="605"/>
        <w:gridCol w:w="605"/>
        <w:gridCol w:w="605"/>
        <w:gridCol w:w="605"/>
        <w:gridCol w:w="606"/>
        <w:gridCol w:w="606"/>
      </w:tblGrid>
      <w:tr w:rsidR="00B332AF" w14:paraId="0B6A9379" w14:textId="77777777">
        <w:trPr>
          <w:trHeight w:val="497"/>
          <w:jc w:val="center"/>
        </w:trPr>
        <w:tc>
          <w:tcPr>
            <w:tcW w:w="3074"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A4E821" w14:textId="77777777" w:rsidR="00B332AF" w:rsidRDefault="005A7B52" w:rsidP="009E12BA">
            <w:pPr>
              <w:widowControl/>
              <w:rPr>
                <w:rFonts w:ascii="Times New Roman" w:eastAsia="黑体" w:hAnsi="Times New Roman"/>
                <w:color w:val="000000" w:themeColor="text1"/>
              </w:rPr>
            </w:pPr>
            <w:r>
              <w:rPr>
                <w:rFonts w:ascii="Times New Roman" w:eastAsia="黑体" w:hAnsi="Times New Roman"/>
                <w:color w:val="000000" w:themeColor="text1"/>
                <w:kern w:val="0"/>
                <w:sz w:val="20"/>
                <w:szCs w:val="20"/>
              </w:rPr>
              <w:t>行政复议</w:t>
            </w:r>
          </w:p>
        </w:tc>
        <w:tc>
          <w:tcPr>
            <w:tcW w:w="5997" w:type="dxa"/>
            <w:gridSpan w:val="10"/>
            <w:tcBorders>
              <w:top w:val="single" w:sz="8" w:space="0" w:color="auto"/>
              <w:left w:val="nil"/>
              <w:bottom w:val="single" w:sz="8" w:space="0" w:color="auto"/>
              <w:right w:val="single" w:sz="8" w:space="0" w:color="auto"/>
            </w:tcBorders>
            <w:tcMar>
              <w:left w:w="108" w:type="dxa"/>
              <w:right w:w="108" w:type="dxa"/>
            </w:tcMar>
            <w:vAlign w:val="center"/>
          </w:tcPr>
          <w:p w14:paraId="126A19C0" w14:textId="77777777" w:rsidR="00B332AF" w:rsidRDefault="005A7B52" w:rsidP="009E12BA">
            <w:pPr>
              <w:widowControl/>
              <w:rPr>
                <w:rFonts w:ascii="Times New Roman" w:eastAsia="黑体" w:hAnsi="Times New Roman"/>
                <w:color w:val="000000" w:themeColor="text1"/>
              </w:rPr>
            </w:pPr>
            <w:r>
              <w:rPr>
                <w:rFonts w:ascii="Times New Roman" w:eastAsia="黑体" w:hAnsi="Times New Roman"/>
                <w:color w:val="000000" w:themeColor="text1"/>
                <w:kern w:val="0"/>
                <w:sz w:val="20"/>
                <w:szCs w:val="20"/>
              </w:rPr>
              <w:t>行政诉讼</w:t>
            </w:r>
          </w:p>
        </w:tc>
      </w:tr>
      <w:tr w:rsidR="00B332AF" w14:paraId="4A75CBF1" w14:textId="77777777">
        <w:trPr>
          <w:trHeight w:val="547"/>
          <w:jc w:val="center"/>
        </w:trPr>
        <w:tc>
          <w:tcPr>
            <w:tcW w:w="604" w:type="dxa"/>
            <w:vMerge w:val="restart"/>
            <w:tcBorders>
              <w:top w:val="nil"/>
              <w:left w:val="single" w:sz="8" w:space="0" w:color="auto"/>
              <w:bottom w:val="single" w:sz="8" w:space="0" w:color="auto"/>
              <w:right w:val="single" w:sz="8" w:space="0" w:color="auto"/>
            </w:tcBorders>
            <w:tcMar>
              <w:left w:w="108" w:type="dxa"/>
              <w:right w:w="108" w:type="dxa"/>
            </w:tcMar>
            <w:vAlign w:val="center"/>
          </w:tcPr>
          <w:p w14:paraId="12A84FB1" w14:textId="77777777" w:rsidR="00B332AF" w:rsidRDefault="005A7B52" w:rsidP="009E12BA">
            <w:pPr>
              <w:widowControl/>
              <w:ind w:leftChars="-71" w:left="-149" w:rightChars="-81" w:right="-170"/>
              <w:rPr>
                <w:rFonts w:ascii="Times New Roman" w:eastAsia="黑体" w:hAnsi="Times New Roman"/>
                <w:color w:val="000000" w:themeColor="text1"/>
                <w:kern w:val="0"/>
                <w:sz w:val="20"/>
                <w:szCs w:val="20"/>
              </w:rPr>
            </w:pPr>
            <w:r>
              <w:rPr>
                <w:rFonts w:ascii="Times New Roman" w:eastAsia="黑体" w:hAnsi="Times New Roman"/>
                <w:color w:val="000000" w:themeColor="text1"/>
                <w:kern w:val="0"/>
                <w:sz w:val="20"/>
                <w:szCs w:val="20"/>
              </w:rPr>
              <w:t>结果</w:t>
            </w:r>
          </w:p>
          <w:p w14:paraId="5E05FEC2" w14:textId="77777777" w:rsidR="00B332AF" w:rsidRDefault="005A7B52" w:rsidP="009E12BA">
            <w:pPr>
              <w:widowControl/>
              <w:ind w:leftChars="-71" w:left="-149" w:rightChars="-81" w:right="-170"/>
              <w:rPr>
                <w:rFonts w:ascii="Times New Roman" w:eastAsia="黑体" w:hAnsi="Times New Roman"/>
                <w:color w:val="000000" w:themeColor="text1"/>
              </w:rPr>
            </w:pPr>
            <w:r>
              <w:rPr>
                <w:rFonts w:ascii="Times New Roman" w:eastAsia="黑体" w:hAnsi="Times New Roman"/>
                <w:color w:val="000000" w:themeColor="text1"/>
                <w:kern w:val="0"/>
                <w:sz w:val="20"/>
                <w:szCs w:val="20"/>
              </w:rPr>
              <w:t>维持</w:t>
            </w:r>
          </w:p>
        </w:tc>
        <w:tc>
          <w:tcPr>
            <w:tcW w:w="604" w:type="dxa"/>
            <w:vMerge w:val="restart"/>
            <w:tcBorders>
              <w:top w:val="nil"/>
              <w:left w:val="nil"/>
              <w:bottom w:val="single" w:sz="8" w:space="0" w:color="auto"/>
              <w:right w:val="single" w:sz="8" w:space="0" w:color="auto"/>
            </w:tcBorders>
            <w:tcMar>
              <w:left w:w="108" w:type="dxa"/>
              <w:right w:w="108" w:type="dxa"/>
            </w:tcMar>
            <w:vAlign w:val="center"/>
          </w:tcPr>
          <w:p w14:paraId="270B40EE" w14:textId="77777777" w:rsidR="00B332AF" w:rsidRDefault="005A7B52" w:rsidP="009E12BA">
            <w:pPr>
              <w:widowControl/>
              <w:ind w:leftChars="-21" w:left="-43" w:rightChars="-63" w:right="-132" w:hanging="1"/>
              <w:rPr>
                <w:rFonts w:ascii="Times New Roman" w:eastAsia="黑体" w:hAnsi="Times New Roman"/>
                <w:color w:val="000000" w:themeColor="text1"/>
              </w:rPr>
            </w:pPr>
            <w:r>
              <w:rPr>
                <w:rFonts w:ascii="Times New Roman" w:eastAsia="黑体" w:hAnsi="Times New Roman"/>
                <w:color w:val="000000" w:themeColor="text1"/>
                <w:kern w:val="0"/>
                <w:sz w:val="20"/>
                <w:szCs w:val="20"/>
              </w:rPr>
              <w:t>结果纠正</w:t>
            </w:r>
          </w:p>
        </w:tc>
        <w:tc>
          <w:tcPr>
            <w:tcW w:w="604" w:type="dxa"/>
            <w:vMerge w:val="restart"/>
            <w:tcBorders>
              <w:top w:val="single" w:sz="8" w:space="0" w:color="auto"/>
              <w:left w:val="nil"/>
              <w:bottom w:val="single" w:sz="8" w:space="0" w:color="auto"/>
              <w:right w:val="single" w:sz="8" w:space="0" w:color="auto"/>
            </w:tcBorders>
            <w:tcMar>
              <w:left w:w="108" w:type="dxa"/>
              <w:right w:w="108" w:type="dxa"/>
            </w:tcMar>
            <w:vAlign w:val="center"/>
          </w:tcPr>
          <w:p w14:paraId="75C6A5E0" w14:textId="77777777" w:rsidR="00B332AF" w:rsidRDefault="005A7B52" w:rsidP="009E12BA">
            <w:pPr>
              <w:widowControl/>
              <w:ind w:leftChars="-39" w:left="-82" w:rightChars="-46" w:right="-97"/>
              <w:rPr>
                <w:rFonts w:ascii="Times New Roman" w:eastAsia="黑体" w:hAnsi="Times New Roman"/>
                <w:color w:val="000000" w:themeColor="text1"/>
              </w:rPr>
            </w:pPr>
            <w:r>
              <w:rPr>
                <w:rFonts w:ascii="Times New Roman" w:eastAsia="黑体" w:hAnsi="Times New Roman"/>
                <w:color w:val="000000" w:themeColor="text1"/>
                <w:kern w:val="0"/>
                <w:sz w:val="20"/>
                <w:szCs w:val="20"/>
              </w:rPr>
              <w:t>其他结果</w:t>
            </w:r>
          </w:p>
        </w:tc>
        <w:tc>
          <w:tcPr>
            <w:tcW w:w="604" w:type="dxa"/>
            <w:vMerge w:val="restart"/>
            <w:tcBorders>
              <w:top w:val="single" w:sz="8" w:space="0" w:color="auto"/>
              <w:left w:val="nil"/>
              <w:bottom w:val="single" w:sz="8" w:space="0" w:color="auto"/>
              <w:right w:val="single" w:sz="8" w:space="0" w:color="auto"/>
            </w:tcBorders>
            <w:tcMar>
              <w:left w:w="108" w:type="dxa"/>
              <w:right w:w="108" w:type="dxa"/>
            </w:tcMar>
            <w:vAlign w:val="center"/>
          </w:tcPr>
          <w:p w14:paraId="60D68426" w14:textId="77777777" w:rsidR="00B332AF" w:rsidRDefault="005A7B52" w:rsidP="009E12BA">
            <w:pPr>
              <w:widowControl/>
              <w:ind w:leftChars="-56" w:left="-118" w:rightChars="-56" w:right="-118"/>
              <w:rPr>
                <w:rFonts w:ascii="Times New Roman" w:eastAsia="黑体" w:hAnsi="Times New Roman"/>
                <w:color w:val="000000" w:themeColor="text1"/>
                <w:kern w:val="0"/>
                <w:sz w:val="20"/>
                <w:szCs w:val="20"/>
              </w:rPr>
            </w:pPr>
            <w:r>
              <w:rPr>
                <w:rFonts w:ascii="Times New Roman" w:eastAsia="黑体" w:hAnsi="Times New Roman"/>
                <w:color w:val="000000" w:themeColor="text1"/>
                <w:kern w:val="0"/>
                <w:sz w:val="20"/>
                <w:szCs w:val="20"/>
              </w:rPr>
              <w:t>尚未</w:t>
            </w:r>
          </w:p>
          <w:p w14:paraId="209896B9" w14:textId="77777777" w:rsidR="00B332AF" w:rsidRDefault="005A7B52" w:rsidP="009E12BA">
            <w:pPr>
              <w:widowControl/>
              <w:ind w:leftChars="-56" w:left="-118" w:rightChars="-56" w:right="-118"/>
              <w:rPr>
                <w:rFonts w:ascii="Times New Roman" w:eastAsia="黑体" w:hAnsi="Times New Roman"/>
                <w:color w:val="000000" w:themeColor="text1"/>
              </w:rPr>
            </w:pPr>
            <w:r>
              <w:rPr>
                <w:rFonts w:ascii="Times New Roman" w:eastAsia="黑体" w:hAnsi="Times New Roman"/>
                <w:color w:val="000000" w:themeColor="text1"/>
                <w:kern w:val="0"/>
                <w:sz w:val="20"/>
                <w:szCs w:val="20"/>
              </w:rPr>
              <w:t>审结</w:t>
            </w:r>
          </w:p>
        </w:tc>
        <w:tc>
          <w:tcPr>
            <w:tcW w:w="658" w:type="dxa"/>
            <w:vMerge w:val="restart"/>
            <w:tcBorders>
              <w:top w:val="single" w:sz="8" w:space="0" w:color="auto"/>
              <w:left w:val="nil"/>
              <w:bottom w:val="single" w:sz="8" w:space="0" w:color="auto"/>
              <w:right w:val="single" w:sz="8" w:space="0" w:color="auto"/>
            </w:tcBorders>
            <w:tcMar>
              <w:left w:w="108" w:type="dxa"/>
              <w:right w:w="108" w:type="dxa"/>
            </w:tcMar>
            <w:vAlign w:val="center"/>
          </w:tcPr>
          <w:p w14:paraId="18DB06C9" w14:textId="77777777" w:rsidR="00B332AF" w:rsidRDefault="005A7B52" w:rsidP="009E12BA">
            <w:pPr>
              <w:widowControl/>
              <w:spacing w:line="320" w:lineRule="exact"/>
              <w:rPr>
                <w:rFonts w:ascii="Times New Roman" w:eastAsia="黑体" w:hAnsi="Times New Roman"/>
                <w:color w:val="000000" w:themeColor="text1"/>
                <w:kern w:val="0"/>
                <w:sz w:val="20"/>
                <w:szCs w:val="20"/>
              </w:rPr>
            </w:pPr>
            <w:r>
              <w:rPr>
                <w:rFonts w:ascii="Times New Roman" w:eastAsia="黑体" w:hAnsi="Times New Roman"/>
                <w:color w:val="000000" w:themeColor="text1"/>
                <w:kern w:val="0"/>
                <w:sz w:val="20"/>
                <w:szCs w:val="20"/>
              </w:rPr>
              <w:t>总</w:t>
            </w:r>
          </w:p>
          <w:p w14:paraId="259FFCC0" w14:textId="77777777" w:rsidR="00B332AF" w:rsidRDefault="005A7B52" w:rsidP="009E12BA">
            <w:pPr>
              <w:widowControl/>
              <w:spacing w:line="320" w:lineRule="exact"/>
              <w:rPr>
                <w:rFonts w:ascii="Times New Roman" w:eastAsia="黑体" w:hAnsi="Times New Roman"/>
                <w:color w:val="000000" w:themeColor="text1"/>
              </w:rPr>
            </w:pPr>
            <w:r>
              <w:rPr>
                <w:rFonts w:ascii="Times New Roman" w:eastAsia="黑体" w:hAnsi="Times New Roman"/>
                <w:color w:val="000000" w:themeColor="text1"/>
                <w:kern w:val="0"/>
                <w:sz w:val="20"/>
                <w:szCs w:val="20"/>
              </w:rPr>
              <w:t>计</w:t>
            </w:r>
          </w:p>
        </w:tc>
        <w:tc>
          <w:tcPr>
            <w:tcW w:w="2970" w:type="dxa"/>
            <w:gridSpan w:val="5"/>
            <w:tcBorders>
              <w:top w:val="single" w:sz="8" w:space="0" w:color="auto"/>
              <w:left w:val="nil"/>
              <w:bottom w:val="single" w:sz="8" w:space="0" w:color="auto"/>
              <w:right w:val="single" w:sz="8" w:space="0" w:color="auto"/>
            </w:tcBorders>
            <w:tcMar>
              <w:left w:w="108" w:type="dxa"/>
              <w:right w:w="108" w:type="dxa"/>
            </w:tcMar>
            <w:vAlign w:val="center"/>
          </w:tcPr>
          <w:p w14:paraId="05B02047" w14:textId="77777777" w:rsidR="00B332AF" w:rsidRDefault="005A7B52" w:rsidP="009E12BA">
            <w:pPr>
              <w:widowControl/>
              <w:rPr>
                <w:rFonts w:ascii="Times New Roman" w:eastAsia="黑体" w:hAnsi="Times New Roman"/>
                <w:color w:val="000000" w:themeColor="text1"/>
              </w:rPr>
            </w:pPr>
            <w:r>
              <w:rPr>
                <w:rFonts w:ascii="Times New Roman" w:eastAsia="黑体" w:hAnsi="Times New Roman"/>
                <w:color w:val="000000" w:themeColor="text1"/>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tcMar>
              <w:left w:w="108" w:type="dxa"/>
              <w:right w:w="108" w:type="dxa"/>
            </w:tcMar>
            <w:vAlign w:val="center"/>
          </w:tcPr>
          <w:p w14:paraId="50D3050E" w14:textId="77777777" w:rsidR="00B332AF" w:rsidRDefault="005A7B52" w:rsidP="009E12BA">
            <w:pPr>
              <w:widowControl/>
              <w:rPr>
                <w:rFonts w:ascii="Times New Roman" w:eastAsia="黑体" w:hAnsi="Times New Roman"/>
                <w:color w:val="000000" w:themeColor="text1"/>
              </w:rPr>
            </w:pPr>
            <w:bookmarkStart w:id="9" w:name="_Hlk67039688"/>
            <w:r>
              <w:rPr>
                <w:rFonts w:ascii="Times New Roman" w:eastAsia="黑体" w:hAnsi="Times New Roman"/>
                <w:color w:val="000000" w:themeColor="text1"/>
                <w:kern w:val="0"/>
                <w:sz w:val="20"/>
                <w:szCs w:val="20"/>
              </w:rPr>
              <w:t>复议后起诉</w:t>
            </w:r>
            <w:bookmarkEnd w:id="9"/>
          </w:p>
        </w:tc>
      </w:tr>
      <w:tr w:rsidR="00B332AF" w14:paraId="4E9D73A9" w14:textId="77777777">
        <w:trPr>
          <w:trHeight w:val="906"/>
          <w:jc w:val="center"/>
        </w:trPr>
        <w:tc>
          <w:tcPr>
            <w:tcW w:w="604" w:type="dxa"/>
            <w:vMerge/>
            <w:tcBorders>
              <w:top w:val="nil"/>
              <w:left w:val="single" w:sz="8" w:space="0" w:color="auto"/>
              <w:bottom w:val="single" w:sz="8" w:space="0" w:color="auto"/>
              <w:right w:val="single" w:sz="8" w:space="0" w:color="auto"/>
            </w:tcBorders>
            <w:tcMar>
              <w:left w:w="108" w:type="dxa"/>
              <w:right w:w="108" w:type="dxa"/>
            </w:tcMar>
            <w:vAlign w:val="center"/>
          </w:tcPr>
          <w:p w14:paraId="241DBEEF" w14:textId="77777777" w:rsidR="00B332AF" w:rsidRDefault="00B332AF" w:rsidP="009E12BA">
            <w:pPr>
              <w:rPr>
                <w:rFonts w:ascii="Times New Roman" w:eastAsia="黑体" w:hAnsi="Times New Roman"/>
                <w:color w:val="000000" w:themeColor="text1"/>
                <w:sz w:val="24"/>
              </w:rPr>
            </w:pPr>
          </w:p>
        </w:tc>
        <w:tc>
          <w:tcPr>
            <w:tcW w:w="604" w:type="dxa"/>
            <w:vMerge/>
            <w:tcBorders>
              <w:top w:val="nil"/>
              <w:left w:val="nil"/>
              <w:bottom w:val="single" w:sz="8" w:space="0" w:color="auto"/>
              <w:right w:val="single" w:sz="8" w:space="0" w:color="auto"/>
            </w:tcBorders>
            <w:tcMar>
              <w:left w:w="108" w:type="dxa"/>
              <w:right w:w="108" w:type="dxa"/>
            </w:tcMar>
            <w:vAlign w:val="center"/>
          </w:tcPr>
          <w:p w14:paraId="24329D42" w14:textId="77777777" w:rsidR="00B332AF" w:rsidRDefault="00B332AF" w:rsidP="009E12BA">
            <w:pPr>
              <w:rPr>
                <w:rFonts w:ascii="Times New Roman" w:eastAsia="黑体" w:hAnsi="Times New Roman"/>
                <w:color w:val="000000" w:themeColor="text1"/>
                <w:sz w:val="24"/>
              </w:rPr>
            </w:pPr>
          </w:p>
        </w:tc>
        <w:tc>
          <w:tcPr>
            <w:tcW w:w="604" w:type="dxa"/>
            <w:vMerge/>
            <w:tcBorders>
              <w:top w:val="single" w:sz="8" w:space="0" w:color="auto"/>
              <w:left w:val="nil"/>
              <w:bottom w:val="single" w:sz="8" w:space="0" w:color="auto"/>
              <w:right w:val="single" w:sz="8" w:space="0" w:color="auto"/>
            </w:tcBorders>
            <w:tcMar>
              <w:left w:w="108" w:type="dxa"/>
              <w:right w:w="108" w:type="dxa"/>
            </w:tcMar>
            <w:vAlign w:val="center"/>
          </w:tcPr>
          <w:p w14:paraId="44C7BCED" w14:textId="77777777" w:rsidR="00B332AF" w:rsidRDefault="00B332AF" w:rsidP="009E12BA">
            <w:pPr>
              <w:rPr>
                <w:rFonts w:ascii="Times New Roman" w:eastAsia="黑体" w:hAnsi="Times New Roman"/>
                <w:color w:val="000000" w:themeColor="text1"/>
                <w:sz w:val="24"/>
              </w:rPr>
            </w:pPr>
          </w:p>
        </w:tc>
        <w:tc>
          <w:tcPr>
            <w:tcW w:w="604" w:type="dxa"/>
            <w:vMerge/>
            <w:tcBorders>
              <w:top w:val="single" w:sz="8" w:space="0" w:color="auto"/>
              <w:left w:val="nil"/>
              <w:bottom w:val="single" w:sz="8" w:space="0" w:color="auto"/>
              <w:right w:val="single" w:sz="8" w:space="0" w:color="auto"/>
            </w:tcBorders>
            <w:tcMar>
              <w:left w:w="108" w:type="dxa"/>
              <w:right w:w="108" w:type="dxa"/>
            </w:tcMar>
            <w:vAlign w:val="center"/>
          </w:tcPr>
          <w:p w14:paraId="3DA7A2AB" w14:textId="77777777" w:rsidR="00B332AF" w:rsidRDefault="00B332AF" w:rsidP="009E12BA">
            <w:pPr>
              <w:rPr>
                <w:rFonts w:ascii="Times New Roman" w:eastAsia="黑体" w:hAnsi="Times New Roman"/>
                <w:color w:val="000000" w:themeColor="text1"/>
                <w:sz w:val="24"/>
              </w:rPr>
            </w:pPr>
          </w:p>
        </w:tc>
        <w:tc>
          <w:tcPr>
            <w:tcW w:w="658" w:type="dxa"/>
            <w:vMerge/>
            <w:tcBorders>
              <w:top w:val="single" w:sz="8" w:space="0" w:color="auto"/>
              <w:left w:val="nil"/>
              <w:bottom w:val="single" w:sz="8" w:space="0" w:color="auto"/>
              <w:right w:val="single" w:sz="8" w:space="0" w:color="auto"/>
            </w:tcBorders>
            <w:tcMar>
              <w:left w:w="108" w:type="dxa"/>
              <w:right w:w="108" w:type="dxa"/>
            </w:tcMar>
            <w:vAlign w:val="center"/>
          </w:tcPr>
          <w:p w14:paraId="63185A67" w14:textId="77777777" w:rsidR="00B332AF" w:rsidRDefault="00B332AF" w:rsidP="009E12BA">
            <w:pPr>
              <w:rPr>
                <w:rFonts w:ascii="Times New Roman" w:eastAsia="黑体" w:hAnsi="Times New Roman"/>
                <w:color w:val="000000" w:themeColor="text1"/>
                <w:sz w:val="24"/>
              </w:rPr>
            </w:pPr>
          </w:p>
        </w:tc>
        <w:tc>
          <w:tcPr>
            <w:tcW w:w="550" w:type="dxa"/>
            <w:tcBorders>
              <w:top w:val="nil"/>
              <w:left w:val="nil"/>
              <w:bottom w:val="single" w:sz="8" w:space="0" w:color="auto"/>
              <w:right w:val="single" w:sz="8" w:space="0" w:color="auto"/>
            </w:tcBorders>
            <w:tcMar>
              <w:left w:w="108" w:type="dxa"/>
              <w:right w:w="108" w:type="dxa"/>
            </w:tcMar>
            <w:vAlign w:val="center"/>
          </w:tcPr>
          <w:p w14:paraId="38510AEB" w14:textId="77777777" w:rsidR="00B332AF" w:rsidRDefault="005A7B52" w:rsidP="009E12BA">
            <w:pPr>
              <w:widowControl/>
              <w:ind w:leftChars="-50" w:left="-105" w:rightChars="-60" w:right="-126"/>
              <w:rPr>
                <w:rFonts w:ascii="Times New Roman" w:eastAsia="黑体" w:hAnsi="Times New Roman"/>
                <w:color w:val="000000" w:themeColor="text1"/>
              </w:rPr>
            </w:pPr>
            <w:r>
              <w:rPr>
                <w:rFonts w:ascii="Times New Roman" w:eastAsia="黑体" w:hAnsi="Times New Roman"/>
                <w:color w:val="000000" w:themeColor="text1"/>
                <w:kern w:val="0"/>
                <w:sz w:val="20"/>
                <w:szCs w:val="20"/>
              </w:rPr>
              <w:t>结果维持</w:t>
            </w:r>
          </w:p>
        </w:tc>
        <w:tc>
          <w:tcPr>
            <w:tcW w:w="605" w:type="dxa"/>
            <w:tcBorders>
              <w:top w:val="nil"/>
              <w:left w:val="nil"/>
              <w:bottom w:val="single" w:sz="8" w:space="0" w:color="auto"/>
              <w:right w:val="single" w:sz="8" w:space="0" w:color="auto"/>
            </w:tcBorders>
            <w:tcMar>
              <w:left w:w="108" w:type="dxa"/>
              <w:right w:w="108" w:type="dxa"/>
            </w:tcMar>
            <w:vAlign w:val="center"/>
          </w:tcPr>
          <w:p w14:paraId="181CA99F" w14:textId="77777777" w:rsidR="00B332AF" w:rsidRDefault="005A7B52" w:rsidP="009E12BA">
            <w:pPr>
              <w:widowControl/>
              <w:ind w:leftChars="-41" w:left="-86" w:rightChars="-42" w:right="-88"/>
              <w:rPr>
                <w:rFonts w:ascii="Times New Roman" w:eastAsia="黑体" w:hAnsi="Times New Roman"/>
                <w:color w:val="000000" w:themeColor="text1"/>
              </w:rPr>
            </w:pPr>
            <w:r>
              <w:rPr>
                <w:rFonts w:ascii="Times New Roman" w:eastAsia="黑体" w:hAnsi="Times New Roman"/>
                <w:color w:val="000000" w:themeColor="text1"/>
                <w:kern w:val="0"/>
                <w:sz w:val="20"/>
                <w:szCs w:val="20"/>
              </w:rPr>
              <w:t>结果纠正</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14:paraId="1EA400D8" w14:textId="77777777" w:rsidR="00B332AF" w:rsidRDefault="005A7B52" w:rsidP="009E12BA">
            <w:pPr>
              <w:widowControl/>
              <w:ind w:leftChars="-60" w:left="-126" w:rightChars="-65" w:right="-136"/>
              <w:rPr>
                <w:rFonts w:ascii="Times New Roman" w:eastAsia="黑体" w:hAnsi="Times New Roman"/>
                <w:color w:val="000000" w:themeColor="text1"/>
                <w:kern w:val="0"/>
                <w:sz w:val="20"/>
                <w:szCs w:val="20"/>
              </w:rPr>
            </w:pPr>
            <w:r>
              <w:rPr>
                <w:rFonts w:ascii="Times New Roman" w:eastAsia="黑体" w:hAnsi="Times New Roman"/>
                <w:color w:val="000000" w:themeColor="text1"/>
                <w:kern w:val="0"/>
                <w:sz w:val="20"/>
                <w:szCs w:val="20"/>
              </w:rPr>
              <w:t>其他</w:t>
            </w:r>
          </w:p>
          <w:p w14:paraId="14C12E45" w14:textId="77777777" w:rsidR="00B332AF" w:rsidRDefault="005A7B52" w:rsidP="009E12BA">
            <w:pPr>
              <w:widowControl/>
              <w:ind w:leftChars="-60" w:left="-126" w:rightChars="-65" w:right="-136"/>
              <w:rPr>
                <w:rFonts w:ascii="Times New Roman" w:eastAsia="黑体" w:hAnsi="Times New Roman"/>
                <w:color w:val="000000" w:themeColor="text1"/>
              </w:rPr>
            </w:pPr>
            <w:r>
              <w:rPr>
                <w:rFonts w:ascii="Times New Roman" w:eastAsia="黑体" w:hAnsi="Times New Roman"/>
                <w:color w:val="000000" w:themeColor="text1"/>
                <w:kern w:val="0"/>
                <w:sz w:val="20"/>
                <w:szCs w:val="20"/>
              </w:rPr>
              <w:t>结果</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14:paraId="5218D1B3" w14:textId="77777777" w:rsidR="00B332AF" w:rsidRDefault="005A7B52" w:rsidP="009E12BA">
            <w:pPr>
              <w:widowControl/>
              <w:ind w:leftChars="-78" w:left="-164" w:rightChars="-73" w:right="-153"/>
              <w:rPr>
                <w:rFonts w:ascii="Times New Roman" w:eastAsia="黑体" w:hAnsi="Times New Roman"/>
                <w:color w:val="000000" w:themeColor="text1"/>
                <w:kern w:val="0"/>
                <w:sz w:val="20"/>
                <w:szCs w:val="20"/>
              </w:rPr>
            </w:pPr>
            <w:r>
              <w:rPr>
                <w:rFonts w:ascii="Times New Roman" w:eastAsia="黑体" w:hAnsi="Times New Roman"/>
                <w:color w:val="000000" w:themeColor="text1"/>
                <w:kern w:val="0"/>
                <w:sz w:val="20"/>
                <w:szCs w:val="20"/>
              </w:rPr>
              <w:t>尚未</w:t>
            </w:r>
          </w:p>
          <w:p w14:paraId="1D31A88E" w14:textId="77777777" w:rsidR="00B332AF" w:rsidRDefault="005A7B52" w:rsidP="009E12BA">
            <w:pPr>
              <w:widowControl/>
              <w:ind w:leftChars="-78" w:left="-164" w:rightChars="-73" w:right="-153"/>
              <w:rPr>
                <w:rFonts w:ascii="Times New Roman" w:eastAsia="黑体" w:hAnsi="Times New Roman"/>
                <w:color w:val="000000" w:themeColor="text1"/>
              </w:rPr>
            </w:pPr>
            <w:r>
              <w:rPr>
                <w:rFonts w:ascii="Times New Roman" w:eastAsia="黑体" w:hAnsi="Times New Roman"/>
                <w:color w:val="000000" w:themeColor="text1"/>
                <w:kern w:val="0"/>
                <w:sz w:val="20"/>
                <w:szCs w:val="20"/>
              </w:rPr>
              <w:t>审结</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14:paraId="151C11FA" w14:textId="77777777" w:rsidR="00B332AF" w:rsidRDefault="005A7B52" w:rsidP="009E12BA">
            <w:pPr>
              <w:widowControl/>
              <w:rPr>
                <w:rFonts w:ascii="Times New Roman" w:eastAsia="黑体" w:hAnsi="Times New Roman"/>
                <w:color w:val="000000" w:themeColor="text1"/>
              </w:rPr>
            </w:pPr>
            <w:r>
              <w:rPr>
                <w:rFonts w:ascii="Times New Roman" w:eastAsia="黑体" w:hAnsi="Times New Roman"/>
                <w:color w:val="000000" w:themeColor="text1"/>
                <w:kern w:val="0"/>
                <w:sz w:val="20"/>
                <w:szCs w:val="20"/>
              </w:rPr>
              <w:t>总计</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14:paraId="70EA54BF" w14:textId="77777777" w:rsidR="00B332AF" w:rsidRDefault="005A7B52" w:rsidP="009E12BA">
            <w:pPr>
              <w:widowControl/>
              <w:ind w:leftChars="-47" w:left="-99" w:rightChars="-37" w:right="-78"/>
              <w:rPr>
                <w:rFonts w:ascii="Times New Roman" w:eastAsia="黑体" w:hAnsi="Times New Roman"/>
                <w:color w:val="000000" w:themeColor="text1"/>
              </w:rPr>
            </w:pPr>
            <w:r>
              <w:rPr>
                <w:rFonts w:ascii="Times New Roman" w:eastAsia="黑体" w:hAnsi="Times New Roman"/>
                <w:color w:val="000000" w:themeColor="text1"/>
                <w:kern w:val="0"/>
                <w:sz w:val="20"/>
                <w:szCs w:val="20"/>
              </w:rPr>
              <w:t>结果维持</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14:paraId="68C214AD" w14:textId="77777777" w:rsidR="00B332AF" w:rsidRDefault="005A7B52" w:rsidP="009E12BA">
            <w:pPr>
              <w:widowControl/>
              <w:ind w:leftChars="-65" w:left="-136" w:rightChars="-59" w:right="-124"/>
              <w:rPr>
                <w:rFonts w:ascii="Times New Roman" w:eastAsia="黑体" w:hAnsi="Times New Roman"/>
                <w:color w:val="000000" w:themeColor="text1"/>
                <w:kern w:val="0"/>
                <w:sz w:val="20"/>
                <w:szCs w:val="20"/>
              </w:rPr>
            </w:pPr>
            <w:r>
              <w:rPr>
                <w:rFonts w:ascii="Times New Roman" w:eastAsia="黑体" w:hAnsi="Times New Roman"/>
                <w:color w:val="000000" w:themeColor="text1"/>
                <w:kern w:val="0"/>
                <w:sz w:val="20"/>
                <w:szCs w:val="20"/>
              </w:rPr>
              <w:t>结果</w:t>
            </w:r>
          </w:p>
          <w:p w14:paraId="78A02343" w14:textId="77777777" w:rsidR="00B332AF" w:rsidRDefault="005A7B52" w:rsidP="009E12BA">
            <w:pPr>
              <w:widowControl/>
              <w:ind w:leftChars="-65" w:left="-136" w:rightChars="-59" w:right="-124"/>
              <w:rPr>
                <w:rFonts w:ascii="Times New Roman" w:eastAsia="黑体" w:hAnsi="Times New Roman"/>
                <w:color w:val="000000" w:themeColor="text1"/>
              </w:rPr>
            </w:pPr>
            <w:r>
              <w:rPr>
                <w:rFonts w:ascii="Times New Roman" w:eastAsia="黑体" w:hAnsi="Times New Roman"/>
                <w:color w:val="000000" w:themeColor="text1"/>
                <w:kern w:val="0"/>
                <w:sz w:val="20"/>
                <w:szCs w:val="20"/>
              </w:rPr>
              <w:t>纠正</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14:paraId="3275A931" w14:textId="77777777" w:rsidR="00B332AF" w:rsidRDefault="005A7B52" w:rsidP="009E12BA">
            <w:pPr>
              <w:widowControl/>
              <w:ind w:leftChars="-83" w:left="-173" w:rightChars="-64" w:right="-134" w:hanging="1"/>
              <w:rPr>
                <w:rFonts w:ascii="Times New Roman" w:eastAsia="黑体" w:hAnsi="Times New Roman"/>
                <w:color w:val="000000" w:themeColor="text1"/>
                <w:kern w:val="0"/>
                <w:sz w:val="20"/>
                <w:szCs w:val="20"/>
              </w:rPr>
            </w:pPr>
            <w:r>
              <w:rPr>
                <w:rFonts w:ascii="Times New Roman" w:eastAsia="黑体" w:hAnsi="Times New Roman"/>
                <w:color w:val="000000" w:themeColor="text1"/>
                <w:kern w:val="0"/>
                <w:sz w:val="20"/>
                <w:szCs w:val="20"/>
              </w:rPr>
              <w:t>其他</w:t>
            </w:r>
          </w:p>
          <w:p w14:paraId="66E88D59" w14:textId="77777777" w:rsidR="00B332AF" w:rsidRDefault="005A7B52" w:rsidP="009E12BA">
            <w:pPr>
              <w:widowControl/>
              <w:ind w:leftChars="-83" w:left="-173" w:rightChars="-64" w:right="-134" w:hanging="1"/>
              <w:rPr>
                <w:rFonts w:ascii="Times New Roman" w:eastAsia="黑体" w:hAnsi="Times New Roman"/>
                <w:color w:val="000000" w:themeColor="text1"/>
              </w:rPr>
            </w:pPr>
            <w:r>
              <w:rPr>
                <w:rFonts w:ascii="Times New Roman" w:eastAsia="黑体" w:hAnsi="Times New Roman"/>
                <w:color w:val="000000" w:themeColor="text1"/>
                <w:kern w:val="0"/>
                <w:sz w:val="20"/>
                <w:szCs w:val="20"/>
              </w:rPr>
              <w:t>结果</w:t>
            </w:r>
          </w:p>
        </w:tc>
        <w:tc>
          <w:tcPr>
            <w:tcW w:w="606" w:type="dxa"/>
            <w:tcBorders>
              <w:top w:val="single" w:sz="8" w:space="0" w:color="auto"/>
              <w:left w:val="nil"/>
              <w:bottom w:val="single" w:sz="8" w:space="0" w:color="auto"/>
              <w:right w:val="single" w:sz="8" w:space="0" w:color="auto"/>
            </w:tcBorders>
            <w:tcMar>
              <w:left w:w="108" w:type="dxa"/>
              <w:right w:w="108" w:type="dxa"/>
            </w:tcMar>
            <w:vAlign w:val="center"/>
          </w:tcPr>
          <w:p w14:paraId="0283734A" w14:textId="77777777" w:rsidR="00B332AF" w:rsidRDefault="005A7B52" w:rsidP="009E12BA">
            <w:pPr>
              <w:widowControl/>
              <w:ind w:leftChars="-33" w:left="-67" w:rightChars="-50" w:right="-105" w:hangingChars="1" w:hanging="2"/>
              <w:rPr>
                <w:rFonts w:ascii="Times New Roman" w:eastAsia="黑体" w:hAnsi="Times New Roman"/>
                <w:color w:val="000000" w:themeColor="text1"/>
              </w:rPr>
            </w:pPr>
            <w:r>
              <w:rPr>
                <w:rFonts w:ascii="Times New Roman" w:eastAsia="黑体" w:hAnsi="Times New Roman"/>
                <w:color w:val="000000" w:themeColor="text1"/>
                <w:kern w:val="0"/>
                <w:sz w:val="20"/>
                <w:szCs w:val="20"/>
              </w:rPr>
              <w:t>尚未审结</w:t>
            </w:r>
          </w:p>
        </w:tc>
        <w:tc>
          <w:tcPr>
            <w:tcW w:w="606" w:type="dxa"/>
            <w:tcBorders>
              <w:top w:val="single" w:sz="8" w:space="0" w:color="auto"/>
              <w:left w:val="nil"/>
              <w:bottom w:val="single" w:sz="8" w:space="0" w:color="auto"/>
              <w:right w:val="single" w:sz="8" w:space="0" w:color="auto"/>
            </w:tcBorders>
            <w:tcMar>
              <w:left w:w="108" w:type="dxa"/>
              <w:right w:w="108" w:type="dxa"/>
            </w:tcMar>
            <w:vAlign w:val="center"/>
          </w:tcPr>
          <w:p w14:paraId="07EA9D33" w14:textId="77777777" w:rsidR="00B332AF" w:rsidRDefault="005A7B52" w:rsidP="009E12BA">
            <w:pPr>
              <w:widowControl/>
              <w:rPr>
                <w:rFonts w:ascii="Times New Roman" w:eastAsia="黑体" w:hAnsi="Times New Roman"/>
                <w:color w:val="000000" w:themeColor="text1"/>
              </w:rPr>
            </w:pPr>
            <w:r>
              <w:rPr>
                <w:rFonts w:ascii="Times New Roman" w:eastAsia="黑体" w:hAnsi="Times New Roman"/>
                <w:color w:val="000000" w:themeColor="text1"/>
                <w:kern w:val="0"/>
                <w:sz w:val="20"/>
                <w:szCs w:val="20"/>
              </w:rPr>
              <w:t>总计</w:t>
            </w:r>
          </w:p>
        </w:tc>
      </w:tr>
      <w:tr w:rsidR="00B332AF" w14:paraId="03952E04" w14:textId="77777777">
        <w:trPr>
          <w:jc w:val="center"/>
        </w:trPr>
        <w:tc>
          <w:tcPr>
            <w:tcW w:w="604" w:type="dxa"/>
            <w:tcBorders>
              <w:top w:val="nil"/>
              <w:left w:val="single" w:sz="8" w:space="0" w:color="auto"/>
              <w:bottom w:val="single" w:sz="8" w:space="0" w:color="auto"/>
              <w:right w:val="single" w:sz="8" w:space="0" w:color="auto"/>
            </w:tcBorders>
            <w:tcMar>
              <w:left w:w="108" w:type="dxa"/>
              <w:right w:w="108" w:type="dxa"/>
            </w:tcMar>
            <w:vAlign w:val="center"/>
          </w:tcPr>
          <w:p w14:paraId="096B0BD5" w14:textId="77777777" w:rsidR="00B332AF" w:rsidRDefault="005A7B52" w:rsidP="009E12BA">
            <w:pPr>
              <w:widowControl/>
              <w:spacing w:after="180"/>
              <w:rPr>
                <w:rFonts w:ascii="Times New Roman" w:hAnsi="Times New Roman"/>
                <w:color w:val="000000" w:themeColor="text1"/>
              </w:rPr>
            </w:pPr>
            <w:r>
              <w:rPr>
                <w:rFonts w:ascii="Times New Roman" w:hAnsi="Times New Roman" w:hint="eastAsia"/>
                <w:color w:val="000000" w:themeColor="text1"/>
              </w:rPr>
              <w:t>0</w:t>
            </w:r>
          </w:p>
        </w:tc>
        <w:tc>
          <w:tcPr>
            <w:tcW w:w="604" w:type="dxa"/>
            <w:tcBorders>
              <w:top w:val="nil"/>
              <w:left w:val="nil"/>
              <w:bottom w:val="single" w:sz="8" w:space="0" w:color="auto"/>
              <w:right w:val="single" w:sz="8" w:space="0" w:color="auto"/>
            </w:tcBorders>
            <w:tcMar>
              <w:left w:w="108" w:type="dxa"/>
              <w:right w:w="108" w:type="dxa"/>
            </w:tcMar>
            <w:vAlign w:val="center"/>
          </w:tcPr>
          <w:p w14:paraId="6AB18EB8" w14:textId="77777777" w:rsidR="00B332AF" w:rsidRDefault="005A7B52" w:rsidP="009E12BA">
            <w:pPr>
              <w:widowControl/>
              <w:spacing w:after="180"/>
              <w:rPr>
                <w:rFonts w:ascii="Times New Roman" w:hAnsi="Times New Roman"/>
                <w:color w:val="000000" w:themeColor="text1"/>
              </w:rPr>
            </w:pPr>
            <w:r>
              <w:rPr>
                <w:rFonts w:ascii="Times New Roman" w:hAnsi="Times New Roman" w:hint="eastAsia"/>
                <w:color w:val="000000" w:themeColor="text1"/>
              </w:rPr>
              <w:t>0</w:t>
            </w:r>
          </w:p>
        </w:tc>
        <w:tc>
          <w:tcPr>
            <w:tcW w:w="604" w:type="dxa"/>
            <w:tcBorders>
              <w:top w:val="nil"/>
              <w:left w:val="nil"/>
              <w:bottom w:val="single" w:sz="8" w:space="0" w:color="auto"/>
              <w:right w:val="single" w:sz="8" w:space="0" w:color="auto"/>
            </w:tcBorders>
            <w:tcMar>
              <w:left w:w="108" w:type="dxa"/>
              <w:right w:w="108" w:type="dxa"/>
            </w:tcMar>
            <w:vAlign w:val="center"/>
          </w:tcPr>
          <w:p w14:paraId="38BD065B" w14:textId="77777777" w:rsidR="00B332AF" w:rsidRDefault="005A7B52" w:rsidP="009E12BA">
            <w:pPr>
              <w:widowControl/>
              <w:spacing w:after="180"/>
              <w:rPr>
                <w:rFonts w:ascii="Times New Roman" w:hAnsi="Times New Roman"/>
                <w:color w:val="000000" w:themeColor="text1"/>
              </w:rPr>
            </w:pPr>
            <w:r>
              <w:rPr>
                <w:rFonts w:ascii="Times New Roman" w:hAnsi="Times New Roman" w:hint="eastAsia"/>
                <w:color w:val="000000" w:themeColor="text1"/>
              </w:rPr>
              <w:t>0</w:t>
            </w:r>
          </w:p>
        </w:tc>
        <w:tc>
          <w:tcPr>
            <w:tcW w:w="604" w:type="dxa"/>
            <w:tcBorders>
              <w:top w:val="nil"/>
              <w:left w:val="nil"/>
              <w:bottom w:val="single" w:sz="8" w:space="0" w:color="auto"/>
              <w:right w:val="single" w:sz="8" w:space="0" w:color="auto"/>
            </w:tcBorders>
            <w:tcMar>
              <w:left w:w="108" w:type="dxa"/>
              <w:right w:w="108" w:type="dxa"/>
            </w:tcMar>
            <w:vAlign w:val="center"/>
          </w:tcPr>
          <w:p w14:paraId="46A99EE9" w14:textId="77777777" w:rsidR="00B332AF" w:rsidRDefault="005A7B52" w:rsidP="009E12BA">
            <w:pPr>
              <w:widowControl/>
              <w:spacing w:after="180"/>
              <w:rPr>
                <w:rFonts w:ascii="Times New Roman" w:hAnsi="Times New Roman"/>
                <w:color w:val="000000" w:themeColor="text1"/>
              </w:rPr>
            </w:pPr>
            <w:r>
              <w:rPr>
                <w:rFonts w:ascii="Times New Roman" w:hAnsi="Times New Roman" w:hint="eastAsia"/>
                <w:color w:val="000000" w:themeColor="text1"/>
              </w:rPr>
              <w:t>0</w:t>
            </w:r>
          </w:p>
        </w:tc>
        <w:tc>
          <w:tcPr>
            <w:tcW w:w="658" w:type="dxa"/>
            <w:tcBorders>
              <w:top w:val="nil"/>
              <w:left w:val="nil"/>
              <w:bottom w:val="single" w:sz="8" w:space="0" w:color="auto"/>
              <w:right w:val="single" w:sz="8" w:space="0" w:color="auto"/>
            </w:tcBorders>
            <w:tcMar>
              <w:left w:w="108" w:type="dxa"/>
              <w:right w:w="108" w:type="dxa"/>
            </w:tcMar>
            <w:vAlign w:val="center"/>
          </w:tcPr>
          <w:p w14:paraId="74421FEA" w14:textId="77777777" w:rsidR="00B332AF" w:rsidRDefault="005A7B52" w:rsidP="009E12BA">
            <w:pPr>
              <w:widowControl/>
              <w:spacing w:after="180"/>
              <w:rPr>
                <w:rFonts w:ascii="Times New Roman" w:hAnsi="Times New Roman"/>
                <w:color w:val="000000" w:themeColor="text1"/>
              </w:rPr>
            </w:pPr>
            <w:r>
              <w:rPr>
                <w:rFonts w:ascii="Times New Roman" w:hAnsi="Times New Roman" w:hint="eastAsia"/>
                <w:color w:val="000000" w:themeColor="text1"/>
              </w:rPr>
              <w:t>0</w:t>
            </w:r>
          </w:p>
        </w:tc>
        <w:tc>
          <w:tcPr>
            <w:tcW w:w="550" w:type="dxa"/>
            <w:tcBorders>
              <w:top w:val="nil"/>
              <w:left w:val="nil"/>
              <w:bottom w:val="single" w:sz="8" w:space="0" w:color="auto"/>
              <w:right w:val="single" w:sz="8" w:space="0" w:color="auto"/>
            </w:tcBorders>
            <w:tcMar>
              <w:left w:w="108" w:type="dxa"/>
              <w:right w:w="108" w:type="dxa"/>
            </w:tcMar>
            <w:vAlign w:val="center"/>
          </w:tcPr>
          <w:p w14:paraId="27CF5AF5" w14:textId="77777777" w:rsidR="00B332AF" w:rsidRDefault="005A7B52" w:rsidP="009E12BA">
            <w:pPr>
              <w:widowControl/>
              <w:spacing w:after="180"/>
              <w:rPr>
                <w:rFonts w:ascii="Times New Roman" w:hAnsi="Times New Roman"/>
                <w:color w:val="000000" w:themeColor="text1"/>
              </w:rPr>
            </w:pPr>
            <w:r>
              <w:rPr>
                <w:rFonts w:ascii="Times New Roman" w:hAnsi="Times New Roman" w:hint="eastAsia"/>
                <w:color w:val="000000" w:themeColor="text1"/>
              </w:rPr>
              <w:t>0</w:t>
            </w:r>
          </w:p>
        </w:tc>
        <w:tc>
          <w:tcPr>
            <w:tcW w:w="605" w:type="dxa"/>
            <w:tcBorders>
              <w:top w:val="nil"/>
              <w:left w:val="nil"/>
              <w:bottom w:val="single" w:sz="8" w:space="0" w:color="auto"/>
              <w:right w:val="single" w:sz="8" w:space="0" w:color="auto"/>
            </w:tcBorders>
            <w:tcMar>
              <w:left w:w="108" w:type="dxa"/>
              <w:right w:w="108" w:type="dxa"/>
            </w:tcMar>
            <w:vAlign w:val="center"/>
          </w:tcPr>
          <w:p w14:paraId="58E121B9" w14:textId="77777777" w:rsidR="00B332AF" w:rsidRDefault="005A7B52" w:rsidP="009E12BA">
            <w:pPr>
              <w:widowControl/>
              <w:spacing w:after="180"/>
              <w:rPr>
                <w:rFonts w:ascii="Times New Roman" w:hAnsi="Times New Roman"/>
                <w:color w:val="000000" w:themeColor="text1"/>
              </w:rPr>
            </w:pPr>
            <w:r>
              <w:rPr>
                <w:rFonts w:ascii="Times New Roman" w:hAnsi="Times New Roman" w:hint="eastAsia"/>
                <w:color w:val="000000" w:themeColor="text1"/>
              </w:rPr>
              <w:t>0</w:t>
            </w:r>
          </w:p>
        </w:tc>
        <w:tc>
          <w:tcPr>
            <w:tcW w:w="605" w:type="dxa"/>
            <w:tcBorders>
              <w:top w:val="nil"/>
              <w:left w:val="nil"/>
              <w:bottom w:val="single" w:sz="8" w:space="0" w:color="auto"/>
              <w:right w:val="single" w:sz="8" w:space="0" w:color="auto"/>
            </w:tcBorders>
            <w:tcMar>
              <w:left w:w="108" w:type="dxa"/>
              <w:right w:w="108" w:type="dxa"/>
            </w:tcMar>
            <w:vAlign w:val="center"/>
          </w:tcPr>
          <w:p w14:paraId="4FD7A34D" w14:textId="77777777" w:rsidR="00B332AF" w:rsidRDefault="005A7B52" w:rsidP="009E12BA">
            <w:pPr>
              <w:widowControl/>
              <w:spacing w:after="180"/>
              <w:rPr>
                <w:rFonts w:ascii="Times New Roman" w:hAnsi="Times New Roman"/>
                <w:color w:val="000000" w:themeColor="text1"/>
              </w:rPr>
            </w:pPr>
            <w:r>
              <w:rPr>
                <w:rFonts w:ascii="Times New Roman" w:hAnsi="Times New Roman" w:hint="eastAsia"/>
                <w:color w:val="000000" w:themeColor="text1"/>
              </w:rPr>
              <w:t>0</w:t>
            </w:r>
          </w:p>
        </w:tc>
        <w:tc>
          <w:tcPr>
            <w:tcW w:w="605" w:type="dxa"/>
            <w:tcBorders>
              <w:top w:val="nil"/>
              <w:left w:val="nil"/>
              <w:bottom w:val="single" w:sz="8" w:space="0" w:color="auto"/>
              <w:right w:val="single" w:sz="8" w:space="0" w:color="auto"/>
            </w:tcBorders>
            <w:tcMar>
              <w:left w:w="108" w:type="dxa"/>
              <w:right w:w="108" w:type="dxa"/>
            </w:tcMar>
            <w:vAlign w:val="center"/>
          </w:tcPr>
          <w:p w14:paraId="1EA0ACCC" w14:textId="77777777" w:rsidR="00B332AF" w:rsidRDefault="005A7B52" w:rsidP="009E12BA">
            <w:pPr>
              <w:widowControl/>
              <w:spacing w:after="180"/>
              <w:rPr>
                <w:rFonts w:ascii="Times New Roman" w:hAnsi="Times New Roman"/>
                <w:color w:val="000000" w:themeColor="text1"/>
              </w:rPr>
            </w:pPr>
            <w:r>
              <w:rPr>
                <w:rFonts w:ascii="Times New Roman" w:hAnsi="Times New Roman" w:hint="eastAsia"/>
                <w:color w:val="000000" w:themeColor="text1"/>
              </w:rPr>
              <w:t>0</w:t>
            </w:r>
          </w:p>
        </w:tc>
        <w:tc>
          <w:tcPr>
            <w:tcW w:w="605" w:type="dxa"/>
            <w:tcBorders>
              <w:top w:val="nil"/>
              <w:left w:val="nil"/>
              <w:bottom w:val="single" w:sz="8" w:space="0" w:color="auto"/>
              <w:right w:val="single" w:sz="8" w:space="0" w:color="auto"/>
            </w:tcBorders>
            <w:tcMar>
              <w:left w:w="108" w:type="dxa"/>
              <w:right w:w="108" w:type="dxa"/>
            </w:tcMar>
            <w:vAlign w:val="center"/>
          </w:tcPr>
          <w:p w14:paraId="1511D033" w14:textId="77777777" w:rsidR="00B332AF" w:rsidRDefault="005A7B52" w:rsidP="009E12BA">
            <w:pPr>
              <w:widowControl/>
              <w:spacing w:after="180"/>
              <w:rPr>
                <w:rFonts w:ascii="Times New Roman" w:hAnsi="Times New Roman"/>
                <w:color w:val="000000" w:themeColor="text1"/>
              </w:rPr>
            </w:pPr>
            <w:r>
              <w:rPr>
                <w:rFonts w:ascii="Times New Roman" w:hAnsi="Times New Roman" w:hint="eastAsia"/>
                <w:color w:val="000000" w:themeColor="text1"/>
              </w:rPr>
              <w:t>0</w:t>
            </w:r>
          </w:p>
        </w:tc>
        <w:tc>
          <w:tcPr>
            <w:tcW w:w="605" w:type="dxa"/>
            <w:tcBorders>
              <w:top w:val="nil"/>
              <w:left w:val="nil"/>
              <w:bottom w:val="single" w:sz="8" w:space="0" w:color="auto"/>
              <w:right w:val="single" w:sz="8" w:space="0" w:color="auto"/>
            </w:tcBorders>
            <w:tcMar>
              <w:left w:w="108" w:type="dxa"/>
              <w:right w:w="108" w:type="dxa"/>
            </w:tcMar>
            <w:vAlign w:val="center"/>
          </w:tcPr>
          <w:p w14:paraId="676CEFF2" w14:textId="77777777" w:rsidR="00B332AF" w:rsidRDefault="005A7B52" w:rsidP="009E12BA">
            <w:pPr>
              <w:widowControl/>
              <w:spacing w:after="180"/>
              <w:rPr>
                <w:rFonts w:ascii="Times New Roman" w:hAnsi="Times New Roman"/>
                <w:color w:val="000000" w:themeColor="text1"/>
              </w:rPr>
            </w:pPr>
            <w:r>
              <w:rPr>
                <w:rFonts w:ascii="Times New Roman" w:hAnsi="Times New Roman" w:hint="eastAsia"/>
                <w:color w:val="000000" w:themeColor="text1"/>
              </w:rPr>
              <w:t>0</w:t>
            </w:r>
          </w:p>
        </w:tc>
        <w:tc>
          <w:tcPr>
            <w:tcW w:w="605" w:type="dxa"/>
            <w:tcBorders>
              <w:top w:val="nil"/>
              <w:left w:val="nil"/>
              <w:bottom w:val="single" w:sz="8" w:space="0" w:color="auto"/>
              <w:right w:val="single" w:sz="8" w:space="0" w:color="auto"/>
            </w:tcBorders>
            <w:tcMar>
              <w:left w:w="108" w:type="dxa"/>
              <w:right w:w="108" w:type="dxa"/>
            </w:tcMar>
            <w:vAlign w:val="center"/>
          </w:tcPr>
          <w:p w14:paraId="593DF253" w14:textId="77777777" w:rsidR="00B332AF" w:rsidRDefault="005A7B52" w:rsidP="009E12BA">
            <w:pPr>
              <w:widowControl/>
              <w:spacing w:after="180"/>
              <w:rPr>
                <w:rFonts w:ascii="Times New Roman" w:hAnsi="Times New Roman"/>
                <w:color w:val="000000" w:themeColor="text1"/>
              </w:rPr>
            </w:pPr>
            <w:r>
              <w:rPr>
                <w:rFonts w:ascii="Times New Roman" w:hAnsi="Times New Roman" w:hint="eastAsia"/>
                <w:color w:val="000000" w:themeColor="text1"/>
              </w:rPr>
              <w:t>0</w:t>
            </w:r>
          </w:p>
        </w:tc>
        <w:tc>
          <w:tcPr>
            <w:tcW w:w="605" w:type="dxa"/>
            <w:tcBorders>
              <w:top w:val="nil"/>
              <w:left w:val="nil"/>
              <w:bottom w:val="single" w:sz="8" w:space="0" w:color="auto"/>
              <w:right w:val="single" w:sz="8" w:space="0" w:color="auto"/>
            </w:tcBorders>
            <w:tcMar>
              <w:left w:w="108" w:type="dxa"/>
              <w:right w:w="108" w:type="dxa"/>
            </w:tcMar>
            <w:vAlign w:val="center"/>
          </w:tcPr>
          <w:p w14:paraId="38864B12" w14:textId="77777777" w:rsidR="00B332AF" w:rsidRDefault="005A7B52" w:rsidP="009E12BA">
            <w:pPr>
              <w:widowControl/>
              <w:spacing w:after="180"/>
              <w:rPr>
                <w:rFonts w:ascii="Times New Roman" w:hAnsi="Times New Roman"/>
                <w:color w:val="000000" w:themeColor="text1"/>
              </w:rPr>
            </w:pPr>
            <w:r>
              <w:rPr>
                <w:rFonts w:ascii="Times New Roman" w:hAnsi="Times New Roman" w:hint="eastAsia"/>
                <w:color w:val="000000" w:themeColor="text1"/>
              </w:rPr>
              <w:t>0</w:t>
            </w:r>
          </w:p>
        </w:tc>
        <w:tc>
          <w:tcPr>
            <w:tcW w:w="606" w:type="dxa"/>
            <w:tcBorders>
              <w:top w:val="nil"/>
              <w:left w:val="nil"/>
              <w:bottom w:val="single" w:sz="8" w:space="0" w:color="auto"/>
              <w:right w:val="single" w:sz="8" w:space="0" w:color="auto"/>
            </w:tcBorders>
            <w:tcMar>
              <w:left w:w="108" w:type="dxa"/>
              <w:right w:w="108" w:type="dxa"/>
            </w:tcMar>
            <w:vAlign w:val="center"/>
          </w:tcPr>
          <w:p w14:paraId="12FAC11E" w14:textId="77777777" w:rsidR="00B332AF" w:rsidRDefault="005A7B52" w:rsidP="009E12BA">
            <w:pPr>
              <w:widowControl/>
              <w:spacing w:after="180"/>
              <w:rPr>
                <w:rFonts w:ascii="Times New Roman" w:hAnsi="Times New Roman"/>
                <w:color w:val="000000" w:themeColor="text1"/>
              </w:rPr>
            </w:pPr>
            <w:r>
              <w:rPr>
                <w:rFonts w:ascii="Times New Roman" w:hAnsi="Times New Roman" w:hint="eastAsia"/>
                <w:color w:val="000000" w:themeColor="text1"/>
              </w:rPr>
              <w:t>0</w:t>
            </w:r>
          </w:p>
        </w:tc>
        <w:tc>
          <w:tcPr>
            <w:tcW w:w="606" w:type="dxa"/>
            <w:tcBorders>
              <w:top w:val="nil"/>
              <w:left w:val="nil"/>
              <w:bottom w:val="single" w:sz="8" w:space="0" w:color="auto"/>
              <w:right w:val="single" w:sz="8" w:space="0" w:color="auto"/>
            </w:tcBorders>
            <w:tcMar>
              <w:left w:w="108" w:type="dxa"/>
              <w:right w:w="108" w:type="dxa"/>
            </w:tcMar>
            <w:vAlign w:val="center"/>
          </w:tcPr>
          <w:p w14:paraId="38CF4BA1" w14:textId="77777777" w:rsidR="00B332AF" w:rsidRDefault="005A7B52" w:rsidP="009E12BA">
            <w:pPr>
              <w:widowControl/>
              <w:spacing w:after="180"/>
              <w:rPr>
                <w:rFonts w:ascii="Times New Roman" w:hAnsi="Times New Roman"/>
                <w:color w:val="000000" w:themeColor="text1"/>
              </w:rPr>
            </w:pPr>
            <w:r>
              <w:rPr>
                <w:rFonts w:ascii="Times New Roman" w:hAnsi="Times New Roman" w:hint="eastAsia"/>
                <w:color w:val="000000" w:themeColor="text1"/>
              </w:rPr>
              <w:t>0</w:t>
            </w:r>
          </w:p>
        </w:tc>
      </w:tr>
    </w:tbl>
    <w:p w14:paraId="0D1310B8" w14:textId="77777777" w:rsidR="00B332AF" w:rsidRDefault="00B332AF" w:rsidP="009E12BA">
      <w:pPr>
        <w:widowControl/>
        <w:rPr>
          <w:rFonts w:ascii="Times New Roman" w:eastAsia="仿宋_GB2312" w:hAnsi="Times New Roman"/>
          <w:color w:val="000000" w:themeColor="text1"/>
          <w:kern w:val="0"/>
          <w:szCs w:val="21"/>
        </w:rPr>
      </w:pPr>
    </w:p>
    <w:p w14:paraId="2F751E57" w14:textId="77777777" w:rsidR="00B332AF" w:rsidRDefault="005A7B52" w:rsidP="009E12BA">
      <w:pPr>
        <w:pStyle w:val="a4"/>
        <w:widowControl/>
        <w:numPr>
          <w:ilvl w:val="0"/>
          <w:numId w:val="1"/>
        </w:numPr>
        <w:shd w:val="clear" w:color="auto" w:fill="FFFFFF"/>
        <w:spacing w:before="0" w:beforeAutospacing="0" w:after="0" w:afterAutospacing="0"/>
        <w:ind w:firstLine="420"/>
        <w:jc w:val="both"/>
        <w:rPr>
          <w:rFonts w:ascii="Times New Roman" w:eastAsia="黑体" w:hAnsi="Times New Roman"/>
          <w:bCs/>
          <w:color w:val="000000" w:themeColor="text1"/>
          <w:sz w:val="32"/>
          <w:szCs w:val="32"/>
          <w:shd w:val="clear" w:color="auto" w:fill="FFFFFF"/>
          <w:lang w:bidi="ar"/>
        </w:rPr>
      </w:pPr>
      <w:r>
        <w:rPr>
          <w:rFonts w:ascii="Times New Roman" w:eastAsia="黑体" w:hAnsi="Times New Roman"/>
          <w:bCs/>
          <w:color w:val="000000" w:themeColor="text1"/>
          <w:sz w:val="32"/>
          <w:szCs w:val="32"/>
          <w:shd w:val="clear" w:color="auto" w:fill="FFFFFF"/>
          <w:lang w:bidi="ar"/>
        </w:rPr>
        <w:t>存在的主要问题及改进情况</w:t>
      </w:r>
    </w:p>
    <w:p w14:paraId="1B53CCAC" w14:textId="77777777" w:rsidR="00D102C2" w:rsidRPr="002F2D40" w:rsidRDefault="005A7B52" w:rsidP="009E12BA">
      <w:pPr>
        <w:spacing w:line="560" w:lineRule="exact"/>
        <w:ind w:firstLineChars="200" w:firstLine="640"/>
        <w:rPr>
          <w:rFonts w:ascii="Times New Roman" w:eastAsia="仿宋_GB2312" w:hAnsi="Times New Roman"/>
          <w:color w:val="000000" w:themeColor="text1"/>
          <w:sz w:val="32"/>
          <w:szCs w:val="32"/>
        </w:rPr>
      </w:pPr>
      <w:r w:rsidRPr="002F2D40">
        <w:rPr>
          <w:rFonts w:ascii="Times New Roman" w:eastAsia="仿宋_GB2312" w:hAnsi="Times New Roman" w:hint="eastAsia"/>
          <w:color w:val="000000" w:themeColor="text1"/>
          <w:sz w:val="32"/>
          <w:szCs w:val="32"/>
        </w:rPr>
        <w:t>2024</w:t>
      </w:r>
      <w:r w:rsidRPr="002F2D40">
        <w:rPr>
          <w:rFonts w:ascii="Times New Roman" w:eastAsia="仿宋_GB2312" w:hAnsi="Times New Roman" w:hint="eastAsia"/>
          <w:color w:val="000000" w:themeColor="text1"/>
          <w:sz w:val="32"/>
          <w:szCs w:val="32"/>
        </w:rPr>
        <w:t>年</w:t>
      </w:r>
      <w:r w:rsidRPr="002F2D40">
        <w:rPr>
          <w:rFonts w:ascii="Times New Roman" w:eastAsia="仿宋_GB2312" w:hAnsi="Times New Roman" w:hint="eastAsia"/>
          <w:color w:val="000000" w:themeColor="text1"/>
          <w:sz w:val="32"/>
          <w:szCs w:val="32"/>
        </w:rPr>
        <w:t>我单位在</w:t>
      </w:r>
      <w:r w:rsidRPr="002F2D40">
        <w:rPr>
          <w:rFonts w:ascii="Times New Roman" w:eastAsia="仿宋_GB2312" w:hAnsi="Times New Roman" w:hint="eastAsia"/>
          <w:color w:val="000000" w:themeColor="text1"/>
          <w:sz w:val="32"/>
          <w:szCs w:val="32"/>
        </w:rPr>
        <w:t>政府信息公开工作</w:t>
      </w:r>
      <w:r w:rsidRPr="002F2D40">
        <w:rPr>
          <w:rFonts w:ascii="Times New Roman" w:eastAsia="仿宋_GB2312" w:hAnsi="Times New Roman" w:hint="eastAsia"/>
          <w:color w:val="000000" w:themeColor="text1"/>
          <w:sz w:val="32"/>
          <w:szCs w:val="32"/>
        </w:rPr>
        <w:t>中主要存在以下问题：</w:t>
      </w:r>
      <w:r w:rsidR="00D102C2" w:rsidRPr="002F2D40">
        <w:rPr>
          <w:rFonts w:ascii="Times New Roman" w:eastAsia="仿宋_GB2312" w:hAnsi="Times New Roman" w:hint="eastAsia"/>
          <w:color w:val="000000" w:themeColor="text1"/>
          <w:sz w:val="32"/>
          <w:szCs w:val="32"/>
        </w:rPr>
        <w:t>一是</w:t>
      </w:r>
      <w:r w:rsidRPr="002F2D40">
        <w:rPr>
          <w:rFonts w:ascii="Times New Roman" w:eastAsia="仿宋_GB2312" w:hAnsi="Times New Roman" w:hint="eastAsia"/>
          <w:color w:val="000000" w:themeColor="text1"/>
          <w:sz w:val="32"/>
          <w:szCs w:val="32"/>
        </w:rPr>
        <w:t>实际工作落后于信息更新要求时限。由于数据确定落实的不确定性，我单位在很多数据更新时限上存在问题，如每月国有企业经营情况和业绩考核，因上级审核时间的不确定性导致有时无法及时更新。</w:t>
      </w:r>
      <w:r w:rsidR="00D102C2" w:rsidRPr="002F2D40">
        <w:rPr>
          <w:rFonts w:ascii="Times New Roman" w:eastAsia="仿宋_GB2312" w:hAnsi="Times New Roman" w:hint="eastAsia"/>
          <w:color w:val="000000" w:themeColor="text1"/>
          <w:sz w:val="32"/>
          <w:szCs w:val="32"/>
        </w:rPr>
        <w:t>二是</w:t>
      </w:r>
      <w:r w:rsidRPr="002F2D40">
        <w:rPr>
          <w:rFonts w:ascii="Times New Roman" w:eastAsia="仿宋_GB2312" w:hAnsi="Times New Roman" w:hint="eastAsia"/>
          <w:color w:val="000000" w:themeColor="text1"/>
          <w:sz w:val="32"/>
          <w:szCs w:val="32"/>
        </w:rPr>
        <w:t>政府信息公开工作人员专业性有待提高。</w:t>
      </w:r>
    </w:p>
    <w:p w14:paraId="0A8B1041" w14:textId="705FEB5E" w:rsidR="00D102C2" w:rsidRPr="002F2D40" w:rsidRDefault="00D102C2" w:rsidP="009E12BA">
      <w:pPr>
        <w:spacing w:line="560" w:lineRule="exact"/>
        <w:ind w:firstLineChars="200" w:firstLine="640"/>
        <w:rPr>
          <w:rFonts w:ascii="Times New Roman" w:eastAsia="仿宋_GB2312" w:hAnsi="Times New Roman" w:hint="eastAsia"/>
          <w:color w:val="000000" w:themeColor="text1"/>
          <w:sz w:val="32"/>
          <w:szCs w:val="32"/>
        </w:rPr>
      </w:pPr>
      <w:r w:rsidRPr="002F2D40">
        <w:rPr>
          <w:rFonts w:ascii="Times New Roman" w:eastAsia="仿宋_GB2312" w:hAnsi="Times New Roman" w:hint="eastAsia"/>
          <w:color w:val="000000" w:themeColor="text1"/>
          <w:sz w:val="32"/>
          <w:szCs w:val="32"/>
        </w:rPr>
        <w:t>针对以上问题，局办公室采取了一系列改进措施：一是经常浏览网站栏目，做到更新</w:t>
      </w:r>
      <w:r w:rsidR="00747808" w:rsidRPr="002F2D40">
        <w:rPr>
          <w:rFonts w:ascii="Times New Roman" w:eastAsia="仿宋_GB2312" w:hAnsi="Times New Roman" w:hint="eastAsia"/>
          <w:color w:val="000000" w:themeColor="text1"/>
          <w:sz w:val="32"/>
          <w:szCs w:val="32"/>
        </w:rPr>
        <w:t>时限</w:t>
      </w:r>
      <w:r w:rsidRPr="002F2D40">
        <w:rPr>
          <w:rFonts w:ascii="Times New Roman" w:eastAsia="仿宋_GB2312" w:hAnsi="Times New Roman" w:hint="eastAsia"/>
          <w:color w:val="000000" w:themeColor="text1"/>
          <w:sz w:val="32"/>
          <w:szCs w:val="32"/>
        </w:rPr>
        <w:t>心中有数，二是提前对接业务科室调度相关信息，</w:t>
      </w:r>
      <w:r w:rsidR="00747808" w:rsidRPr="002F2D40">
        <w:rPr>
          <w:rFonts w:ascii="Times New Roman" w:eastAsia="仿宋_GB2312" w:hAnsi="Times New Roman" w:hint="eastAsia"/>
          <w:color w:val="000000" w:themeColor="text1"/>
          <w:sz w:val="32"/>
          <w:szCs w:val="32"/>
        </w:rPr>
        <w:t>信息形成后</w:t>
      </w:r>
      <w:r w:rsidRPr="002F2D40">
        <w:rPr>
          <w:rFonts w:ascii="Times New Roman" w:eastAsia="仿宋_GB2312" w:hAnsi="Times New Roman" w:hint="eastAsia"/>
          <w:color w:val="000000" w:themeColor="text1"/>
          <w:sz w:val="32"/>
          <w:szCs w:val="32"/>
        </w:rPr>
        <w:t>第一时间完成</w:t>
      </w:r>
      <w:r w:rsidR="00747808" w:rsidRPr="002F2D40">
        <w:rPr>
          <w:rFonts w:ascii="Times New Roman" w:eastAsia="仿宋_GB2312" w:hAnsi="Times New Roman" w:hint="eastAsia"/>
          <w:color w:val="000000" w:themeColor="text1"/>
          <w:sz w:val="32"/>
          <w:szCs w:val="32"/>
        </w:rPr>
        <w:t>发布</w:t>
      </w:r>
      <w:r w:rsidRPr="002F2D40">
        <w:rPr>
          <w:rFonts w:ascii="Times New Roman" w:eastAsia="仿宋_GB2312" w:hAnsi="Times New Roman" w:hint="eastAsia"/>
          <w:color w:val="000000" w:themeColor="text1"/>
          <w:sz w:val="32"/>
          <w:szCs w:val="32"/>
        </w:rPr>
        <w:t>工作，三是通过自学、集体学习的方式，提升政务公开工作人员的公开意识和工作水平。</w:t>
      </w:r>
    </w:p>
    <w:p w14:paraId="63608A20" w14:textId="77777777" w:rsidR="00B332AF" w:rsidRDefault="005A7B52" w:rsidP="009E12BA">
      <w:pPr>
        <w:pStyle w:val="a4"/>
        <w:widowControl/>
        <w:shd w:val="clear" w:color="auto" w:fill="FFFFFF"/>
        <w:spacing w:before="0" w:beforeAutospacing="0" w:after="0" w:afterAutospacing="0"/>
        <w:ind w:firstLine="420"/>
        <w:jc w:val="both"/>
        <w:rPr>
          <w:rFonts w:ascii="Times New Roman" w:eastAsia="黑体" w:hAnsi="Times New Roman"/>
          <w:bCs/>
          <w:color w:val="000000" w:themeColor="text1"/>
          <w:sz w:val="32"/>
          <w:szCs w:val="32"/>
          <w:shd w:val="clear" w:color="auto" w:fill="FFFFFF"/>
          <w:lang w:bidi="ar"/>
        </w:rPr>
      </w:pPr>
      <w:r>
        <w:rPr>
          <w:rFonts w:ascii="Times New Roman" w:eastAsia="黑体" w:hAnsi="Times New Roman"/>
          <w:bCs/>
          <w:color w:val="000000" w:themeColor="text1"/>
          <w:sz w:val="32"/>
          <w:szCs w:val="32"/>
          <w:shd w:val="clear" w:color="auto" w:fill="FFFFFF"/>
          <w:lang w:bidi="ar"/>
        </w:rPr>
        <w:t>六、其他需要报告的事项</w:t>
      </w:r>
    </w:p>
    <w:p w14:paraId="099FCDE9" w14:textId="77777777" w:rsidR="00B332AF" w:rsidRPr="002F2D40" w:rsidRDefault="005A7B52" w:rsidP="009E12BA">
      <w:pPr>
        <w:spacing w:line="560" w:lineRule="exact"/>
        <w:ind w:firstLineChars="200" w:firstLine="640"/>
        <w:rPr>
          <w:rFonts w:ascii="Times New Roman" w:eastAsia="仿宋_GB2312" w:hAnsi="Times New Roman" w:hint="eastAsia"/>
          <w:color w:val="000000" w:themeColor="text1"/>
          <w:sz w:val="32"/>
          <w:szCs w:val="32"/>
        </w:rPr>
      </w:pPr>
      <w:r w:rsidRPr="002F2D40">
        <w:rPr>
          <w:rFonts w:ascii="Times New Roman" w:eastAsia="仿宋_GB2312" w:hAnsi="Times New Roman" w:hint="eastAsia"/>
          <w:color w:val="000000" w:themeColor="text1"/>
          <w:sz w:val="32"/>
          <w:szCs w:val="32"/>
        </w:rPr>
        <w:lastRenderedPageBreak/>
        <w:t>1.</w:t>
      </w:r>
      <w:r w:rsidRPr="002F2D40">
        <w:rPr>
          <w:rFonts w:ascii="Times New Roman" w:eastAsia="仿宋_GB2312" w:hAnsi="Times New Roman" w:hint="eastAsia"/>
          <w:color w:val="000000" w:themeColor="text1"/>
          <w:sz w:val="32"/>
          <w:szCs w:val="32"/>
        </w:rPr>
        <w:t>依申请公开信息处理费收费情况。</w:t>
      </w:r>
      <w:r w:rsidRPr="002F2D40">
        <w:rPr>
          <w:rFonts w:ascii="Times New Roman" w:eastAsia="仿宋_GB2312" w:hAnsi="Times New Roman" w:hint="eastAsia"/>
          <w:color w:val="000000" w:themeColor="text1"/>
          <w:sz w:val="32"/>
          <w:szCs w:val="32"/>
        </w:rPr>
        <w:t>本单位</w:t>
      </w:r>
      <w:r w:rsidRPr="002F2D40">
        <w:rPr>
          <w:rFonts w:ascii="Times New Roman" w:eastAsia="仿宋_GB2312" w:hAnsi="Times New Roman" w:hint="eastAsia"/>
          <w:color w:val="000000" w:themeColor="text1"/>
          <w:sz w:val="32"/>
          <w:szCs w:val="32"/>
        </w:rPr>
        <w:t>2024</w:t>
      </w:r>
      <w:r w:rsidRPr="002F2D40">
        <w:rPr>
          <w:rFonts w:ascii="Times New Roman" w:eastAsia="仿宋_GB2312" w:hAnsi="Times New Roman" w:hint="eastAsia"/>
          <w:color w:val="000000" w:themeColor="text1"/>
          <w:sz w:val="32"/>
          <w:szCs w:val="32"/>
        </w:rPr>
        <w:t>年共收到</w:t>
      </w:r>
      <w:r w:rsidRPr="002F2D40">
        <w:rPr>
          <w:rFonts w:ascii="Times New Roman" w:eastAsia="仿宋_GB2312" w:hAnsi="Times New Roman" w:hint="eastAsia"/>
          <w:color w:val="000000" w:themeColor="text1"/>
          <w:sz w:val="32"/>
          <w:szCs w:val="32"/>
        </w:rPr>
        <w:t>1</w:t>
      </w:r>
      <w:r w:rsidRPr="002F2D40">
        <w:rPr>
          <w:rFonts w:ascii="Times New Roman" w:eastAsia="仿宋_GB2312" w:hAnsi="Times New Roman" w:hint="eastAsia"/>
          <w:color w:val="000000" w:themeColor="text1"/>
          <w:sz w:val="32"/>
          <w:szCs w:val="32"/>
        </w:rPr>
        <w:t>份依申请公开，无依申请公开信息收费。</w:t>
      </w:r>
    </w:p>
    <w:p w14:paraId="52AB26C8" w14:textId="77777777" w:rsidR="00B332AF" w:rsidRPr="002F2D40" w:rsidRDefault="005A7B52" w:rsidP="009E12BA">
      <w:pPr>
        <w:spacing w:line="560" w:lineRule="exact"/>
        <w:ind w:firstLineChars="200" w:firstLine="640"/>
        <w:rPr>
          <w:rFonts w:ascii="Times New Roman" w:eastAsia="仿宋_GB2312" w:hAnsi="Times New Roman" w:hint="eastAsia"/>
          <w:color w:val="000000" w:themeColor="text1"/>
          <w:sz w:val="32"/>
          <w:szCs w:val="32"/>
        </w:rPr>
      </w:pPr>
      <w:r w:rsidRPr="002F2D40">
        <w:rPr>
          <w:rFonts w:ascii="Times New Roman" w:eastAsia="仿宋_GB2312" w:hAnsi="Times New Roman" w:hint="eastAsia"/>
          <w:color w:val="000000" w:themeColor="text1"/>
          <w:sz w:val="32"/>
          <w:szCs w:val="32"/>
        </w:rPr>
        <w:t>2.</w:t>
      </w:r>
      <w:r w:rsidRPr="002F2D40">
        <w:rPr>
          <w:rFonts w:ascii="Times New Roman" w:eastAsia="仿宋_GB2312" w:hAnsi="Times New Roman" w:hint="eastAsia"/>
          <w:color w:val="000000" w:themeColor="text1"/>
          <w:sz w:val="32"/>
          <w:szCs w:val="32"/>
        </w:rPr>
        <w:t>本年度建议提案办理情况。</w:t>
      </w:r>
      <w:r w:rsidRPr="002F2D40">
        <w:rPr>
          <w:rFonts w:ascii="Times New Roman" w:eastAsia="仿宋_GB2312" w:hAnsi="Times New Roman" w:hint="eastAsia"/>
          <w:color w:val="000000" w:themeColor="text1"/>
          <w:sz w:val="32"/>
          <w:szCs w:val="32"/>
        </w:rPr>
        <w:t>2024</w:t>
      </w:r>
      <w:r w:rsidRPr="002F2D40">
        <w:rPr>
          <w:rFonts w:ascii="Times New Roman" w:eastAsia="仿宋_GB2312" w:hAnsi="Times New Roman" w:hint="eastAsia"/>
          <w:color w:val="000000" w:themeColor="text1"/>
          <w:sz w:val="32"/>
          <w:szCs w:val="32"/>
        </w:rPr>
        <w:t>年，区财政局承办</w:t>
      </w:r>
      <w:r w:rsidRPr="002F2D40">
        <w:rPr>
          <w:rFonts w:ascii="Times New Roman" w:eastAsia="仿宋_GB2312" w:hAnsi="Times New Roman" w:hint="eastAsia"/>
          <w:color w:val="000000" w:themeColor="text1"/>
          <w:sz w:val="32"/>
          <w:szCs w:val="32"/>
        </w:rPr>
        <w:t>5</w:t>
      </w:r>
      <w:r w:rsidRPr="002F2D40">
        <w:rPr>
          <w:rFonts w:ascii="Times New Roman" w:eastAsia="仿宋_GB2312" w:hAnsi="Times New Roman" w:hint="eastAsia"/>
          <w:color w:val="000000" w:themeColor="text1"/>
          <w:sz w:val="32"/>
          <w:szCs w:val="32"/>
        </w:rPr>
        <w:t>件人大代表建议、</w:t>
      </w:r>
      <w:r w:rsidRPr="002F2D40">
        <w:rPr>
          <w:rFonts w:ascii="Times New Roman" w:eastAsia="仿宋_GB2312" w:hAnsi="Times New Roman" w:hint="eastAsia"/>
          <w:color w:val="000000" w:themeColor="text1"/>
          <w:sz w:val="32"/>
          <w:szCs w:val="32"/>
        </w:rPr>
        <w:t>3</w:t>
      </w:r>
      <w:r w:rsidRPr="002F2D40">
        <w:rPr>
          <w:rFonts w:ascii="Times New Roman" w:eastAsia="仿宋_GB2312" w:hAnsi="Times New Roman" w:hint="eastAsia"/>
          <w:color w:val="000000" w:themeColor="text1"/>
          <w:sz w:val="32"/>
          <w:szCs w:val="32"/>
        </w:rPr>
        <w:t>件政协提案，并逐一形成文件，向代表答复，办复率达到</w:t>
      </w:r>
      <w:r w:rsidRPr="002F2D40">
        <w:rPr>
          <w:rFonts w:ascii="Times New Roman" w:eastAsia="仿宋_GB2312" w:hAnsi="Times New Roman" w:hint="eastAsia"/>
          <w:color w:val="000000" w:themeColor="text1"/>
          <w:sz w:val="32"/>
          <w:szCs w:val="32"/>
        </w:rPr>
        <w:t>100%</w:t>
      </w:r>
      <w:r w:rsidRPr="002F2D40">
        <w:rPr>
          <w:rFonts w:ascii="Times New Roman" w:eastAsia="仿宋_GB2312" w:hAnsi="Times New Roman" w:hint="eastAsia"/>
          <w:color w:val="000000" w:themeColor="text1"/>
          <w:sz w:val="32"/>
          <w:szCs w:val="32"/>
        </w:rPr>
        <w:t>。</w:t>
      </w:r>
    </w:p>
    <w:p w14:paraId="0AFB96E8" w14:textId="77777777" w:rsidR="00B332AF" w:rsidRPr="002F2D40" w:rsidRDefault="005A7B52" w:rsidP="009E12BA">
      <w:pPr>
        <w:spacing w:line="560" w:lineRule="exact"/>
        <w:ind w:firstLineChars="200" w:firstLine="640"/>
        <w:rPr>
          <w:rFonts w:ascii="Times New Roman" w:eastAsia="仿宋_GB2312" w:hAnsi="Times New Roman" w:hint="eastAsia"/>
          <w:color w:val="000000" w:themeColor="text1"/>
          <w:sz w:val="32"/>
          <w:szCs w:val="32"/>
        </w:rPr>
      </w:pPr>
      <w:r w:rsidRPr="002F2D40">
        <w:rPr>
          <w:rFonts w:ascii="Times New Roman" w:eastAsia="仿宋_GB2312" w:hAnsi="Times New Roman" w:hint="eastAsia"/>
          <w:color w:val="000000" w:themeColor="text1"/>
          <w:sz w:val="32"/>
          <w:szCs w:val="32"/>
        </w:rPr>
        <w:t>淄川区第十九届人民代表大会第三次会议期间代表共提出涉及财政领域建议</w:t>
      </w:r>
      <w:r w:rsidRPr="002F2D40">
        <w:rPr>
          <w:rFonts w:ascii="Times New Roman" w:eastAsia="仿宋_GB2312" w:hAnsi="Times New Roman" w:hint="eastAsia"/>
          <w:color w:val="000000" w:themeColor="text1"/>
          <w:sz w:val="32"/>
          <w:szCs w:val="32"/>
        </w:rPr>
        <w:t>5</w:t>
      </w:r>
      <w:r w:rsidRPr="002F2D40">
        <w:rPr>
          <w:rFonts w:ascii="Times New Roman" w:eastAsia="仿宋_GB2312" w:hAnsi="Times New Roman" w:hint="eastAsia"/>
          <w:color w:val="000000" w:themeColor="text1"/>
          <w:sz w:val="32"/>
          <w:szCs w:val="32"/>
        </w:rPr>
        <w:t>件，其中，社会帮扶</w:t>
      </w:r>
      <w:r w:rsidRPr="002F2D40">
        <w:rPr>
          <w:rFonts w:ascii="Times New Roman" w:eastAsia="仿宋_GB2312" w:hAnsi="Times New Roman" w:hint="eastAsia"/>
          <w:color w:val="000000" w:themeColor="text1"/>
          <w:sz w:val="32"/>
          <w:szCs w:val="32"/>
        </w:rPr>
        <w:t>1</w:t>
      </w:r>
      <w:r w:rsidRPr="002F2D40">
        <w:rPr>
          <w:rFonts w:ascii="Times New Roman" w:eastAsia="仿宋_GB2312" w:hAnsi="Times New Roman" w:hint="eastAsia"/>
          <w:color w:val="000000" w:themeColor="text1"/>
          <w:sz w:val="32"/>
          <w:szCs w:val="32"/>
        </w:rPr>
        <w:t>件、农业农村</w:t>
      </w:r>
      <w:r w:rsidRPr="002F2D40">
        <w:rPr>
          <w:rFonts w:ascii="Times New Roman" w:eastAsia="仿宋_GB2312" w:hAnsi="Times New Roman" w:hint="eastAsia"/>
          <w:color w:val="000000" w:themeColor="text1"/>
          <w:sz w:val="32"/>
          <w:szCs w:val="32"/>
        </w:rPr>
        <w:t>1</w:t>
      </w:r>
      <w:r w:rsidRPr="002F2D40">
        <w:rPr>
          <w:rFonts w:ascii="Times New Roman" w:eastAsia="仿宋_GB2312" w:hAnsi="Times New Roman" w:hint="eastAsia"/>
          <w:color w:val="000000" w:themeColor="text1"/>
          <w:sz w:val="32"/>
          <w:szCs w:val="32"/>
        </w:rPr>
        <w:t>件、交通建设</w:t>
      </w:r>
      <w:r w:rsidRPr="002F2D40">
        <w:rPr>
          <w:rFonts w:ascii="Times New Roman" w:eastAsia="仿宋_GB2312" w:hAnsi="Times New Roman" w:hint="eastAsia"/>
          <w:color w:val="000000" w:themeColor="text1"/>
          <w:sz w:val="32"/>
          <w:szCs w:val="32"/>
        </w:rPr>
        <w:t>2</w:t>
      </w:r>
      <w:r w:rsidRPr="002F2D40">
        <w:rPr>
          <w:rFonts w:ascii="Times New Roman" w:eastAsia="仿宋_GB2312" w:hAnsi="Times New Roman" w:hint="eastAsia"/>
          <w:color w:val="000000" w:themeColor="text1"/>
          <w:sz w:val="32"/>
          <w:szCs w:val="32"/>
        </w:rPr>
        <w:t>件、教育保障</w:t>
      </w:r>
      <w:r w:rsidRPr="002F2D40">
        <w:rPr>
          <w:rFonts w:ascii="Times New Roman" w:eastAsia="仿宋_GB2312" w:hAnsi="Times New Roman" w:hint="eastAsia"/>
          <w:color w:val="000000" w:themeColor="text1"/>
          <w:sz w:val="32"/>
          <w:szCs w:val="32"/>
        </w:rPr>
        <w:t>1</w:t>
      </w:r>
      <w:r w:rsidRPr="002F2D40">
        <w:rPr>
          <w:rFonts w:ascii="Times New Roman" w:eastAsia="仿宋_GB2312" w:hAnsi="Times New Roman" w:hint="eastAsia"/>
          <w:color w:val="000000" w:themeColor="text1"/>
          <w:sz w:val="32"/>
          <w:szCs w:val="32"/>
        </w:rPr>
        <w:t>件。这些人大建议广泛涉及了人民群众的切身利益，在收到建议后，区财政局十分重视，对涉及财政领域相关工作做到主动认领。根据实际工作情况和我区财政工作现状，通过与其他涉及部门单位进行沟通、联系代表了解诉求、实地查看走访调研等方式，最终形成正式答复文件，并由相关建议承办人逐一面对面答复代表，做到办复率</w:t>
      </w:r>
      <w:r w:rsidRPr="002F2D40">
        <w:rPr>
          <w:rFonts w:ascii="Times New Roman" w:eastAsia="仿宋_GB2312" w:hAnsi="Times New Roman" w:hint="eastAsia"/>
          <w:color w:val="000000" w:themeColor="text1"/>
          <w:sz w:val="32"/>
          <w:szCs w:val="32"/>
        </w:rPr>
        <w:t>100%</w:t>
      </w:r>
      <w:r w:rsidRPr="002F2D40">
        <w:rPr>
          <w:rFonts w:ascii="Times New Roman" w:eastAsia="仿宋_GB2312" w:hAnsi="Times New Roman" w:hint="eastAsia"/>
          <w:color w:val="000000" w:themeColor="text1"/>
          <w:sz w:val="32"/>
          <w:szCs w:val="32"/>
        </w:rPr>
        <w:t>。</w:t>
      </w:r>
    </w:p>
    <w:p w14:paraId="70D90A5C" w14:textId="77777777" w:rsidR="00B332AF" w:rsidRPr="002F2D40" w:rsidRDefault="005A7B52" w:rsidP="009E12BA">
      <w:pPr>
        <w:spacing w:line="560" w:lineRule="exact"/>
        <w:ind w:firstLineChars="200" w:firstLine="640"/>
        <w:rPr>
          <w:rFonts w:ascii="Times New Roman" w:eastAsia="仿宋_GB2312" w:hAnsi="Times New Roman" w:hint="eastAsia"/>
          <w:color w:val="000000" w:themeColor="text1"/>
          <w:sz w:val="32"/>
          <w:szCs w:val="32"/>
        </w:rPr>
      </w:pPr>
      <w:r w:rsidRPr="002F2D40">
        <w:rPr>
          <w:rFonts w:ascii="Times New Roman" w:eastAsia="仿宋_GB2312" w:hAnsi="Times New Roman" w:hint="eastAsia"/>
          <w:color w:val="000000" w:themeColor="text1"/>
          <w:sz w:val="32"/>
          <w:szCs w:val="32"/>
        </w:rPr>
        <w:t>淄川区政协十三届三次会议期间，政协委员共提出涉及财政领域提案</w:t>
      </w:r>
      <w:r w:rsidRPr="002F2D40">
        <w:rPr>
          <w:rFonts w:ascii="Times New Roman" w:eastAsia="仿宋_GB2312" w:hAnsi="Times New Roman" w:hint="eastAsia"/>
          <w:color w:val="000000" w:themeColor="text1"/>
          <w:sz w:val="32"/>
          <w:szCs w:val="32"/>
        </w:rPr>
        <w:t>3</w:t>
      </w:r>
      <w:r w:rsidRPr="002F2D40">
        <w:rPr>
          <w:rFonts w:ascii="Times New Roman" w:eastAsia="仿宋_GB2312" w:hAnsi="Times New Roman" w:hint="eastAsia"/>
          <w:color w:val="000000" w:themeColor="text1"/>
          <w:sz w:val="32"/>
          <w:szCs w:val="32"/>
        </w:rPr>
        <w:t>件，涉及卫生健康</w:t>
      </w:r>
      <w:r w:rsidRPr="002F2D40">
        <w:rPr>
          <w:rFonts w:ascii="Times New Roman" w:eastAsia="仿宋_GB2312" w:hAnsi="Times New Roman" w:hint="eastAsia"/>
          <w:color w:val="000000" w:themeColor="text1"/>
          <w:sz w:val="32"/>
          <w:szCs w:val="32"/>
        </w:rPr>
        <w:t>1</w:t>
      </w:r>
      <w:r w:rsidRPr="002F2D40">
        <w:rPr>
          <w:rFonts w:ascii="Times New Roman" w:eastAsia="仿宋_GB2312" w:hAnsi="Times New Roman" w:hint="eastAsia"/>
          <w:color w:val="000000" w:themeColor="text1"/>
          <w:sz w:val="32"/>
          <w:szCs w:val="32"/>
        </w:rPr>
        <w:t>件、文化建设</w:t>
      </w:r>
      <w:r w:rsidRPr="002F2D40">
        <w:rPr>
          <w:rFonts w:ascii="Times New Roman" w:eastAsia="仿宋_GB2312" w:hAnsi="Times New Roman" w:hint="eastAsia"/>
          <w:color w:val="000000" w:themeColor="text1"/>
          <w:sz w:val="32"/>
          <w:szCs w:val="32"/>
        </w:rPr>
        <w:t>1</w:t>
      </w:r>
      <w:r w:rsidRPr="002F2D40">
        <w:rPr>
          <w:rFonts w:ascii="Times New Roman" w:eastAsia="仿宋_GB2312" w:hAnsi="Times New Roman" w:hint="eastAsia"/>
          <w:color w:val="000000" w:themeColor="text1"/>
          <w:sz w:val="32"/>
          <w:szCs w:val="32"/>
        </w:rPr>
        <w:t>件、企业发展</w:t>
      </w:r>
      <w:r w:rsidRPr="002F2D40">
        <w:rPr>
          <w:rFonts w:ascii="Times New Roman" w:eastAsia="仿宋_GB2312" w:hAnsi="Times New Roman" w:hint="eastAsia"/>
          <w:color w:val="000000" w:themeColor="text1"/>
          <w:sz w:val="32"/>
          <w:szCs w:val="32"/>
        </w:rPr>
        <w:t>1</w:t>
      </w:r>
      <w:r w:rsidRPr="002F2D40">
        <w:rPr>
          <w:rFonts w:ascii="Times New Roman" w:eastAsia="仿宋_GB2312" w:hAnsi="Times New Roman" w:hint="eastAsia"/>
          <w:color w:val="000000" w:themeColor="text1"/>
          <w:sz w:val="32"/>
          <w:szCs w:val="32"/>
        </w:rPr>
        <w:t>件。区财政局就涉及我局职责范围的政协提案，做到主动认领</w:t>
      </w:r>
      <w:r w:rsidRPr="002F2D40">
        <w:rPr>
          <w:rFonts w:ascii="Times New Roman" w:eastAsia="仿宋_GB2312" w:hAnsi="Times New Roman" w:hint="eastAsia"/>
          <w:color w:val="000000" w:themeColor="text1"/>
          <w:sz w:val="32"/>
          <w:szCs w:val="32"/>
        </w:rPr>
        <w:t>,</w:t>
      </w:r>
      <w:r w:rsidRPr="002F2D40">
        <w:rPr>
          <w:rFonts w:ascii="Times New Roman" w:eastAsia="仿宋_GB2312" w:hAnsi="Times New Roman" w:hint="eastAsia"/>
          <w:color w:val="000000" w:themeColor="text1"/>
          <w:sz w:val="32"/>
          <w:szCs w:val="32"/>
        </w:rPr>
        <w:t>积极进行研究。通过对接委员诉求、征询部门单位意见、进行协商沟通等方式，根据目前财政情况和后续工作打算，对提案所涉及内容提出办理建议，形成正式答复文件，面复所有提案政协委员。目前所有政协委员对提案答复满意率达</w:t>
      </w:r>
      <w:r w:rsidRPr="002F2D40">
        <w:rPr>
          <w:rFonts w:ascii="Times New Roman" w:eastAsia="仿宋_GB2312" w:hAnsi="Times New Roman" w:hint="eastAsia"/>
          <w:color w:val="000000" w:themeColor="text1"/>
          <w:sz w:val="32"/>
          <w:szCs w:val="32"/>
        </w:rPr>
        <w:t>100%</w:t>
      </w:r>
      <w:r w:rsidRPr="002F2D40">
        <w:rPr>
          <w:rFonts w:ascii="Times New Roman" w:eastAsia="仿宋_GB2312" w:hAnsi="Times New Roman" w:hint="eastAsia"/>
          <w:color w:val="000000" w:themeColor="text1"/>
          <w:sz w:val="32"/>
          <w:szCs w:val="32"/>
        </w:rPr>
        <w:t>。</w:t>
      </w:r>
    </w:p>
    <w:p w14:paraId="516F6195" w14:textId="77777777" w:rsidR="00B332AF" w:rsidRPr="002F2D40" w:rsidRDefault="005A7B52" w:rsidP="009E12BA">
      <w:pPr>
        <w:spacing w:line="560" w:lineRule="exact"/>
        <w:ind w:firstLineChars="200" w:firstLine="640"/>
        <w:rPr>
          <w:rFonts w:ascii="Times New Roman" w:eastAsia="仿宋_GB2312" w:hAnsi="Times New Roman" w:hint="eastAsia"/>
          <w:color w:val="000000" w:themeColor="text1"/>
          <w:sz w:val="32"/>
          <w:szCs w:val="32"/>
        </w:rPr>
      </w:pPr>
      <w:r w:rsidRPr="002F2D40">
        <w:rPr>
          <w:rFonts w:ascii="Times New Roman" w:eastAsia="仿宋_GB2312" w:hAnsi="Times New Roman" w:hint="eastAsia"/>
          <w:color w:val="000000" w:themeColor="text1"/>
          <w:sz w:val="32"/>
          <w:szCs w:val="32"/>
        </w:rPr>
        <w:t>3.</w:t>
      </w:r>
      <w:r w:rsidRPr="002F2D40">
        <w:rPr>
          <w:rFonts w:ascii="Times New Roman" w:eastAsia="仿宋_GB2312" w:hAnsi="Times New Roman" w:hint="eastAsia"/>
          <w:color w:val="000000" w:themeColor="text1"/>
          <w:sz w:val="32"/>
          <w:szCs w:val="32"/>
        </w:rPr>
        <w:t>政务公开工作创新情况。无。</w:t>
      </w:r>
    </w:p>
    <w:p w14:paraId="3C4CA005" w14:textId="63E3F3C3" w:rsidR="00B332AF" w:rsidRPr="002F2D40" w:rsidRDefault="005A7B52" w:rsidP="009E12BA">
      <w:pPr>
        <w:spacing w:line="560" w:lineRule="exact"/>
        <w:ind w:firstLineChars="200" w:firstLine="640"/>
        <w:rPr>
          <w:rFonts w:ascii="Times New Roman" w:eastAsia="仿宋_GB2312" w:hAnsi="Times New Roman"/>
          <w:color w:val="000000" w:themeColor="text1"/>
          <w:sz w:val="32"/>
          <w:szCs w:val="32"/>
        </w:rPr>
      </w:pPr>
      <w:r w:rsidRPr="002F2D40">
        <w:rPr>
          <w:rFonts w:ascii="Times New Roman" w:eastAsia="仿宋_GB2312" w:hAnsi="Times New Roman" w:hint="eastAsia"/>
          <w:color w:val="000000" w:themeColor="text1"/>
          <w:sz w:val="32"/>
          <w:szCs w:val="32"/>
        </w:rPr>
        <w:t>4.</w:t>
      </w:r>
      <w:r w:rsidRPr="002F2D40">
        <w:rPr>
          <w:rFonts w:ascii="Times New Roman" w:eastAsia="仿宋_GB2312" w:hAnsi="Times New Roman" w:hint="eastAsia"/>
          <w:color w:val="000000" w:themeColor="text1"/>
          <w:sz w:val="32"/>
          <w:szCs w:val="32"/>
        </w:rPr>
        <w:t>《</w:t>
      </w:r>
      <w:r w:rsidRPr="002F2D40">
        <w:rPr>
          <w:rFonts w:ascii="Times New Roman" w:eastAsia="仿宋_GB2312" w:hAnsi="Times New Roman" w:hint="eastAsia"/>
          <w:color w:val="000000" w:themeColor="text1"/>
          <w:sz w:val="32"/>
          <w:szCs w:val="32"/>
        </w:rPr>
        <w:t>2024</w:t>
      </w:r>
      <w:r w:rsidRPr="002F2D40">
        <w:rPr>
          <w:rFonts w:ascii="Times New Roman" w:eastAsia="仿宋_GB2312" w:hAnsi="Times New Roman" w:hint="eastAsia"/>
          <w:color w:val="000000" w:themeColor="text1"/>
          <w:sz w:val="32"/>
          <w:szCs w:val="32"/>
        </w:rPr>
        <w:t>年淄川区政务公开工作方案》落实情况。</w:t>
      </w:r>
      <w:r w:rsidRPr="002F2D40">
        <w:rPr>
          <w:rFonts w:ascii="Times New Roman" w:eastAsia="仿宋_GB2312" w:hAnsi="Times New Roman" w:hint="eastAsia"/>
          <w:color w:val="000000" w:themeColor="text1"/>
          <w:sz w:val="32"/>
          <w:szCs w:val="32"/>
        </w:rPr>
        <w:t>2024</w:t>
      </w:r>
      <w:r w:rsidRPr="002F2D40">
        <w:rPr>
          <w:rFonts w:ascii="Times New Roman" w:eastAsia="仿宋_GB2312" w:hAnsi="Times New Roman" w:hint="eastAsia"/>
          <w:color w:val="000000" w:themeColor="text1"/>
          <w:sz w:val="32"/>
          <w:szCs w:val="32"/>
        </w:rPr>
        <w:lastRenderedPageBreak/>
        <w:t>年淄川区财政局根据法律、法规、规章关于主动公开信息的规定，健全信息公开协调机制，形成《主动公开事项目录》，对目录进行动态调整，不断丰富公开内容，做到法定公开事项主动公开到位，其他事项审慎主动公开。</w:t>
      </w:r>
    </w:p>
    <w:p w14:paraId="3D7C39E2" w14:textId="6DDFEBFF" w:rsidR="00752C83" w:rsidRPr="002F2D40" w:rsidRDefault="00752C83" w:rsidP="005A7B52">
      <w:pPr>
        <w:spacing w:line="560" w:lineRule="exact"/>
        <w:ind w:firstLineChars="200" w:firstLine="640"/>
        <w:jc w:val="right"/>
        <w:rPr>
          <w:rFonts w:ascii="Times New Roman" w:eastAsia="仿宋_GB2312" w:hAnsi="Times New Roman"/>
          <w:color w:val="000000" w:themeColor="text1"/>
          <w:sz w:val="32"/>
          <w:szCs w:val="32"/>
        </w:rPr>
      </w:pPr>
      <w:r w:rsidRPr="002F2D40">
        <w:rPr>
          <w:rFonts w:ascii="Times New Roman" w:eastAsia="仿宋_GB2312" w:hAnsi="Times New Roman" w:hint="eastAsia"/>
          <w:color w:val="000000" w:themeColor="text1"/>
          <w:sz w:val="32"/>
          <w:szCs w:val="32"/>
        </w:rPr>
        <w:t>淄川区财政局</w:t>
      </w:r>
    </w:p>
    <w:p w14:paraId="7EFDC329" w14:textId="7D6F9B79" w:rsidR="00752C83" w:rsidRPr="002F2D40" w:rsidRDefault="00752C83" w:rsidP="005A7B52">
      <w:pPr>
        <w:spacing w:line="560" w:lineRule="exact"/>
        <w:ind w:firstLineChars="200" w:firstLine="640"/>
        <w:jc w:val="right"/>
        <w:rPr>
          <w:rFonts w:ascii="Times New Roman" w:eastAsia="仿宋_GB2312" w:hAnsi="Times New Roman" w:hint="eastAsia"/>
          <w:color w:val="000000" w:themeColor="text1"/>
          <w:sz w:val="32"/>
          <w:szCs w:val="32"/>
        </w:rPr>
      </w:pPr>
      <w:r w:rsidRPr="002F2D40">
        <w:rPr>
          <w:rFonts w:ascii="Times New Roman" w:eastAsia="仿宋_GB2312" w:hAnsi="Times New Roman"/>
          <w:color w:val="000000" w:themeColor="text1"/>
          <w:sz w:val="32"/>
          <w:szCs w:val="32"/>
        </w:rPr>
        <w:t>2025</w:t>
      </w:r>
      <w:r w:rsidRPr="002F2D40">
        <w:rPr>
          <w:rFonts w:ascii="Times New Roman" w:eastAsia="仿宋_GB2312" w:hAnsi="Times New Roman"/>
          <w:color w:val="000000" w:themeColor="text1"/>
          <w:sz w:val="32"/>
          <w:szCs w:val="32"/>
        </w:rPr>
        <w:t>年</w:t>
      </w:r>
      <w:r w:rsidRPr="002F2D40">
        <w:rPr>
          <w:rFonts w:ascii="Times New Roman" w:eastAsia="仿宋_GB2312" w:hAnsi="Times New Roman"/>
          <w:color w:val="000000" w:themeColor="text1"/>
          <w:sz w:val="32"/>
          <w:szCs w:val="32"/>
        </w:rPr>
        <w:t>1</w:t>
      </w:r>
      <w:r w:rsidRPr="002F2D40">
        <w:rPr>
          <w:rFonts w:ascii="Times New Roman" w:eastAsia="仿宋_GB2312" w:hAnsi="Times New Roman"/>
          <w:color w:val="000000" w:themeColor="text1"/>
          <w:sz w:val="32"/>
          <w:szCs w:val="32"/>
        </w:rPr>
        <w:t>月</w:t>
      </w:r>
      <w:r w:rsidRPr="002F2D40">
        <w:rPr>
          <w:rFonts w:ascii="Times New Roman" w:eastAsia="仿宋_GB2312" w:hAnsi="Times New Roman"/>
          <w:color w:val="000000" w:themeColor="text1"/>
          <w:sz w:val="32"/>
          <w:szCs w:val="32"/>
        </w:rPr>
        <w:t>20</w:t>
      </w:r>
      <w:r w:rsidRPr="002F2D40">
        <w:rPr>
          <w:rFonts w:ascii="Times New Roman" w:eastAsia="仿宋_GB2312" w:hAnsi="Times New Roman"/>
          <w:color w:val="000000" w:themeColor="text1"/>
          <w:sz w:val="32"/>
          <w:szCs w:val="32"/>
        </w:rPr>
        <w:t>日</w:t>
      </w:r>
    </w:p>
    <w:p w14:paraId="62A3C471" w14:textId="77777777" w:rsidR="00B332AF" w:rsidRDefault="00B332AF" w:rsidP="009E12BA">
      <w:pPr>
        <w:rPr>
          <w:rFonts w:ascii="Times New Roman" w:hAnsi="Times New Roman"/>
          <w:color w:val="000000" w:themeColor="text1"/>
        </w:rPr>
      </w:pPr>
    </w:p>
    <w:sectPr w:rsidR="00B332AF">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3B5CD40"/>
    <w:multiLevelType w:val="singleLevel"/>
    <w:tmpl w:val="E3B5CD40"/>
    <w:lvl w:ilvl="0">
      <w:start w:val="1"/>
      <w:numFmt w:val="decimal"/>
      <w:lvlText w:val="%1."/>
      <w:lvlJc w:val="left"/>
      <w:pPr>
        <w:tabs>
          <w:tab w:val="left" w:pos="312"/>
        </w:tabs>
      </w:pPr>
    </w:lvl>
  </w:abstractNum>
  <w:abstractNum w:abstractNumId="1" w15:restartNumberingAfterBreak="0">
    <w:nsid w:val="1954EFB1"/>
    <w:multiLevelType w:val="singleLevel"/>
    <w:tmpl w:val="1954EFB1"/>
    <w:lvl w:ilvl="0">
      <w:start w:val="5"/>
      <w:numFmt w:val="chineseCounting"/>
      <w:suff w:val="nothing"/>
      <w:lvlText w:val="%1、"/>
      <w:lvlJc w:val="left"/>
      <w:rPr>
        <w:rFonts w:hint="eastAsia"/>
      </w:rPr>
    </w:lvl>
  </w:abstractNum>
  <w:num w:numId="1" w16cid:durableId="1444033427">
    <w:abstractNumId w:val="1"/>
  </w:num>
  <w:num w:numId="2" w16cid:durableId="1372657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BFFD40AB"/>
    <w:rsid w:val="BFFD40AB"/>
    <w:rsid w:val="FCBD1E76"/>
    <w:rsid w:val="000136F2"/>
    <w:rsid w:val="002F2D40"/>
    <w:rsid w:val="005A7B52"/>
    <w:rsid w:val="00747808"/>
    <w:rsid w:val="00752C83"/>
    <w:rsid w:val="008A216D"/>
    <w:rsid w:val="00955A83"/>
    <w:rsid w:val="009E12BA"/>
    <w:rsid w:val="00B332AF"/>
    <w:rsid w:val="00CB0171"/>
    <w:rsid w:val="00D102C2"/>
    <w:rsid w:val="24F627A7"/>
    <w:rsid w:val="37AF406D"/>
    <w:rsid w:val="3CDF5EAA"/>
    <w:rsid w:val="4042310E"/>
    <w:rsid w:val="45981323"/>
    <w:rsid w:val="5DA8BE55"/>
    <w:rsid w:val="6BE2ED13"/>
    <w:rsid w:val="74107D96"/>
    <w:rsid w:val="7EFB1C05"/>
    <w:rsid w:val="AE78E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D03914"/>
  <w15:docId w15:val="{124B3C82-56A2-4287-9369-17F5F4631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qFormat/>
    <w:pPr>
      <w:spacing w:beforeAutospacing="1"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Normal (Web)"/>
    <w:basedOn w:val="a"/>
    <w:qFormat/>
    <w:pPr>
      <w:spacing w:before="100" w:beforeAutospacing="1" w:after="100" w:afterAutospacing="1"/>
      <w:jc w:val="left"/>
    </w:pPr>
    <w:rPr>
      <w:kern w:val="0"/>
      <w:sz w:val="24"/>
    </w:rPr>
  </w:style>
  <w:style w:type="character" w:styleId="a5">
    <w:name w:val="annotation reference"/>
    <w:basedOn w:val="a0"/>
    <w:qFormat/>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459</Words>
  <Characters>2617</Characters>
  <Application>Microsoft Office Word</Application>
  <DocSecurity>0</DocSecurity>
  <Lines>21</Lines>
  <Paragraphs>6</Paragraphs>
  <ScaleCrop>false</ScaleCrop>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zwgkb</dc:creator>
  <cp:lastModifiedBy>Samsara 12</cp:lastModifiedBy>
  <cp:revision>7</cp:revision>
  <dcterms:created xsi:type="dcterms:W3CDTF">2024-01-04T08:57:00Z</dcterms:created>
  <dcterms:modified xsi:type="dcterms:W3CDTF">2025-01-20T07:56:00Z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KSOTemplateDocerSaveRecord">
    <vt:lpwstr>eyJoZGlkIjoiNTQzNjY4MzFmYzRiMmY4ZTExZTRhYTA0MGJkNTUzODIiLCJ1c2VySWQiOiI1MjIxNTczOTYifQ==</vt:lpwstr>
  </property>
  <property fmtid="{D5CDD505-2E9C-101B-9397-08002B2CF9AE}" pid="4" name="ICV">
    <vt:lpwstr>8469860D44204567850F7F7A3EC929A7_13</vt:lpwstr>
  </property>
</Properties>
</file>