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2021年资本市场奖补资金汇总表</w:t>
      </w:r>
      <w:r>
        <w:rPr>
          <w:rFonts w:hint="eastAsia" w:ascii="方正小标宋简体" w:hAnsi="方正小标宋简体" w:eastAsia="方正小标宋简体"/>
          <w:sz w:val="44"/>
          <w:szCs w:val="44"/>
        </w:rPr>
        <w:t>（第二批）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单位：万元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27"/>
        <w:gridCol w:w="2031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序号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 xml:space="preserve">公 司 </w:t>
            </w:r>
            <w:r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名</w:t>
            </w: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称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申 请 项 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区 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奖励</w:t>
            </w: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金</w:t>
            </w:r>
            <w:r>
              <w:rPr>
                <w:rFonts w:ascii="黑体" w:hAnsi="黑体" w:eastAsia="黑体" w:cs="仿宋_GB2312"/>
                <w:snapToGrid w:val="0"/>
                <w:spacing w:val="-20"/>
                <w:kern w:val="28"/>
                <w:sz w:val="28"/>
                <w:szCs w:val="28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山东凯盛新材料股份有限公司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分阶段上市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淄川区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山东七河生物科技股份有限公司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分阶段上市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淄川区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合   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280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2098" w:left="1588" w:header="851" w:footer="992" w:gutter="0"/>
      <w:cols w:space="720" w:num="1"/>
      <w:docGrid w:type="linesAndChar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760D"/>
    <w:rsid w:val="26412FC6"/>
    <w:rsid w:val="3F522DB7"/>
    <w:rsid w:val="4CC0760D"/>
    <w:rsid w:val="54D55162"/>
    <w:rsid w:val="71B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2021-07-24T04:31:00Z</dcterms:created>
  <dc:creator>sunny</dc:creator>
  <cp:lastModifiedBy>candylee~</cp:lastModifiedBy>
  <dcterms:modified xsi:type="dcterms:W3CDTF">2021-08-13T08:02:45Z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F5D8F3FE1A9241C3ADD558635CB3B372</vt:lpwstr>
  </property>
</Properties>
</file>