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E9B34">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0" w:name="_GoBack"/>
      <w:bookmarkEnd w:id="0"/>
      <w:r>
        <w:rPr>
          <w:rFonts w:hint="default" w:ascii="Times New Roman" w:hAnsi="Times New Roman" w:eastAsia="方正小标宋简体" w:cs="Times New Roman"/>
          <w:color w:val="000000" w:themeColor="text1"/>
          <w:sz w:val="44"/>
          <w:szCs w:val="44"/>
          <w14:textFill>
            <w14:solidFill>
              <w14:schemeClr w14:val="tx1"/>
            </w14:solidFill>
          </w14:textFill>
        </w:rPr>
        <w:t>关于</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明确幼儿园学前教育</w:t>
      </w:r>
      <w:r>
        <w:rPr>
          <w:rFonts w:hint="default" w:ascii="Times New Roman" w:hAnsi="Times New Roman" w:eastAsia="方正小标宋简体" w:cs="Times New Roman"/>
          <w:color w:val="000000" w:themeColor="text1"/>
          <w:sz w:val="44"/>
          <w:szCs w:val="44"/>
          <w14:textFill>
            <w14:solidFill>
              <w14:schemeClr w14:val="tx1"/>
            </w14:solidFill>
          </w14:textFill>
        </w:rPr>
        <w:t>收费</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有关问题</w:t>
      </w:r>
      <w:r>
        <w:rPr>
          <w:rFonts w:hint="default" w:ascii="Times New Roman" w:hAnsi="Times New Roman" w:eastAsia="方正小标宋简体" w:cs="Times New Roman"/>
          <w:color w:val="000000" w:themeColor="text1"/>
          <w:sz w:val="44"/>
          <w:szCs w:val="44"/>
          <w14:textFill>
            <w14:solidFill>
              <w14:schemeClr w14:val="tx1"/>
            </w14:solidFill>
          </w14:textFill>
        </w:rPr>
        <w:t>的通知</w:t>
      </w:r>
    </w:p>
    <w:p w14:paraId="7F1E5B47">
      <w:pPr>
        <w:keepNext w:val="0"/>
        <w:keepLines w:val="0"/>
        <w:pageBreakBefore w:val="0"/>
        <w:widowControl w:val="0"/>
        <w:kinsoku/>
        <w:wordWrap/>
        <w:overflowPunct/>
        <w:topLinePunct w:val="0"/>
        <w:autoSpaceDE/>
        <w:autoSpaceDN/>
        <w:bidi w:val="0"/>
        <w:adjustRightInd/>
        <w:spacing w:line="560" w:lineRule="exact"/>
        <w:ind w:firstLine="880" w:firstLineChars="200"/>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14:paraId="592484AA">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各有关幼儿园：</w:t>
      </w:r>
    </w:p>
    <w:p w14:paraId="75E350C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sz w:val="32"/>
          <w:szCs w:val="32"/>
          <w:lang w:eastAsia="zh-CN"/>
        </w:rPr>
        <w:t>根据《山东省发展和改革委员会关于公布〈山东省定价目录〉的通知》（鲁发改价格〔202</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lang w:eastAsia="zh-CN"/>
        </w:rPr>
        <w:t>〕1361号）、《山东省发展和改革委员会、山东</w:t>
      </w:r>
      <w:r>
        <w:rPr>
          <w:rFonts w:hint="default" w:ascii="Times New Roman" w:hAnsi="Times New Roman" w:eastAsia="仿宋_GB2312" w:cs="Times New Roman"/>
          <w:color w:val="auto"/>
          <w:sz w:val="32"/>
          <w:szCs w:val="32"/>
          <w:lang w:eastAsia="zh-CN"/>
        </w:rPr>
        <w:t>省财政厅、山东省教育厅、山东省卫生健康委员会关于印发山东省学前教育与托育服务收费管理办法的通知》（鲁发改价格〔20</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663</w:t>
      </w:r>
      <w:r>
        <w:rPr>
          <w:rFonts w:hint="default" w:ascii="Times New Roman" w:hAnsi="Times New Roman" w:eastAsia="仿宋_GB2312" w:cs="Times New Roman"/>
          <w:color w:val="auto"/>
          <w:sz w:val="32"/>
          <w:szCs w:val="32"/>
          <w:lang w:eastAsia="zh-CN"/>
        </w:rPr>
        <w:t>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淄博市</w:t>
      </w:r>
      <w:r>
        <w:rPr>
          <w:rFonts w:hint="default" w:ascii="Times New Roman" w:hAnsi="Times New Roman" w:eastAsia="仿宋_GB2312" w:cs="Times New Roman"/>
          <w:color w:val="000000"/>
          <w:sz w:val="32"/>
          <w:szCs w:val="32"/>
          <w:lang w:eastAsia="zh-CN"/>
        </w:rPr>
        <w:t>发展和改革委员会、</w:t>
      </w:r>
      <w:r>
        <w:rPr>
          <w:rFonts w:hint="eastAsia" w:ascii="Times New Roman" w:hAnsi="Times New Roman" w:eastAsia="仿宋_GB2312" w:cs="Times New Roman"/>
          <w:color w:val="000000"/>
          <w:sz w:val="32"/>
          <w:szCs w:val="32"/>
          <w:lang w:eastAsia="zh-CN"/>
        </w:rPr>
        <w:t>淄博市</w:t>
      </w:r>
      <w:r>
        <w:rPr>
          <w:rFonts w:hint="default" w:ascii="Times New Roman" w:hAnsi="Times New Roman" w:eastAsia="仿宋_GB2312" w:cs="Times New Roman"/>
          <w:color w:val="auto"/>
          <w:sz w:val="32"/>
          <w:szCs w:val="32"/>
          <w:lang w:eastAsia="zh-CN"/>
        </w:rPr>
        <w:t>财政</w:t>
      </w:r>
      <w:r>
        <w:rPr>
          <w:rFonts w:hint="eastAsia"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淄博市</w:t>
      </w:r>
      <w:r>
        <w:rPr>
          <w:rFonts w:hint="default" w:ascii="Times New Roman" w:hAnsi="Times New Roman" w:eastAsia="仿宋_GB2312" w:cs="Times New Roman"/>
          <w:color w:val="auto"/>
          <w:sz w:val="32"/>
          <w:szCs w:val="32"/>
          <w:lang w:eastAsia="zh-CN"/>
        </w:rPr>
        <w:t>教育</w:t>
      </w:r>
      <w:r>
        <w:rPr>
          <w:rFonts w:hint="eastAsia"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lang w:eastAsia="zh-CN"/>
        </w:rPr>
        <w:t>关于</w:t>
      </w:r>
      <w:r>
        <w:rPr>
          <w:rFonts w:hint="eastAsia" w:ascii="Times New Roman" w:hAnsi="Times New Roman" w:eastAsia="仿宋_GB2312" w:cs="Times New Roman"/>
          <w:color w:val="auto"/>
          <w:sz w:val="32"/>
          <w:szCs w:val="32"/>
          <w:lang w:eastAsia="zh-CN"/>
        </w:rPr>
        <w:t>明确幼儿园学前教育收费有关问题的通知</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淄</w:t>
      </w:r>
      <w:r>
        <w:rPr>
          <w:rFonts w:hint="default" w:ascii="Times New Roman" w:hAnsi="Times New Roman" w:eastAsia="仿宋_GB2312" w:cs="Times New Roman"/>
          <w:color w:val="auto"/>
          <w:sz w:val="32"/>
          <w:szCs w:val="32"/>
          <w:lang w:eastAsia="zh-CN"/>
        </w:rPr>
        <w:t>发改价格〔20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41</w:t>
      </w:r>
      <w:r>
        <w:rPr>
          <w:rFonts w:hint="default" w:ascii="Times New Roman" w:hAnsi="Times New Roman" w:eastAsia="仿宋_GB2312" w:cs="Times New Roman"/>
          <w:color w:val="auto"/>
          <w:sz w:val="32"/>
          <w:szCs w:val="32"/>
          <w:lang w:eastAsia="zh-CN"/>
        </w:rPr>
        <w:t>号）等政策要求，现就我</w:t>
      </w:r>
      <w:r>
        <w:rPr>
          <w:rFonts w:hint="eastAsia" w:ascii="Times New Roman" w:hAnsi="Times New Roman" w:eastAsia="仿宋_GB2312" w:cs="Times New Roman"/>
          <w:color w:val="auto"/>
          <w:sz w:val="32"/>
          <w:szCs w:val="32"/>
          <w:lang w:eastAsia="zh-CN"/>
        </w:rPr>
        <w:t>区幼儿园</w:t>
      </w:r>
      <w:r>
        <w:rPr>
          <w:rFonts w:hint="default" w:ascii="Times New Roman" w:hAnsi="Times New Roman" w:eastAsia="仿宋_GB2312" w:cs="Times New Roman"/>
          <w:color w:val="auto"/>
          <w:sz w:val="32"/>
          <w:szCs w:val="32"/>
          <w:lang w:eastAsia="zh-CN"/>
        </w:rPr>
        <w:t>学前教育收费管理有关问题明确如下。</w:t>
      </w:r>
    </w:p>
    <w:p w14:paraId="08861B81">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一、收费项目和管理权限</w:t>
      </w:r>
    </w:p>
    <w:p w14:paraId="38BF400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（一）区属幼儿园</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保教费、住宿费</w:t>
      </w:r>
      <w:r>
        <w:rPr>
          <w:rFonts w:hint="eastAsia" w:ascii="Times New Roman" w:hAnsi="Times New Roman" w:eastAsia="仿宋_GB2312" w:cs="Times New Roman"/>
          <w:color w:val="auto"/>
          <w:sz w:val="32"/>
          <w:szCs w:val="32"/>
          <w:lang w:eastAsia="zh-CN"/>
        </w:rPr>
        <w:t>及延时托管服务费</w:t>
      </w:r>
      <w:r>
        <w:rPr>
          <w:rFonts w:hint="default" w:ascii="Times New Roman" w:hAnsi="Times New Roman" w:eastAsia="仿宋_GB2312" w:cs="Times New Roman"/>
          <w:color w:val="auto"/>
          <w:sz w:val="32"/>
          <w:szCs w:val="32"/>
        </w:rPr>
        <w:t>标准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由区</w:t>
      </w:r>
      <w:r>
        <w:rPr>
          <w:rFonts w:hint="eastAsia" w:ascii="Times New Roman" w:hAnsi="Times New Roman" w:eastAsia="仿宋_GB2312" w:cs="Times New Roman"/>
          <w:color w:val="auto"/>
          <w:sz w:val="32"/>
          <w:szCs w:val="32"/>
          <w:lang w:eastAsia="zh-CN"/>
        </w:rPr>
        <w:t>级</w:t>
      </w:r>
      <w:r>
        <w:rPr>
          <w:rFonts w:hint="default" w:ascii="Times New Roman" w:hAnsi="Times New Roman" w:eastAsia="仿宋_GB2312" w:cs="Times New Roman"/>
          <w:color w:val="auto"/>
          <w:sz w:val="32"/>
          <w:szCs w:val="32"/>
        </w:rPr>
        <w:t>制定，并报市发展改革、教育、财政部门备案。</w:t>
      </w:r>
    </w:p>
    <w:p w14:paraId="6EF6F715">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）营利性民办幼儿园收费实行市场调节价。</w:t>
      </w:r>
    </w:p>
    <w:p w14:paraId="62F5D3FE">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）国有企事业单位利用国家财政性教育经费和国有资产举办的幼儿园以及村（社区）集体举办的幼儿园，按区</w:t>
      </w:r>
      <w:r>
        <w:rPr>
          <w:rFonts w:hint="eastAsia" w:ascii="Times New Roman" w:hAnsi="Times New Roman" w:eastAsia="仿宋_GB2312" w:cs="Times New Roman"/>
          <w:color w:val="auto"/>
          <w:sz w:val="32"/>
          <w:szCs w:val="32"/>
          <w:lang w:eastAsia="zh-CN"/>
        </w:rPr>
        <w:t>级</w:t>
      </w:r>
      <w:r>
        <w:rPr>
          <w:rFonts w:hint="default" w:ascii="Times New Roman" w:hAnsi="Times New Roman" w:eastAsia="仿宋_GB2312" w:cs="Times New Roman"/>
          <w:color w:val="auto"/>
          <w:sz w:val="32"/>
          <w:szCs w:val="32"/>
        </w:rPr>
        <w:t>实行经费自理的公办幼儿园相关</w:t>
      </w:r>
      <w:r>
        <w:rPr>
          <w:rFonts w:hint="eastAsia" w:ascii="Times New Roman" w:hAnsi="Times New Roman" w:eastAsia="仿宋_GB2312" w:cs="Times New Roman"/>
          <w:color w:val="auto"/>
          <w:sz w:val="32"/>
          <w:szCs w:val="32"/>
          <w:lang w:eastAsia="zh-CN"/>
        </w:rPr>
        <w:t>收费</w:t>
      </w:r>
      <w:r>
        <w:rPr>
          <w:rFonts w:hint="default" w:ascii="Times New Roman" w:hAnsi="Times New Roman" w:eastAsia="仿宋_GB2312" w:cs="Times New Roman"/>
          <w:color w:val="auto"/>
          <w:sz w:val="32"/>
          <w:szCs w:val="32"/>
        </w:rPr>
        <w:t>规定执行。</w:t>
      </w:r>
    </w:p>
    <w:p w14:paraId="3E822A96">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、市属公办幼儿园收费标准</w:t>
      </w:r>
    </w:p>
    <w:p w14:paraId="411499E1">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实行财政拨款和财政补助的全日制公办幼儿园收取的保教费、住宿费实行政府定价。实行经费自理的全日制公办幼儿园收费实行政府指导价。实行财政拨款和财政补助的全日制公办幼儿园收费标准</w:t>
      </w:r>
      <w:r>
        <w:rPr>
          <w:rFonts w:hint="eastAsia" w:ascii="Times New Roman" w:hAnsi="Times New Roman" w:eastAsia="仿宋_GB2312" w:cs="Times New Roman"/>
          <w:color w:val="auto"/>
          <w:sz w:val="32"/>
          <w:szCs w:val="32"/>
          <w:lang w:eastAsia="zh-CN"/>
        </w:rPr>
        <w:t>（单位：元</w:t>
      </w:r>
      <w:r>
        <w:rPr>
          <w:rFonts w:hint="default" w:ascii="Times New Roman" w:hAnsi="Times New Roman" w:eastAsia="仿宋_GB2312" w:cs="Times New Roman"/>
          <w:color w:val="auto"/>
          <w:sz w:val="32"/>
          <w:szCs w:val="32"/>
          <w:lang w:eastAsia="zh-CN"/>
        </w:rPr>
        <w:t>/生·月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如</w:t>
      </w:r>
      <w:r>
        <w:rPr>
          <w:rFonts w:hint="default" w:ascii="Times New Roman" w:hAnsi="Times New Roman" w:eastAsia="仿宋_GB2312" w:cs="Times New Roman"/>
          <w:color w:val="auto"/>
          <w:sz w:val="32"/>
          <w:szCs w:val="32"/>
        </w:rPr>
        <w:t>下：</w:t>
      </w:r>
    </w:p>
    <w:tbl>
      <w:tblPr>
        <w:tblStyle w:val="4"/>
        <w:tblW w:w="8820" w:type="dxa"/>
        <w:tblInd w:w="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38"/>
        <w:gridCol w:w="2255"/>
        <w:gridCol w:w="2255"/>
        <w:gridCol w:w="2072"/>
      </w:tblGrid>
      <w:tr w14:paraId="44405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9" w:hRule="atLeast"/>
        </w:trPr>
        <w:tc>
          <w:tcPr>
            <w:tcW w:w="2238" w:type="dxa"/>
            <w:tcBorders>
              <w:top w:val="single" w:color="auto" w:sz="8" w:space="0"/>
            </w:tcBorders>
            <w:noWrap/>
            <w:tcMar>
              <w:top w:w="17" w:type="dxa"/>
              <w:left w:w="17" w:type="dxa"/>
              <w:bottom w:w="0" w:type="dxa"/>
              <w:right w:w="17" w:type="dxa"/>
            </w:tcMar>
            <w:vAlign w:val="center"/>
          </w:tcPr>
          <w:p w14:paraId="7FE198B2">
            <w:pPr>
              <w:keepNext w:val="0"/>
              <w:keepLines w:val="0"/>
              <w:pageBreakBefore w:val="0"/>
              <w:kinsoku/>
              <w:wordWrap/>
              <w:overflowPunct/>
              <w:topLinePunct w:val="0"/>
              <w:autoSpaceDE/>
              <w:autoSpaceDN/>
              <w:bidi w:val="0"/>
              <w:adjustRightInd/>
              <w:spacing w:line="56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类别等级</w:t>
            </w:r>
          </w:p>
        </w:tc>
        <w:tc>
          <w:tcPr>
            <w:tcW w:w="2255" w:type="dxa"/>
            <w:tcBorders>
              <w:top w:val="single" w:color="auto" w:sz="8" w:space="0"/>
            </w:tcBorders>
            <w:noWrap/>
            <w:tcMar>
              <w:top w:w="17" w:type="dxa"/>
              <w:left w:w="17" w:type="dxa"/>
              <w:bottom w:w="0" w:type="dxa"/>
              <w:right w:w="17" w:type="dxa"/>
            </w:tcMar>
            <w:vAlign w:val="center"/>
          </w:tcPr>
          <w:p w14:paraId="617015B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实行财政拨款的</w:t>
            </w:r>
          </w:p>
          <w:p w14:paraId="5CD469C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幼儿园保教费</w:t>
            </w:r>
          </w:p>
        </w:tc>
        <w:tc>
          <w:tcPr>
            <w:tcW w:w="2255" w:type="dxa"/>
            <w:tcBorders>
              <w:top w:val="single" w:color="auto" w:sz="8" w:space="0"/>
            </w:tcBorders>
            <w:noWrap/>
            <w:tcMar>
              <w:top w:w="17" w:type="dxa"/>
              <w:left w:w="17" w:type="dxa"/>
              <w:bottom w:w="0" w:type="dxa"/>
              <w:right w:w="17" w:type="dxa"/>
            </w:tcMar>
            <w:vAlign w:val="center"/>
          </w:tcPr>
          <w:p w14:paraId="46C3F38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实行财政补助的</w:t>
            </w:r>
          </w:p>
          <w:p w14:paraId="6C923C6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幼儿园保教费</w:t>
            </w:r>
          </w:p>
        </w:tc>
        <w:tc>
          <w:tcPr>
            <w:tcW w:w="2072" w:type="dxa"/>
            <w:tcBorders>
              <w:top w:val="single" w:color="auto" w:sz="8" w:space="0"/>
            </w:tcBorders>
            <w:noWrap/>
            <w:tcMar>
              <w:top w:w="17" w:type="dxa"/>
              <w:left w:w="17" w:type="dxa"/>
              <w:bottom w:w="0" w:type="dxa"/>
              <w:right w:w="17" w:type="dxa"/>
            </w:tcMar>
            <w:vAlign w:val="center"/>
          </w:tcPr>
          <w:p w14:paraId="594A157F">
            <w:pPr>
              <w:keepNext w:val="0"/>
              <w:keepLines w:val="0"/>
              <w:pageBreakBefore w:val="0"/>
              <w:kinsoku/>
              <w:wordWrap/>
              <w:overflowPunct/>
              <w:topLinePunct w:val="0"/>
              <w:autoSpaceDE/>
              <w:autoSpaceDN/>
              <w:bidi w:val="0"/>
              <w:adjustRightInd/>
              <w:spacing w:line="56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住宿费</w:t>
            </w:r>
          </w:p>
        </w:tc>
      </w:tr>
      <w:tr w14:paraId="3A7FE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238" w:type="dxa"/>
            <w:noWrap/>
            <w:tcMar>
              <w:top w:w="17" w:type="dxa"/>
              <w:left w:w="17" w:type="dxa"/>
              <w:bottom w:w="0" w:type="dxa"/>
              <w:right w:w="17" w:type="dxa"/>
            </w:tcMar>
            <w:vAlign w:val="center"/>
          </w:tcPr>
          <w:p w14:paraId="11EF939D">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省级示范幼儿园</w:t>
            </w:r>
          </w:p>
        </w:tc>
        <w:tc>
          <w:tcPr>
            <w:tcW w:w="2255" w:type="dxa"/>
            <w:noWrap/>
            <w:tcMar>
              <w:top w:w="17" w:type="dxa"/>
              <w:left w:w="17" w:type="dxa"/>
              <w:bottom w:w="0" w:type="dxa"/>
              <w:right w:w="17" w:type="dxa"/>
            </w:tcMar>
            <w:vAlign w:val="center"/>
          </w:tcPr>
          <w:p w14:paraId="65B4C3F6">
            <w:pPr>
              <w:keepNext w:val="0"/>
              <w:keepLines w:val="0"/>
              <w:pageBreakBefore w:val="0"/>
              <w:kinsoku/>
              <w:wordWrap/>
              <w:overflowPunct/>
              <w:topLinePunct w:val="0"/>
              <w:autoSpaceDE/>
              <w:autoSpaceDN/>
              <w:bidi w:val="0"/>
              <w:adjustRightInd/>
              <w:spacing w:line="560" w:lineRule="exact"/>
              <w:ind w:firstLine="840" w:firstLineChars="3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360</w:t>
            </w:r>
          </w:p>
        </w:tc>
        <w:tc>
          <w:tcPr>
            <w:tcW w:w="2255" w:type="dxa"/>
            <w:noWrap/>
            <w:tcMar>
              <w:top w:w="17" w:type="dxa"/>
              <w:left w:w="17" w:type="dxa"/>
              <w:bottom w:w="0" w:type="dxa"/>
              <w:right w:w="17" w:type="dxa"/>
            </w:tcMar>
            <w:vAlign w:val="center"/>
          </w:tcPr>
          <w:p w14:paraId="0BEB8516">
            <w:pPr>
              <w:keepNext w:val="0"/>
              <w:keepLines w:val="0"/>
              <w:pageBreakBefore w:val="0"/>
              <w:kinsoku/>
              <w:wordWrap/>
              <w:overflowPunct/>
              <w:topLinePunct w:val="0"/>
              <w:autoSpaceDE/>
              <w:autoSpaceDN/>
              <w:bidi w:val="0"/>
              <w:adjustRightInd/>
              <w:spacing w:line="560" w:lineRule="exact"/>
              <w:ind w:firstLine="840" w:firstLineChars="3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390</w:t>
            </w:r>
          </w:p>
        </w:tc>
        <w:tc>
          <w:tcPr>
            <w:tcW w:w="2072" w:type="dxa"/>
            <w:noWrap/>
            <w:tcMar>
              <w:top w:w="17" w:type="dxa"/>
              <w:left w:w="17" w:type="dxa"/>
              <w:bottom w:w="0" w:type="dxa"/>
              <w:right w:w="17" w:type="dxa"/>
            </w:tcMar>
            <w:vAlign w:val="center"/>
          </w:tcPr>
          <w:p w14:paraId="08C1AA6D">
            <w:pPr>
              <w:keepNext w:val="0"/>
              <w:keepLines w:val="0"/>
              <w:pageBreakBefore w:val="0"/>
              <w:kinsoku/>
              <w:wordWrap/>
              <w:overflowPunct/>
              <w:topLinePunct w:val="0"/>
              <w:autoSpaceDE/>
              <w:autoSpaceDN/>
              <w:bidi w:val="0"/>
              <w:adjustRightInd/>
              <w:spacing w:line="560" w:lineRule="exact"/>
              <w:ind w:firstLine="840" w:firstLineChars="3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60</w:t>
            </w:r>
          </w:p>
        </w:tc>
      </w:tr>
      <w:tr w14:paraId="3951C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2238" w:type="dxa"/>
            <w:noWrap/>
            <w:tcMar>
              <w:top w:w="17" w:type="dxa"/>
              <w:left w:w="17" w:type="dxa"/>
              <w:bottom w:w="0" w:type="dxa"/>
              <w:right w:w="17" w:type="dxa"/>
            </w:tcMar>
            <w:vAlign w:val="center"/>
          </w:tcPr>
          <w:p w14:paraId="5E4C094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省一类幼儿园</w:t>
            </w:r>
          </w:p>
        </w:tc>
        <w:tc>
          <w:tcPr>
            <w:tcW w:w="2255" w:type="dxa"/>
            <w:noWrap/>
            <w:tcMar>
              <w:top w:w="17" w:type="dxa"/>
              <w:left w:w="17" w:type="dxa"/>
              <w:bottom w:w="0" w:type="dxa"/>
              <w:right w:w="17" w:type="dxa"/>
            </w:tcMar>
            <w:vAlign w:val="center"/>
          </w:tcPr>
          <w:p w14:paraId="7DEDE13B">
            <w:pPr>
              <w:keepNext w:val="0"/>
              <w:keepLines w:val="0"/>
              <w:pageBreakBefore w:val="0"/>
              <w:kinsoku/>
              <w:wordWrap/>
              <w:overflowPunct/>
              <w:topLinePunct w:val="0"/>
              <w:autoSpaceDE/>
              <w:autoSpaceDN/>
              <w:bidi w:val="0"/>
              <w:adjustRightInd/>
              <w:spacing w:line="560" w:lineRule="exact"/>
              <w:ind w:firstLine="840" w:firstLineChars="3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300</w:t>
            </w:r>
          </w:p>
        </w:tc>
        <w:tc>
          <w:tcPr>
            <w:tcW w:w="2255" w:type="dxa"/>
            <w:noWrap/>
            <w:tcMar>
              <w:top w:w="17" w:type="dxa"/>
              <w:left w:w="17" w:type="dxa"/>
              <w:bottom w:w="0" w:type="dxa"/>
              <w:right w:w="17" w:type="dxa"/>
            </w:tcMar>
            <w:vAlign w:val="center"/>
          </w:tcPr>
          <w:p w14:paraId="2039B8DF">
            <w:pPr>
              <w:keepNext w:val="0"/>
              <w:keepLines w:val="0"/>
              <w:pageBreakBefore w:val="0"/>
              <w:kinsoku/>
              <w:wordWrap/>
              <w:overflowPunct/>
              <w:topLinePunct w:val="0"/>
              <w:autoSpaceDE/>
              <w:autoSpaceDN/>
              <w:bidi w:val="0"/>
              <w:adjustRightInd/>
              <w:spacing w:line="560" w:lineRule="exact"/>
              <w:ind w:firstLine="840" w:firstLineChars="3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330</w:t>
            </w:r>
          </w:p>
        </w:tc>
        <w:tc>
          <w:tcPr>
            <w:tcW w:w="2072" w:type="dxa"/>
            <w:vMerge w:val="restart"/>
            <w:noWrap/>
            <w:tcMar>
              <w:top w:w="17" w:type="dxa"/>
              <w:left w:w="17" w:type="dxa"/>
              <w:bottom w:w="0" w:type="dxa"/>
              <w:right w:w="17" w:type="dxa"/>
            </w:tcMar>
            <w:vAlign w:val="center"/>
          </w:tcPr>
          <w:p w14:paraId="532C1803">
            <w:pPr>
              <w:keepNext w:val="0"/>
              <w:keepLines w:val="0"/>
              <w:pageBreakBefore w:val="0"/>
              <w:kinsoku/>
              <w:wordWrap/>
              <w:overflowPunct/>
              <w:topLinePunct w:val="0"/>
              <w:autoSpaceDE/>
              <w:autoSpaceDN/>
              <w:bidi w:val="0"/>
              <w:adjustRightInd/>
              <w:spacing w:line="560" w:lineRule="exact"/>
              <w:ind w:firstLine="840" w:firstLineChars="3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50</w:t>
            </w:r>
          </w:p>
        </w:tc>
      </w:tr>
      <w:tr w14:paraId="1A0D0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2238" w:type="dxa"/>
            <w:noWrap/>
            <w:tcMar>
              <w:top w:w="17" w:type="dxa"/>
              <w:left w:w="17" w:type="dxa"/>
              <w:bottom w:w="0" w:type="dxa"/>
              <w:right w:w="17" w:type="dxa"/>
            </w:tcMar>
            <w:vAlign w:val="center"/>
          </w:tcPr>
          <w:p w14:paraId="0AE3648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省二类幼儿园</w:t>
            </w:r>
          </w:p>
        </w:tc>
        <w:tc>
          <w:tcPr>
            <w:tcW w:w="2255" w:type="dxa"/>
            <w:noWrap/>
            <w:tcMar>
              <w:top w:w="17" w:type="dxa"/>
              <w:left w:w="17" w:type="dxa"/>
              <w:bottom w:w="0" w:type="dxa"/>
              <w:right w:w="17" w:type="dxa"/>
            </w:tcMar>
            <w:vAlign w:val="center"/>
          </w:tcPr>
          <w:p w14:paraId="158EBBD5">
            <w:pPr>
              <w:keepNext w:val="0"/>
              <w:keepLines w:val="0"/>
              <w:pageBreakBefore w:val="0"/>
              <w:kinsoku/>
              <w:wordWrap/>
              <w:overflowPunct/>
              <w:topLinePunct w:val="0"/>
              <w:autoSpaceDE/>
              <w:autoSpaceDN/>
              <w:bidi w:val="0"/>
              <w:adjustRightInd/>
              <w:spacing w:line="560" w:lineRule="exact"/>
              <w:ind w:firstLine="840" w:firstLineChars="3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240</w:t>
            </w:r>
          </w:p>
        </w:tc>
        <w:tc>
          <w:tcPr>
            <w:tcW w:w="2255" w:type="dxa"/>
            <w:noWrap/>
            <w:tcMar>
              <w:top w:w="17" w:type="dxa"/>
              <w:left w:w="17" w:type="dxa"/>
              <w:bottom w:w="0" w:type="dxa"/>
              <w:right w:w="17" w:type="dxa"/>
            </w:tcMar>
            <w:vAlign w:val="center"/>
          </w:tcPr>
          <w:p w14:paraId="02BC0F4E">
            <w:pPr>
              <w:keepNext w:val="0"/>
              <w:keepLines w:val="0"/>
              <w:pageBreakBefore w:val="0"/>
              <w:kinsoku/>
              <w:wordWrap/>
              <w:overflowPunct/>
              <w:topLinePunct w:val="0"/>
              <w:autoSpaceDE/>
              <w:autoSpaceDN/>
              <w:bidi w:val="0"/>
              <w:adjustRightInd/>
              <w:spacing w:line="560" w:lineRule="exact"/>
              <w:ind w:firstLine="840" w:firstLineChars="3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260</w:t>
            </w:r>
          </w:p>
        </w:tc>
        <w:tc>
          <w:tcPr>
            <w:tcW w:w="2072" w:type="dxa"/>
            <w:vMerge w:val="continue"/>
            <w:noWrap/>
            <w:vAlign w:val="center"/>
          </w:tcPr>
          <w:p w14:paraId="4B694CE9">
            <w:pPr>
              <w:keepNext w:val="0"/>
              <w:keepLines w:val="0"/>
              <w:pageBreakBefore w:val="0"/>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_GB2312" w:cs="Times New Roman"/>
                <w:color w:val="auto"/>
                <w:sz w:val="28"/>
                <w:szCs w:val="28"/>
              </w:rPr>
            </w:pPr>
          </w:p>
        </w:tc>
      </w:tr>
      <w:tr w14:paraId="0BA79A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38" w:type="dxa"/>
            <w:tcBorders>
              <w:bottom w:val="single" w:color="auto" w:sz="8" w:space="0"/>
            </w:tcBorders>
            <w:noWrap/>
            <w:tcMar>
              <w:top w:w="17" w:type="dxa"/>
              <w:left w:w="17" w:type="dxa"/>
              <w:bottom w:w="0" w:type="dxa"/>
              <w:right w:w="17" w:type="dxa"/>
            </w:tcMar>
            <w:vAlign w:val="center"/>
          </w:tcPr>
          <w:p w14:paraId="72F3316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省三类幼儿园</w:t>
            </w:r>
          </w:p>
        </w:tc>
        <w:tc>
          <w:tcPr>
            <w:tcW w:w="2255" w:type="dxa"/>
            <w:tcBorders>
              <w:bottom w:val="single" w:color="auto" w:sz="8" w:space="0"/>
            </w:tcBorders>
            <w:noWrap/>
            <w:tcMar>
              <w:top w:w="17" w:type="dxa"/>
              <w:left w:w="17" w:type="dxa"/>
              <w:bottom w:w="0" w:type="dxa"/>
              <w:right w:w="17" w:type="dxa"/>
            </w:tcMar>
            <w:vAlign w:val="center"/>
          </w:tcPr>
          <w:p w14:paraId="4C49611B">
            <w:pPr>
              <w:keepNext w:val="0"/>
              <w:keepLines w:val="0"/>
              <w:pageBreakBefore w:val="0"/>
              <w:kinsoku/>
              <w:wordWrap/>
              <w:overflowPunct/>
              <w:topLinePunct w:val="0"/>
              <w:autoSpaceDE/>
              <w:autoSpaceDN/>
              <w:bidi w:val="0"/>
              <w:adjustRightInd/>
              <w:spacing w:line="560" w:lineRule="exact"/>
              <w:ind w:firstLine="840" w:firstLineChars="3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200</w:t>
            </w:r>
          </w:p>
        </w:tc>
        <w:tc>
          <w:tcPr>
            <w:tcW w:w="2255" w:type="dxa"/>
            <w:tcBorders>
              <w:bottom w:val="single" w:color="auto" w:sz="8" w:space="0"/>
            </w:tcBorders>
            <w:noWrap/>
            <w:tcMar>
              <w:top w:w="17" w:type="dxa"/>
              <w:left w:w="17" w:type="dxa"/>
              <w:bottom w:w="0" w:type="dxa"/>
              <w:right w:w="17" w:type="dxa"/>
            </w:tcMar>
            <w:vAlign w:val="center"/>
          </w:tcPr>
          <w:p w14:paraId="6CC90F17">
            <w:pPr>
              <w:keepNext w:val="0"/>
              <w:keepLines w:val="0"/>
              <w:pageBreakBefore w:val="0"/>
              <w:kinsoku/>
              <w:wordWrap/>
              <w:overflowPunct/>
              <w:topLinePunct w:val="0"/>
              <w:autoSpaceDE/>
              <w:autoSpaceDN/>
              <w:bidi w:val="0"/>
              <w:adjustRightInd/>
              <w:spacing w:line="560" w:lineRule="exact"/>
              <w:ind w:firstLine="840" w:firstLineChars="3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220</w:t>
            </w:r>
          </w:p>
        </w:tc>
        <w:tc>
          <w:tcPr>
            <w:tcW w:w="2072" w:type="dxa"/>
            <w:tcBorders>
              <w:bottom w:val="single" w:color="auto" w:sz="8" w:space="0"/>
            </w:tcBorders>
            <w:noWrap/>
            <w:tcMar>
              <w:top w:w="17" w:type="dxa"/>
              <w:left w:w="17" w:type="dxa"/>
              <w:bottom w:w="0" w:type="dxa"/>
              <w:right w:w="17" w:type="dxa"/>
            </w:tcMar>
            <w:vAlign w:val="center"/>
          </w:tcPr>
          <w:p w14:paraId="77BFFC60">
            <w:pPr>
              <w:keepNext w:val="0"/>
              <w:keepLines w:val="0"/>
              <w:pageBreakBefore w:val="0"/>
              <w:kinsoku/>
              <w:wordWrap/>
              <w:overflowPunct/>
              <w:topLinePunct w:val="0"/>
              <w:autoSpaceDE/>
              <w:autoSpaceDN/>
              <w:bidi w:val="0"/>
              <w:adjustRightInd/>
              <w:spacing w:line="560" w:lineRule="exact"/>
              <w:ind w:firstLine="840" w:firstLineChars="3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40</w:t>
            </w:r>
          </w:p>
        </w:tc>
      </w:tr>
    </w:tbl>
    <w:p w14:paraId="5303D09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实行经费自理的全日制公办幼儿园，保教费收费标准可在实行财政拨款的同等级全日制公办幼儿园收费标准基础上，在不超过30%的幅度内上下浮动。住宿费统一按规定的收费标准执行。半日制公办幼儿园保教费收费标准按同等级全日制的60%收费。</w:t>
      </w:r>
    </w:p>
    <w:p w14:paraId="50F24263">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lang w:val="en-GB"/>
        </w:rPr>
        <w:t>省、市级“十佳”幼儿园保教费收费标准可在同等级幼儿园收费标准的基础上适当上浮，省级上浮幅度最高不超过1</w:t>
      </w: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GB"/>
        </w:rPr>
        <w:t>%，</w:t>
      </w:r>
      <w:r>
        <w:rPr>
          <w:rFonts w:hint="default" w:ascii="Times New Roman" w:hAnsi="Times New Roman" w:eastAsia="仿宋_GB2312" w:cs="Times New Roman"/>
          <w:color w:val="auto"/>
          <w:kern w:val="0"/>
          <w:sz w:val="32"/>
          <w:szCs w:val="32"/>
        </w:rPr>
        <w:t>市级不超过10%。既是省“十佳”又是市“十佳”的幼儿园，不得累计上浮。</w:t>
      </w:r>
    </w:p>
    <w:p w14:paraId="27E679D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保教费、住宿费具体收费标准由各公办幼儿园按照规定的标准和幅度确定，填写《淄博市公办幼儿园收费标准审核表》（附件），</w:t>
      </w:r>
      <w:r>
        <w:rPr>
          <w:rFonts w:hint="eastAsia" w:ascii="Times New Roman" w:hAnsi="Times New Roman" w:eastAsia="仿宋_GB2312" w:cs="Times New Roman"/>
          <w:color w:val="auto"/>
          <w:sz w:val="32"/>
          <w:szCs w:val="32"/>
          <w:lang w:eastAsia="zh-CN"/>
        </w:rPr>
        <w:t>于每年秋季开学前</w:t>
      </w:r>
      <w:r>
        <w:rPr>
          <w:rFonts w:hint="eastAsia" w:ascii="Times New Roman" w:hAnsi="Times New Roman" w:eastAsia="仿宋_GB2312" w:cs="Times New Roman"/>
          <w:color w:val="auto"/>
          <w:sz w:val="32"/>
          <w:szCs w:val="32"/>
          <w:lang w:val="en-US" w:eastAsia="zh-CN"/>
        </w:rPr>
        <w:t>3个月</w:t>
      </w:r>
      <w:r>
        <w:rPr>
          <w:rFonts w:hint="default" w:ascii="Times New Roman" w:hAnsi="Times New Roman" w:eastAsia="仿宋_GB2312" w:cs="Times New Roman"/>
          <w:color w:val="auto"/>
          <w:sz w:val="32"/>
          <w:szCs w:val="32"/>
        </w:rPr>
        <w:t>报市发展改革、教育、财政部门核准后执行。</w:t>
      </w:r>
    </w:p>
    <w:p w14:paraId="173FF0A6">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eastAsia="zh-CN"/>
        </w:rPr>
        <w:t>三</w:t>
      </w:r>
      <w:r>
        <w:rPr>
          <w:rFonts w:hint="default" w:ascii="Times New Roman" w:hAnsi="Times New Roman" w:eastAsia="黑体" w:cs="Times New Roman"/>
          <w:color w:val="auto"/>
          <w:kern w:val="0"/>
          <w:sz w:val="32"/>
          <w:szCs w:val="32"/>
        </w:rPr>
        <w:t>、收费减免政策</w:t>
      </w:r>
    </w:p>
    <w:p w14:paraId="349E125E">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对家庭经济困难的幼儿、孤儿和残疾儿童实行学前教育助学金制度。政府助学金主要用于儿童在园期间的保教费用和伙食费补助。具体政策</w:t>
      </w:r>
      <w:r>
        <w:rPr>
          <w:rFonts w:hint="default" w:ascii="Times New Roman" w:hAnsi="Times New Roman" w:eastAsia="仿宋_GB2312" w:cs="Times New Roman"/>
          <w:color w:val="auto"/>
          <w:kern w:val="0"/>
          <w:sz w:val="32"/>
          <w:szCs w:val="32"/>
        </w:rPr>
        <w:t>按</w:t>
      </w:r>
      <w:r>
        <w:rPr>
          <w:rFonts w:hint="default" w:ascii="Times New Roman" w:hAnsi="Times New Roman" w:eastAsia="仿宋_GB2312" w:cs="Times New Roman"/>
          <w:color w:val="auto"/>
          <w:sz w:val="32"/>
          <w:szCs w:val="32"/>
        </w:rPr>
        <w:t>《关于印发淄博市学生资助资金管理办法的通知》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淄财科教〔</w:t>
      </w:r>
      <w:r>
        <w:rPr>
          <w:rFonts w:hint="eastAsia" w:ascii="Times New Roman" w:hAnsi="Times New Roman" w:eastAsia="仿宋_GB2312" w:cs="Times New Roman"/>
          <w:color w:val="auto"/>
          <w:sz w:val="32"/>
          <w:szCs w:val="32"/>
          <w:lang w:val="en-US" w:eastAsia="zh-CN"/>
        </w:rPr>
        <w:t>2023〕56</w:t>
      </w:r>
      <w:r>
        <w:rPr>
          <w:rFonts w:hint="default" w:ascii="Times New Roman" w:hAnsi="Times New Roman" w:eastAsia="仿宋_GB2312" w:cs="Times New Roman"/>
          <w:color w:val="auto"/>
          <w:sz w:val="32"/>
          <w:szCs w:val="32"/>
        </w:rPr>
        <w:t>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rPr>
        <w:t>相关规定执行。</w:t>
      </w:r>
    </w:p>
    <w:p w14:paraId="773AC23C">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eastAsia="zh-CN"/>
        </w:rPr>
        <w:t>四</w:t>
      </w:r>
      <w:r>
        <w:rPr>
          <w:rFonts w:hint="default" w:ascii="Times New Roman" w:hAnsi="Times New Roman" w:eastAsia="黑体" w:cs="Times New Roman"/>
          <w:color w:val="auto"/>
          <w:kern w:val="0"/>
          <w:sz w:val="32"/>
          <w:szCs w:val="32"/>
        </w:rPr>
        <w:t>、收、退费政策</w:t>
      </w:r>
    </w:p>
    <w:p w14:paraId="3F0B2EB8">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幼儿园保教费、住宿费、伙食费</w:t>
      </w:r>
      <w:r>
        <w:rPr>
          <w:rFonts w:hint="eastAsia" w:ascii="Times New Roman" w:hAnsi="Times New Roman" w:eastAsia="仿宋_GB2312" w:cs="Times New Roman"/>
          <w:color w:val="auto"/>
          <w:kern w:val="0"/>
          <w:sz w:val="32"/>
          <w:szCs w:val="32"/>
          <w:lang w:eastAsia="zh-CN"/>
        </w:rPr>
        <w:t>、延时托管服务费</w:t>
      </w:r>
      <w:r>
        <w:rPr>
          <w:rFonts w:hint="default" w:ascii="Times New Roman" w:hAnsi="Times New Roman" w:eastAsia="仿宋_GB2312" w:cs="Times New Roman"/>
          <w:color w:val="auto"/>
          <w:kern w:val="0"/>
          <w:sz w:val="32"/>
          <w:szCs w:val="32"/>
        </w:rPr>
        <w:t>原则上按月收取，不得跨学期收取。采取按季度或学期收费的，须征得幼儿家长同意</w:t>
      </w:r>
      <w:r>
        <w:rPr>
          <w:rFonts w:hint="eastAsia" w:ascii="Times New Roman" w:hAnsi="Times New Roman" w:eastAsia="仿宋_GB2312" w:cs="Times New Roman"/>
          <w:color w:val="auto"/>
          <w:kern w:val="0"/>
          <w:sz w:val="32"/>
          <w:szCs w:val="32"/>
          <w:lang w:eastAsia="zh-CN"/>
        </w:rPr>
        <w:t>。</w:t>
      </w:r>
    </w:p>
    <w:p w14:paraId="77AC0C2B">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幼儿因幼儿园放假等原因不能入园的，不得收取该时间段的保教费、住宿费。</w:t>
      </w:r>
    </w:p>
    <w:p w14:paraId="0355D30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幼儿入园后退（转）园或不退园但因故未入园，在园时间累计不足当月法定工作日一半（含一半）的，幼儿园退还半月的保教费和住宿费；超过一半的，当月的保教费和住宿费不再退还。</w:t>
      </w:r>
    </w:p>
    <w:p w14:paraId="2797C1B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征得幼儿家长同意</w:t>
      </w:r>
      <w:r>
        <w:rPr>
          <w:rFonts w:hint="eastAsia" w:ascii="Times New Roman" w:hAnsi="Times New Roman" w:eastAsia="仿宋_GB2312" w:cs="Times New Roman"/>
          <w:color w:val="auto"/>
          <w:kern w:val="0"/>
          <w:sz w:val="32"/>
          <w:szCs w:val="32"/>
          <w:lang w:eastAsia="zh-CN"/>
        </w:rPr>
        <w:t>并</w:t>
      </w:r>
      <w:r>
        <w:rPr>
          <w:rFonts w:hint="default" w:ascii="Times New Roman" w:hAnsi="Times New Roman" w:eastAsia="仿宋_GB2312" w:cs="Times New Roman"/>
          <w:color w:val="auto"/>
          <w:kern w:val="0"/>
          <w:sz w:val="32"/>
          <w:szCs w:val="32"/>
        </w:rPr>
        <w:t>采取按季度或学期</w:t>
      </w:r>
      <w:r>
        <w:rPr>
          <w:rFonts w:hint="eastAsia" w:ascii="Times New Roman" w:hAnsi="Times New Roman" w:eastAsia="仿宋_GB2312" w:cs="Times New Roman"/>
          <w:color w:val="auto"/>
          <w:kern w:val="0"/>
          <w:sz w:val="32"/>
          <w:szCs w:val="32"/>
          <w:lang w:eastAsia="zh-CN"/>
        </w:rPr>
        <w:t>收取</w:t>
      </w:r>
      <w:r>
        <w:rPr>
          <w:rFonts w:hint="default" w:ascii="Times New Roman" w:hAnsi="Times New Roman" w:eastAsia="仿宋_GB2312" w:cs="Times New Roman"/>
          <w:color w:val="auto"/>
          <w:kern w:val="0"/>
          <w:sz w:val="32"/>
          <w:szCs w:val="32"/>
        </w:rPr>
        <w:t>伙食费</w:t>
      </w:r>
      <w:r>
        <w:rPr>
          <w:rFonts w:hint="eastAsia" w:ascii="Times New Roman" w:hAnsi="Times New Roman" w:eastAsia="仿宋_GB2312" w:cs="Times New Roman"/>
          <w:color w:val="auto"/>
          <w:kern w:val="0"/>
          <w:sz w:val="32"/>
          <w:szCs w:val="32"/>
          <w:lang w:eastAsia="zh-CN"/>
        </w:rPr>
        <w:t>、延时托管服务费的，退费</w:t>
      </w:r>
      <w:r>
        <w:rPr>
          <w:rFonts w:hint="default" w:ascii="Times New Roman" w:hAnsi="Times New Roman" w:eastAsia="仿宋_GB2312" w:cs="Times New Roman"/>
          <w:color w:val="auto"/>
          <w:kern w:val="0"/>
          <w:sz w:val="32"/>
          <w:szCs w:val="32"/>
        </w:rPr>
        <w:t>按剩余天数计退。</w:t>
      </w:r>
    </w:p>
    <w:p w14:paraId="217294E0">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eastAsia="zh-CN"/>
        </w:rPr>
        <w:t>五</w:t>
      </w:r>
      <w:r>
        <w:rPr>
          <w:rFonts w:hint="default" w:ascii="Times New Roman" w:hAnsi="Times New Roman" w:eastAsia="黑体" w:cs="Times New Roman"/>
          <w:color w:val="auto"/>
          <w:kern w:val="0"/>
          <w:sz w:val="32"/>
          <w:szCs w:val="32"/>
        </w:rPr>
        <w:t>、报销办法</w:t>
      </w:r>
    </w:p>
    <w:p w14:paraId="4F4CD7B0">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行政事业单位职工</w:t>
      </w:r>
      <w:r>
        <w:rPr>
          <w:rFonts w:hint="eastAsia" w:ascii="Times New Roman" w:hAnsi="Times New Roman" w:eastAsia="仿宋_GB2312" w:cs="Times New Roman"/>
          <w:color w:val="auto"/>
          <w:kern w:val="0"/>
          <w:sz w:val="32"/>
          <w:szCs w:val="32"/>
          <w:lang w:eastAsia="zh-CN"/>
        </w:rPr>
        <w:t>符合国家现行生育政策及依法收养子女入园缴纳的保教费，按本通知规定予以报销。</w:t>
      </w:r>
      <w:r>
        <w:rPr>
          <w:rFonts w:hint="default" w:ascii="Times New Roman" w:hAnsi="Times New Roman" w:eastAsia="仿宋_GB2312" w:cs="Times New Roman"/>
          <w:color w:val="auto"/>
          <w:kern w:val="0"/>
          <w:sz w:val="32"/>
          <w:szCs w:val="32"/>
        </w:rPr>
        <w:t>幼儿家长可凭财政或税务部门统一印制的票据按月或按学期向所在单位报销保教费。企业和其他机构可参照本规定执行或另行制定报销标准。具体报销办法按下列规定执行：</w:t>
      </w:r>
    </w:p>
    <w:p w14:paraId="30E02BA9">
      <w:pPr>
        <w:keepNext w:val="0"/>
        <w:keepLines w:val="0"/>
        <w:pageBreakBefore w:val="0"/>
        <w:numPr>
          <w:ilvl w:val="0"/>
          <w:numId w:val="1"/>
        </w:numPr>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保教费报销标准：入公办幼儿园的，保教费据实报销。入民办幼儿园的，保教费低于同等级经费自理公办幼儿园收费标准的，据实报销；保教费高于同等级经费自理公办幼儿园收费标准的，按同等级经费自理公办幼儿园收费标准报销。</w:t>
      </w:r>
    </w:p>
    <w:p w14:paraId="2378A04F">
      <w:pPr>
        <w:keepNext w:val="0"/>
        <w:keepLines w:val="0"/>
        <w:pageBreakBefore w:val="0"/>
        <w:numPr>
          <w:ilvl w:val="0"/>
          <w:numId w:val="1"/>
        </w:numPr>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报销以父母双方是否为行政事业单位在职职工为依据，不受子女是否在本市入园影响。父母双方为行政事业单位在职职工的，保教费由父母双方单位按规定标准各报销一半；父母一方为行政事业单位在职职工的，由在职一方所在单位按规定标准全部报销；单亲家庭（含丧偶、离婚）及领养的，由抚养一方所在行政事业单位按规定标准全部报销。</w:t>
      </w:r>
    </w:p>
    <w:p w14:paraId="45434EA3">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eastAsia="zh-CN"/>
        </w:rPr>
        <w:t>六</w:t>
      </w:r>
      <w:r>
        <w:rPr>
          <w:rFonts w:hint="default" w:ascii="Times New Roman" w:hAnsi="Times New Roman" w:eastAsia="黑体" w:cs="Times New Roman"/>
          <w:color w:val="auto"/>
          <w:kern w:val="0"/>
          <w:sz w:val="32"/>
          <w:szCs w:val="32"/>
        </w:rPr>
        <w:t>、收费公示规定</w:t>
      </w:r>
    </w:p>
    <w:p w14:paraId="37756D44">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幼儿园应当按规定做好收费公示工作，通过门户网站、公示栏、明白纸等多种形式，向社会和儿童家长公开收费项目、收费标准等相关内容。收费项目、收费标准发生变化的，应及时更新公示内容。幼儿园招生</w:t>
      </w:r>
      <w:r>
        <w:rPr>
          <w:rFonts w:hint="default" w:ascii="Times New Roman" w:hAnsi="Times New Roman" w:eastAsia="仿宋_GB2312" w:cs="Times New Roman"/>
          <w:color w:val="auto"/>
          <w:kern w:val="0"/>
          <w:sz w:val="32"/>
          <w:szCs w:val="32"/>
          <w:lang w:eastAsia="zh-CN"/>
        </w:rPr>
        <w:t>简章</w:t>
      </w:r>
      <w:r>
        <w:rPr>
          <w:rFonts w:hint="default" w:ascii="Times New Roman" w:hAnsi="Times New Roman" w:eastAsia="仿宋_GB2312" w:cs="Times New Roman"/>
          <w:color w:val="auto"/>
          <w:kern w:val="0"/>
          <w:sz w:val="32"/>
          <w:szCs w:val="32"/>
        </w:rPr>
        <w:t>应写明幼儿园性质、收费项目和收费标准等。</w:t>
      </w:r>
    </w:p>
    <w:p w14:paraId="3C878E77">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在招生前没有按规定公示收费标准，或者没有明确收费标准调整变化的，对新招生儿童的收费不得超过上年度的收费标准。</w:t>
      </w:r>
    </w:p>
    <w:p w14:paraId="1724C95E">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Times New Roman"/>
          <w:color w:val="auto"/>
          <w:kern w:val="0"/>
          <w:sz w:val="32"/>
          <w:szCs w:val="32"/>
          <w:lang w:eastAsia="zh-CN"/>
        </w:rPr>
      </w:pPr>
      <w:r>
        <w:rPr>
          <w:rFonts w:hint="eastAsia" w:ascii="Times New Roman" w:hAnsi="Times New Roman" w:eastAsia="黑体" w:cs="Times New Roman"/>
          <w:color w:val="auto"/>
          <w:kern w:val="0"/>
          <w:sz w:val="32"/>
          <w:szCs w:val="32"/>
          <w:lang w:eastAsia="zh-CN"/>
        </w:rPr>
        <w:t>七</w:t>
      </w:r>
      <w:r>
        <w:rPr>
          <w:rFonts w:hint="default" w:ascii="Times New Roman" w:hAnsi="Times New Roman" w:eastAsia="黑体" w:cs="Times New Roman"/>
          <w:color w:val="auto"/>
          <w:kern w:val="0"/>
          <w:sz w:val="32"/>
          <w:szCs w:val="32"/>
        </w:rPr>
        <w:t>、</w:t>
      </w:r>
      <w:r>
        <w:rPr>
          <w:rFonts w:hint="eastAsia" w:ascii="Times New Roman" w:hAnsi="Times New Roman" w:eastAsia="黑体" w:cs="Times New Roman"/>
          <w:color w:val="auto"/>
          <w:kern w:val="0"/>
          <w:sz w:val="32"/>
          <w:szCs w:val="32"/>
          <w:lang w:eastAsia="zh-CN"/>
        </w:rPr>
        <w:t>其他事项</w:t>
      </w:r>
    </w:p>
    <w:p w14:paraId="06C921F1">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lang w:val="en-US" w:eastAsia="zh-CN"/>
        </w:rPr>
        <w:t>本通知未明确事项，按</w:t>
      </w:r>
      <w:r>
        <w:rPr>
          <w:rFonts w:hint="default" w:ascii="Times New Roman" w:hAnsi="Times New Roman" w:eastAsia="仿宋_GB2312" w:cs="Times New Roman"/>
          <w:color w:val="auto"/>
          <w:kern w:val="0"/>
          <w:sz w:val="32"/>
          <w:szCs w:val="32"/>
        </w:rPr>
        <w:t>《山东省发展和改革委员会、</w:t>
      </w:r>
      <w:r>
        <w:rPr>
          <w:rFonts w:hint="default" w:ascii="Times New Roman" w:hAnsi="Times New Roman" w:eastAsia="仿宋_GB2312" w:cs="Times New Roman"/>
          <w:color w:val="auto"/>
          <w:kern w:val="0"/>
          <w:sz w:val="32"/>
          <w:szCs w:val="32"/>
          <w:lang w:eastAsia="zh-CN"/>
        </w:rPr>
        <w:t>山东省</w:t>
      </w:r>
      <w:r>
        <w:rPr>
          <w:rFonts w:hint="default" w:ascii="Times New Roman" w:hAnsi="Times New Roman" w:eastAsia="仿宋_GB2312" w:cs="Times New Roman"/>
          <w:color w:val="auto"/>
          <w:kern w:val="0"/>
          <w:sz w:val="32"/>
          <w:szCs w:val="32"/>
        </w:rPr>
        <w:t>财政厅、</w:t>
      </w:r>
      <w:r>
        <w:rPr>
          <w:rFonts w:hint="default" w:ascii="Times New Roman" w:hAnsi="Times New Roman" w:eastAsia="仿宋_GB2312" w:cs="Times New Roman"/>
          <w:color w:val="auto"/>
          <w:kern w:val="0"/>
          <w:sz w:val="32"/>
          <w:szCs w:val="32"/>
          <w:lang w:eastAsia="zh-CN"/>
        </w:rPr>
        <w:t>山东省</w:t>
      </w:r>
      <w:r>
        <w:rPr>
          <w:rFonts w:hint="default" w:ascii="Times New Roman" w:hAnsi="Times New Roman" w:eastAsia="仿宋_GB2312" w:cs="Times New Roman"/>
          <w:color w:val="auto"/>
          <w:kern w:val="0"/>
          <w:sz w:val="32"/>
          <w:szCs w:val="32"/>
        </w:rPr>
        <w:t>教育厅</w:t>
      </w:r>
      <w:r>
        <w:rPr>
          <w:rFonts w:hint="default" w:ascii="Times New Roman" w:hAnsi="Times New Roman" w:eastAsia="仿宋_GB2312" w:cs="Times New Roman"/>
          <w:color w:val="auto"/>
          <w:kern w:val="0"/>
          <w:sz w:val="32"/>
          <w:szCs w:val="32"/>
          <w:lang w:eastAsia="zh-CN"/>
        </w:rPr>
        <w:t>、山东省卫生健康委员会</w:t>
      </w:r>
      <w:r>
        <w:rPr>
          <w:rFonts w:hint="default" w:ascii="Times New Roman" w:hAnsi="Times New Roman" w:eastAsia="仿宋_GB2312" w:cs="Times New Roman"/>
          <w:color w:val="auto"/>
          <w:kern w:val="0"/>
          <w:sz w:val="32"/>
          <w:szCs w:val="32"/>
        </w:rPr>
        <w:t>关于印发</w:t>
      </w:r>
      <w:r>
        <w:rPr>
          <w:rFonts w:hint="default" w:ascii="Times New Roman" w:hAnsi="Times New Roman" w:eastAsia="仿宋_GB2312" w:cs="Times New Roman"/>
          <w:color w:val="auto"/>
          <w:kern w:val="0"/>
          <w:sz w:val="32"/>
          <w:szCs w:val="32"/>
          <w:lang w:eastAsia="zh-CN"/>
        </w:rPr>
        <w:t>山东省学前教育与托育服务收费</w:t>
      </w:r>
      <w:r>
        <w:rPr>
          <w:rFonts w:hint="default" w:ascii="Times New Roman" w:hAnsi="Times New Roman" w:eastAsia="仿宋_GB2312" w:cs="Times New Roman"/>
          <w:color w:val="auto"/>
          <w:kern w:val="0"/>
          <w:sz w:val="32"/>
          <w:szCs w:val="32"/>
        </w:rPr>
        <w:t>管理办法的通知》（鲁发改</w:t>
      </w:r>
      <w:r>
        <w:rPr>
          <w:rFonts w:hint="default" w:ascii="Times New Roman" w:hAnsi="Times New Roman" w:eastAsia="仿宋_GB2312" w:cs="Times New Roman"/>
          <w:color w:val="auto"/>
          <w:kern w:val="0"/>
          <w:sz w:val="32"/>
          <w:szCs w:val="32"/>
          <w:lang w:eastAsia="zh-CN"/>
        </w:rPr>
        <w:t>价格</w:t>
      </w:r>
      <w:r>
        <w:rPr>
          <w:rFonts w:hint="default"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23</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663</w:t>
      </w:r>
      <w:r>
        <w:rPr>
          <w:rFonts w:hint="default" w:ascii="Times New Roman" w:hAnsi="Times New Roman" w:eastAsia="仿宋_GB2312" w:cs="Times New Roman"/>
          <w:color w:val="auto"/>
          <w:kern w:val="0"/>
          <w:sz w:val="32"/>
          <w:szCs w:val="32"/>
        </w:rPr>
        <w:t>号）</w:t>
      </w:r>
      <w:r>
        <w:rPr>
          <w:rFonts w:hint="eastAsia" w:ascii="Times New Roman" w:hAnsi="Times New Roman" w:eastAsia="仿宋_GB2312" w:cs="Times New Roman"/>
          <w:color w:val="auto"/>
          <w:kern w:val="0"/>
          <w:sz w:val="32"/>
          <w:szCs w:val="32"/>
          <w:lang w:eastAsia="zh-CN"/>
        </w:rPr>
        <w:t>有关规定执行。</w:t>
      </w:r>
    </w:p>
    <w:p w14:paraId="7847C53C">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eastAsia="zh-CN"/>
        </w:rPr>
        <w:t>（二）我区前期执行的</w:t>
      </w:r>
      <w:r>
        <w:rPr>
          <w:rFonts w:hint="default" w:ascii="Times New Roman" w:hAnsi="Times New Roman" w:eastAsia="仿宋_GB2312" w:cs="Times New Roman"/>
          <w:color w:val="auto"/>
          <w:kern w:val="0"/>
          <w:sz w:val="32"/>
          <w:szCs w:val="32"/>
          <w:lang w:eastAsia="zh-CN"/>
        </w:rPr>
        <w:t>淄博市发展和改革委员会、淄博市教育局、淄博市财政局《关于进一步明确幼儿园收费管理有关问题的通知》（淄发改价格〔</w:t>
      </w:r>
      <w:r>
        <w:rPr>
          <w:rFonts w:hint="default" w:ascii="Times New Roman" w:hAnsi="Times New Roman" w:eastAsia="仿宋_GB2312" w:cs="Times New Roman"/>
          <w:color w:val="auto"/>
          <w:kern w:val="0"/>
          <w:sz w:val="32"/>
          <w:szCs w:val="32"/>
          <w:lang w:val="en-US" w:eastAsia="zh-CN"/>
        </w:rPr>
        <w:t>2021</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51号</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eastAsia="zh-CN"/>
        </w:rPr>
        <w:t>停止执行</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期间若有政策变化，再作相应调整。</w:t>
      </w:r>
    </w:p>
    <w:p w14:paraId="55D6A745">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本通知自20</w:t>
      </w:r>
      <w:r>
        <w:rPr>
          <w:rFonts w:hint="default" w:ascii="Times New Roman" w:hAnsi="Times New Roman" w:eastAsia="仿宋_GB2312" w:cs="Times New Roman"/>
          <w:color w:val="auto"/>
          <w:kern w:val="0"/>
          <w:sz w:val="32"/>
          <w:szCs w:val="32"/>
          <w:lang w:val="en-US" w:eastAsia="zh-CN"/>
        </w:rPr>
        <w:t>24</w:t>
      </w:r>
      <w:r>
        <w:rPr>
          <w:rFonts w:hint="default" w:ascii="Times New Roman" w:hAnsi="Times New Roman" w:eastAsia="仿宋_GB2312" w:cs="Times New Roman"/>
          <w:color w:val="auto"/>
          <w:kern w:val="0"/>
          <w:sz w:val="32"/>
          <w:szCs w:val="32"/>
        </w:rPr>
        <w:t>年9月1日起执行，</w:t>
      </w:r>
      <w:r>
        <w:rPr>
          <w:rFonts w:hint="default" w:ascii="Times New Roman" w:hAnsi="Times New Roman" w:eastAsia="仿宋_GB2312" w:cs="Times New Roman"/>
          <w:color w:val="auto"/>
          <w:kern w:val="0"/>
          <w:sz w:val="32"/>
          <w:szCs w:val="32"/>
          <w:lang w:eastAsia="zh-CN"/>
        </w:rPr>
        <w:t>有效期至</w:t>
      </w:r>
      <w:r>
        <w:rPr>
          <w:rFonts w:hint="default" w:ascii="Times New Roman" w:hAnsi="Times New Roman" w:eastAsia="仿宋_GB2312" w:cs="Times New Roman"/>
          <w:color w:val="auto"/>
          <w:kern w:val="0"/>
          <w:sz w:val="32"/>
          <w:szCs w:val="32"/>
          <w:lang w:val="en-US" w:eastAsia="zh-CN"/>
        </w:rPr>
        <w:t>202</w:t>
      </w:r>
      <w:r>
        <w:rPr>
          <w:rFonts w:hint="eastAsia"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lang w:val="en-US" w:eastAsia="zh-CN"/>
        </w:rPr>
        <w:t>年8月31日。</w:t>
      </w:r>
    </w:p>
    <w:p w14:paraId="4B93C2C7">
      <w:pPr>
        <w:keepNext w:val="0"/>
        <w:keepLines w:val="0"/>
        <w:pageBreakBefore w:val="0"/>
        <w:shd w:val="clear" w:color="auto" w:fill="FFFFFF"/>
        <w:kinsoku/>
        <w:wordWrap/>
        <w:overflowPunct/>
        <w:topLinePunct w:val="0"/>
        <w:autoSpaceDE/>
        <w:autoSpaceDN/>
        <w:bidi w:val="0"/>
        <w:adjustRightInd/>
        <w:snapToGrid w:val="0"/>
        <w:spacing w:line="560" w:lineRule="exact"/>
        <w:ind w:left="638" w:leftChars="304" w:firstLine="640" w:firstLineChars="200"/>
        <w:textAlignment w:val="auto"/>
        <w:rPr>
          <w:rFonts w:hint="default" w:ascii="Times New Roman" w:hAnsi="Times New Roman" w:eastAsia="仿宋_GB2312" w:cs="Times New Roman"/>
          <w:color w:val="auto"/>
          <w:kern w:val="0"/>
          <w:sz w:val="32"/>
          <w:szCs w:val="32"/>
        </w:rPr>
      </w:pPr>
    </w:p>
    <w:p w14:paraId="0F7FFDB7">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附件：淄博市公办幼儿园收费标准审核表</w:t>
      </w:r>
    </w:p>
    <w:p w14:paraId="162A417D">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p>
    <w:p w14:paraId="067E2C50">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p>
    <w:p w14:paraId="26611DBE">
      <w:pPr>
        <w:keepNext w:val="0"/>
        <w:keepLines w:val="0"/>
        <w:pageBreakBefore w:val="0"/>
        <w:shd w:val="clear" w:color="auto" w:fill="FFFFFF"/>
        <w:kinsoku/>
        <w:wordWrap/>
        <w:overflowPunct/>
        <w:topLinePunct w:val="0"/>
        <w:autoSpaceDE/>
        <w:autoSpaceDN/>
        <w:bidi w:val="0"/>
        <w:adjustRightInd/>
        <w:snapToGrid w:val="0"/>
        <w:spacing w:line="560" w:lineRule="exact"/>
        <w:ind w:firstLine="1280" w:firstLineChars="4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淄川区</w:t>
      </w:r>
      <w:r>
        <w:rPr>
          <w:rFonts w:hint="default" w:ascii="Times New Roman" w:hAnsi="Times New Roman" w:eastAsia="仿宋_GB2312" w:cs="Times New Roman"/>
          <w:color w:val="auto"/>
          <w:kern w:val="0"/>
          <w:sz w:val="32"/>
          <w:szCs w:val="32"/>
        </w:rPr>
        <w:t>发展和改革</w:t>
      </w:r>
      <w:r>
        <w:rPr>
          <w:rFonts w:hint="eastAsia" w:ascii="Times New Roman" w:hAnsi="Times New Roman" w:eastAsia="仿宋_GB2312" w:cs="Times New Roman"/>
          <w:color w:val="auto"/>
          <w:kern w:val="0"/>
          <w:sz w:val="32"/>
          <w:szCs w:val="32"/>
          <w:lang w:eastAsia="zh-CN"/>
        </w:rPr>
        <w:t>局</w:t>
      </w:r>
      <w:r>
        <w:rPr>
          <w:rFonts w:hint="default" w:ascii="Times New Roman" w:hAnsi="Times New Roman" w:eastAsia="仿宋_GB2312" w:cs="Times New Roman"/>
          <w:color w:val="auto"/>
          <w:kern w:val="0"/>
          <w:sz w:val="32"/>
          <w:szCs w:val="32"/>
        </w:rPr>
        <w:t xml:space="preserve">       淄</w:t>
      </w:r>
      <w:r>
        <w:rPr>
          <w:rFonts w:hint="eastAsia" w:ascii="Times New Roman" w:hAnsi="Times New Roman" w:eastAsia="仿宋_GB2312" w:cs="Times New Roman"/>
          <w:color w:val="auto"/>
          <w:kern w:val="0"/>
          <w:sz w:val="32"/>
          <w:szCs w:val="32"/>
          <w:lang w:eastAsia="zh-CN"/>
        </w:rPr>
        <w:t>川区</w:t>
      </w:r>
      <w:r>
        <w:rPr>
          <w:rFonts w:hint="default" w:ascii="Times New Roman" w:hAnsi="Times New Roman" w:eastAsia="仿宋_GB2312" w:cs="Times New Roman"/>
          <w:color w:val="auto"/>
          <w:kern w:val="0"/>
          <w:sz w:val="32"/>
          <w:szCs w:val="32"/>
        </w:rPr>
        <w:t>教育</w:t>
      </w:r>
      <w:r>
        <w:rPr>
          <w:rFonts w:hint="eastAsia" w:ascii="Times New Roman" w:hAnsi="Times New Roman" w:eastAsia="仿宋_GB2312" w:cs="Times New Roman"/>
          <w:color w:val="auto"/>
          <w:kern w:val="0"/>
          <w:sz w:val="32"/>
          <w:szCs w:val="32"/>
          <w:lang w:eastAsia="zh-CN"/>
        </w:rPr>
        <w:t>和体育</w:t>
      </w:r>
      <w:r>
        <w:rPr>
          <w:rFonts w:hint="default" w:ascii="Times New Roman" w:hAnsi="Times New Roman" w:eastAsia="仿宋_GB2312" w:cs="Times New Roman"/>
          <w:color w:val="auto"/>
          <w:kern w:val="0"/>
          <w:sz w:val="32"/>
          <w:szCs w:val="32"/>
        </w:rPr>
        <w:t>局</w:t>
      </w:r>
    </w:p>
    <w:p w14:paraId="35C627A0">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仿宋_GB2312" w:cs="Times New Roman"/>
          <w:color w:val="auto"/>
          <w:kern w:val="0"/>
          <w:sz w:val="32"/>
          <w:szCs w:val="32"/>
        </w:rPr>
      </w:pPr>
    </w:p>
    <w:p w14:paraId="5A10D22B">
      <w:pPr>
        <w:keepNext w:val="0"/>
        <w:keepLines w:val="0"/>
        <w:pageBreakBefore w:val="0"/>
        <w:shd w:val="clear" w:color="auto" w:fill="FFFFFF"/>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仿宋_GB2312" w:cs="Times New Roman"/>
          <w:color w:val="auto"/>
          <w:kern w:val="0"/>
          <w:sz w:val="32"/>
          <w:szCs w:val="32"/>
        </w:rPr>
      </w:pPr>
    </w:p>
    <w:p w14:paraId="56FCC0FE">
      <w:pPr>
        <w:keepNext w:val="0"/>
        <w:keepLines w:val="0"/>
        <w:pageBreakBefore w:val="0"/>
        <w:shd w:val="clear" w:color="auto" w:fill="FFFFFF"/>
        <w:kinsoku/>
        <w:wordWrap w:val="0"/>
        <w:overflowPunct/>
        <w:topLinePunct w:val="0"/>
        <w:autoSpaceDE/>
        <w:autoSpaceDN/>
        <w:bidi w:val="0"/>
        <w:adjustRightInd/>
        <w:snapToGrid w:val="0"/>
        <w:spacing w:line="560" w:lineRule="exact"/>
        <w:ind w:firstLine="3840" w:firstLineChars="1200"/>
        <w:jc w:val="right"/>
        <w:textAlignment w:val="auto"/>
        <w:rPr>
          <w:rFonts w:hint="default" w:ascii="Times New Roman" w:hAnsi="Times New Roman" w:eastAsia="仿宋_GB2312" w:cs="Times New Roman"/>
          <w:color w:val="auto"/>
          <w:kern w:val="0"/>
          <w:sz w:val="32"/>
          <w:szCs w:val="32"/>
        </w:rPr>
      </w:pPr>
    </w:p>
    <w:p w14:paraId="4353F8F2">
      <w:pPr>
        <w:keepNext w:val="0"/>
        <w:keepLines w:val="0"/>
        <w:pageBreakBefore w:val="0"/>
        <w:shd w:val="clear" w:color="auto" w:fill="FFFFFF"/>
        <w:kinsoku/>
        <w:wordWrap w:val="0"/>
        <w:overflowPunct/>
        <w:topLinePunct w:val="0"/>
        <w:autoSpaceDE/>
        <w:autoSpaceDN/>
        <w:bidi w:val="0"/>
        <w:adjustRightInd/>
        <w:snapToGrid w:val="0"/>
        <w:spacing w:line="560" w:lineRule="exact"/>
        <w:ind w:firstLine="1280" w:firstLineChars="4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淄</w:t>
      </w:r>
      <w:r>
        <w:rPr>
          <w:rFonts w:hint="eastAsia" w:ascii="Times New Roman" w:hAnsi="Times New Roman" w:eastAsia="仿宋_GB2312" w:cs="Times New Roman"/>
          <w:color w:val="auto"/>
          <w:kern w:val="0"/>
          <w:sz w:val="32"/>
          <w:szCs w:val="32"/>
          <w:lang w:eastAsia="zh-CN"/>
        </w:rPr>
        <w:t>川区</w:t>
      </w:r>
      <w:r>
        <w:rPr>
          <w:rFonts w:hint="default" w:ascii="Times New Roman" w:hAnsi="Times New Roman" w:eastAsia="仿宋_GB2312" w:cs="Times New Roman"/>
          <w:color w:val="auto"/>
          <w:kern w:val="0"/>
          <w:sz w:val="32"/>
          <w:szCs w:val="32"/>
        </w:rPr>
        <w:t>财政局</w:t>
      </w:r>
      <w:r>
        <w:rPr>
          <w:rFonts w:hint="default" w:ascii="Times New Roman" w:hAnsi="Times New Roman" w:eastAsia="仿宋_GB2312" w:cs="Times New Roman"/>
          <w:color w:val="auto"/>
          <w:kern w:val="0"/>
          <w:sz w:val="32"/>
          <w:szCs w:val="32"/>
          <w:lang w:val="en-US" w:eastAsia="zh-CN"/>
        </w:rPr>
        <w:t xml:space="preserve">   </w:t>
      </w:r>
    </w:p>
    <w:p w14:paraId="33A875A3">
      <w:pPr>
        <w:keepNext w:val="0"/>
        <w:keepLines w:val="0"/>
        <w:pageBreakBefore w:val="0"/>
        <w:shd w:val="clear" w:color="auto" w:fill="FFFFFF"/>
        <w:kinsoku/>
        <w:wordWrap w:val="0"/>
        <w:overflowPunct/>
        <w:topLinePunct w:val="0"/>
        <w:autoSpaceDE/>
        <w:autoSpaceDN/>
        <w:bidi w:val="0"/>
        <w:adjustRightInd/>
        <w:snapToGrid w:val="0"/>
        <w:spacing w:line="560" w:lineRule="exact"/>
        <w:ind w:firstLine="3840" w:firstLineChars="1200"/>
        <w:jc w:val="right"/>
        <w:textAlignment w:val="auto"/>
        <w:rPr>
          <w:rFonts w:hint="default" w:ascii="Times New Roman" w:hAnsi="Times New Roman" w:eastAsia="仿宋_GB2312" w:cs="Times New Roman"/>
          <w:color w:val="auto"/>
          <w:kern w:val="0"/>
          <w:sz w:val="32"/>
          <w:szCs w:val="32"/>
          <w:lang w:val="en-US" w:eastAsia="zh-CN"/>
        </w:rPr>
      </w:pPr>
    </w:p>
    <w:p w14:paraId="58346FEB">
      <w:pPr>
        <w:keepNext w:val="0"/>
        <w:keepLines w:val="0"/>
        <w:pageBreakBefore w:val="0"/>
        <w:shd w:val="clear" w:color="auto" w:fill="FFFFFF"/>
        <w:kinsoku/>
        <w:wordWrap w:val="0"/>
        <w:overflowPunct/>
        <w:topLinePunct w:val="0"/>
        <w:autoSpaceDE/>
        <w:autoSpaceDN/>
        <w:bidi w:val="0"/>
        <w:adjustRightInd/>
        <w:snapToGrid w:val="0"/>
        <w:spacing w:line="560" w:lineRule="exact"/>
        <w:ind w:firstLine="3840" w:firstLineChars="1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       </w:t>
      </w:r>
    </w:p>
    <w:p w14:paraId="3787EBB9">
      <w:pPr>
        <w:keepNext w:val="0"/>
        <w:keepLines w:val="0"/>
        <w:pageBreakBefore w:val="0"/>
        <w:shd w:val="clear" w:color="auto" w:fill="FFFFFF"/>
        <w:kinsoku/>
        <w:wordWrap w:val="0"/>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 xml:space="preserve">       </w:t>
      </w:r>
    </w:p>
    <w:p w14:paraId="31A6F64F">
      <w:pPr>
        <w:rPr>
          <w:rFonts w:hint="default" w:ascii="Times New Roman" w:hAnsi="Times New Roman" w:cs="Times New Roman"/>
        </w:rPr>
      </w:pPr>
    </w:p>
    <w:p w14:paraId="26D15672">
      <w:pPr>
        <w:rPr>
          <w:rFonts w:hint="default" w:ascii="Times New Roman" w:hAnsi="Times New Roman" w:cs="Times New Roman"/>
        </w:rPr>
      </w:pPr>
    </w:p>
    <w:p w14:paraId="397E0558">
      <w:pPr>
        <w:bidi w:val="0"/>
        <w:rPr>
          <w:rFonts w:hint="default" w:ascii="Calibri" w:hAnsi="Calibri" w:eastAsia="宋体" w:cs="Calibri"/>
          <w:kern w:val="2"/>
          <w:sz w:val="21"/>
          <w:szCs w:val="21"/>
          <w:lang w:val="en-US" w:eastAsia="zh-CN" w:bidi="ar-SA"/>
        </w:rPr>
      </w:pPr>
    </w:p>
    <w:p w14:paraId="007C34D6">
      <w:pPr>
        <w:bidi w:val="0"/>
        <w:rPr>
          <w:rFonts w:hint="default"/>
          <w:lang w:val="en-US" w:eastAsia="zh-CN"/>
        </w:rPr>
      </w:pPr>
    </w:p>
    <w:p w14:paraId="18CD0DA1">
      <w:pPr>
        <w:bidi w:val="0"/>
        <w:rPr>
          <w:rFonts w:hint="default"/>
          <w:lang w:val="en-US" w:eastAsia="zh-CN"/>
        </w:rPr>
      </w:pPr>
    </w:p>
    <w:p w14:paraId="665E6DCF">
      <w:pPr>
        <w:bidi w:val="0"/>
        <w:rPr>
          <w:rFonts w:hint="default"/>
          <w:lang w:val="en-US" w:eastAsia="zh-CN"/>
        </w:rPr>
      </w:pPr>
    </w:p>
    <w:p w14:paraId="7B1A8806">
      <w:pPr>
        <w:bidi w:val="0"/>
        <w:rPr>
          <w:rFonts w:hint="default"/>
          <w:lang w:val="en-US" w:eastAsia="zh-CN"/>
        </w:rPr>
      </w:pPr>
    </w:p>
    <w:p w14:paraId="191AB475">
      <w:pPr>
        <w:bidi w:val="0"/>
        <w:rPr>
          <w:rFonts w:hint="default"/>
          <w:lang w:val="en-US" w:eastAsia="zh-CN"/>
        </w:rPr>
      </w:pPr>
    </w:p>
    <w:p w14:paraId="60538CC6">
      <w:pPr>
        <w:bidi w:val="0"/>
        <w:rPr>
          <w:rFonts w:hint="default"/>
          <w:lang w:val="en-US" w:eastAsia="zh-CN"/>
        </w:rPr>
      </w:pPr>
    </w:p>
    <w:p w14:paraId="19E8F587">
      <w:pPr>
        <w:bidi w:val="0"/>
        <w:rPr>
          <w:rFonts w:hint="default"/>
          <w:lang w:val="en-US" w:eastAsia="zh-CN"/>
        </w:rPr>
      </w:pPr>
    </w:p>
    <w:p w14:paraId="09994E96">
      <w:pPr>
        <w:bidi w:val="0"/>
        <w:rPr>
          <w:rFonts w:hint="default"/>
          <w:lang w:val="en-US" w:eastAsia="zh-CN"/>
        </w:rPr>
      </w:pPr>
    </w:p>
    <w:p w14:paraId="4CC8D6CC">
      <w:pPr>
        <w:bidi w:val="0"/>
        <w:rPr>
          <w:rFonts w:hint="default"/>
          <w:lang w:val="en-US" w:eastAsia="zh-CN"/>
        </w:rPr>
      </w:pPr>
    </w:p>
    <w:p w14:paraId="5898E860">
      <w:pPr>
        <w:bidi w:val="0"/>
        <w:rPr>
          <w:rFonts w:hint="default"/>
          <w:lang w:val="en-US" w:eastAsia="zh-CN"/>
        </w:rPr>
      </w:pPr>
    </w:p>
    <w:p w14:paraId="54CD35C6">
      <w:pPr>
        <w:bidi w:val="0"/>
        <w:rPr>
          <w:rFonts w:hint="default"/>
          <w:lang w:val="en-US" w:eastAsia="zh-CN"/>
        </w:rPr>
      </w:pPr>
    </w:p>
    <w:p w14:paraId="75A207B8">
      <w:pPr>
        <w:bidi w:val="0"/>
        <w:rPr>
          <w:rFonts w:hint="default"/>
          <w:lang w:val="en-US" w:eastAsia="zh-CN"/>
        </w:rPr>
      </w:pPr>
    </w:p>
    <w:p w14:paraId="594084E2">
      <w:pPr>
        <w:bidi w:val="0"/>
        <w:rPr>
          <w:rFonts w:hint="default"/>
          <w:lang w:val="en-US" w:eastAsia="zh-CN"/>
        </w:rPr>
      </w:pPr>
    </w:p>
    <w:p w14:paraId="4F310C91">
      <w:pPr>
        <w:bidi w:val="0"/>
        <w:rPr>
          <w:rFonts w:hint="default"/>
          <w:lang w:val="en-US" w:eastAsia="zh-CN"/>
        </w:rPr>
      </w:pPr>
    </w:p>
    <w:p w14:paraId="619888EE">
      <w:pPr>
        <w:bidi w:val="0"/>
        <w:rPr>
          <w:rFonts w:hint="default"/>
          <w:lang w:val="en-US" w:eastAsia="zh-CN"/>
        </w:rPr>
      </w:pPr>
    </w:p>
    <w:p w14:paraId="346FBC7B">
      <w:pPr>
        <w:bidi w:val="0"/>
        <w:rPr>
          <w:rFonts w:hint="default"/>
          <w:lang w:val="en-US" w:eastAsia="zh-CN"/>
        </w:rPr>
      </w:pPr>
    </w:p>
    <w:p w14:paraId="4635993B">
      <w:pPr>
        <w:bidi w:val="0"/>
        <w:rPr>
          <w:rFonts w:hint="default"/>
          <w:lang w:val="en-US" w:eastAsia="zh-CN"/>
        </w:rPr>
      </w:pPr>
    </w:p>
    <w:p w14:paraId="79CA18CF">
      <w:pPr>
        <w:bidi w:val="0"/>
        <w:rPr>
          <w:rFonts w:hint="default"/>
          <w:lang w:val="en-US" w:eastAsia="zh-CN"/>
        </w:rPr>
      </w:pPr>
    </w:p>
    <w:p w14:paraId="74803A2F">
      <w:pPr>
        <w:bidi w:val="0"/>
        <w:rPr>
          <w:rFonts w:hint="default"/>
          <w:lang w:val="en-US" w:eastAsia="zh-CN"/>
        </w:rPr>
      </w:pPr>
    </w:p>
    <w:p w14:paraId="4D64EAAC">
      <w:pPr>
        <w:bidi w:val="0"/>
        <w:rPr>
          <w:rFonts w:hint="default"/>
          <w:lang w:val="en-US" w:eastAsia="zh-CN"/>
        </w:rPr>
      </w:pPr>
    </w:p>
    <w:p w14:paraId="075123BB">
      <w:pPr>
        <w:bidi w:val="0"/>
        <w:rPr>
          <w:rFonts w:hint="default"/>
          <w:lang w:val="en-US" w:eastAsia="zh-CN"/>
        </w:rPr>
      </w:pPr>
    </w:p>
    <w:p w14:paraId="10B26895">
      <w:pPr>
        <w:bidi w:val="0"/>
        <w:rPr>
          <w:rFonts w:hint="default"/>
          <w:lang w:val="en-US" w:eastAsia="zh-CN"/>
        </w:rPr>
      </w:pPr>
    </w:p>
    <w:tbl>
      <w:tblPr>
        <w:tblStyle w:val="4"/>
        <w:tblpPr w:leftFromText="181" w:rightFromText="181" w:vertAnchor="page" w:horzAnchor="page" w:tblpX="1465" w:tblpY="13252"/>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352D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116" w:type="dxa"/>
            <w:tcBorders>
              <w:left w:val="nil"/>
              <w:right w:val="nil"/>
            </w:tcBorders>
            <w:vAlign w:val="center"/>
          </w:tcPr>
          <w:p w14:paraId="24FC4BEA">
            <w:pPr>
              <w:rPr>
                <w:rFonts w:hint="default" w:ascii="Times New Roman" w:hAnsi="Times New Roman" w:eastAsia="仿宋_GB2312" w:cs="Times New Roman"/>
                <w:bCs/>
                <w:sz w:val="28"/>
                <w:szCs w:val="28"/>
              </w:rPr>
            </w:pPr>
            <w:r>
              <w:rPr>
                <w:rFonts w:hint="eastAsia" w:ascii="Times New Roman" w:hAnsi="Times New Roman" w:eastAsia="仿宋_GB2312" w:cs="Times New Roman"/>
                <w:color w:val="auto"/>
                <w:sz w:val="28"/>
                <w:szCs w:val="28"/>
                <w:lang w:eastAsia="zh-CN"/>
              </w:rPr>
              <w:t>抄</w:t>
            </w:r>
            <w:r>
              <w:rPr>
                <w:rFonts w:hint="default" w:ascii="Times New Roman" w:hAnsi="Times New Roman" w:eastAsia="仿宋_GB2312" w:cs="Times New Roman"/>
                <w:color w:val="auto"/>
                <w:sz w:val="28"/>
                <w:szCs w:val="28"/>
              </w:rPr>
              <w:br w:type="page"/>
            </w:r>
            <w:r>
              <w:rPr>
                <w:rFonts w:hint="eastAsia" w:ascii="Times New Roman" w:hAnsi="Times New Roman" w:eastAsia="仿宋_GB2312" w:cs="Times New Roman"/>
                <w:bCs/>
                <w:sz w:val="28"/>
                <w:szCs w:val="28"/>
                <w:lang w:val="en-US" w:eastAsia="zh-CN"/>
              </w:rPr>
              <w:t>送：淄川区市场监管局</w:t>
            </w:r>
          </w:p>
        </w:tc>
      </w:tr>
      <w:tr w14:paraId="2532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116" w:type="dxa"/>
            <w:tcBorders>
              <w:left w:val="nil"/>
              <w:right w:val="nil"/>
            </w:tcBorders>
            <w:vAlign w:val="center"/>
          </w:tcPr>
          <w:p w14:paraId="007FA064">
            <w:pPr>
              <w:pStyle w:val="8"/>
              <w:spacing w:line="300" w:lineRule="exact"/>
              <w:ind w:firstLine="280" w:firstLineChars="100"/>
              <w:jc w:val="both"/>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淄</w:t>
            </w:r>
            <w:r>
              <w:rPr>
                <w:rFonts w:hint="eastAsia" w:ascii="Times New Roman" w:hAnsi="Times New Roman" w:eastAsia="仿宋_GB2312" w:cs="Times New Roman"/>
                <w:bCs/>
                <w:sz w:val="28"/>
                <w:szCs w:val="28"/>
                <w:lang w:eastAsia="zh-CN"/>
              </w:rPr>
              <w:t>川区</w:t>
            </w:r>
            <w:r>
              <w:rPr>
                <w:rFonts w:hint="default" w:ascii="Times New Roman" w:hAnsi="Times New Roman" w:eastAsia="仿宋_GB2312" w:cs="Times New Roman"/>
                <w:bCs/>
                <w:sz w:val="28"/>
                <w:szCs w:val="28"/>
              </w:rPr>
              <w:t>发展和改革</w:t>
            </w:r>
            <w:r>
              <w:rPr>
                <w:rFonts w:hint="eastAsia" w:ascii="Times New Roman" w:hAnsi="Times New Roman" w:eastAsia="仿宋_GB2312" w:cs="Times New Roman"/>
                <w:bCs/>
                <w:sz w:val="28"/>
                <w:szCs w:val="28"/>
                <w:lang w:eastAsia="zh-CN"/>
              </w:rPr>
              <w:t>局</w:t>
            </w:r>
            <w:r>
              <w:rPr>
                <w:rFonts w:hint="default" w:ascii="Times New Roman" w:hAnsi="Times New Roman" w:eastAsia="仿宋_GB2312" w:cs="Times New Roman"/>
                <w:bCs/>
                <w:sz w:val="28"/>
                <w:szCs w:val="28"/>
              </w:rPr>
              <w:t xml:space="preserve">    </w:t>
            </w:r>
            <w:r>
              <w:rPr>
                <w:rFonts w:hint="default" w:ascii="Times New Roman" w:hAnsi="Times New Roman" w:eastAsia="仿宋_GB2312" w:cs="Times New Roman"/>
                <w:bCs/>
                <w:sz w:val="28"/>
                <w:szCs w:val="28"/>
                <w:lang w:val="en-US" w:eastAsia="zh-CN"/>
              </w:rPr>
              <w:t xml:space="preserve">    </w:t>
            </w:r>
            <w:r>
              <w:rPr>
                <w:rFonts w:hint="default" w:ascii="Times New Roman" w:hAnsi="Times New Roman" w:eastAsia="仿宋_GB2312" w:cs="Times New Roman"/>
                <w:bCs/>
                <w:sz w:val="28"/>
                <w:szCs w:val="28"/>
              </w:rPr>
              <w:t xml:space="preserve">         202</w:t>
            </w:r>
            <w:r>
              <w:rPr>
                <w:rFonts w:hint="eastAsia" w:ascii="Times New Roman" w:hAnsi="Times New Roman" w:eastAsia="仿宋_GB2312" w:cs="Times New Roman"/>
                <w:bCs/>
                <w:sz w:val="28"/>
                <w:szCs w:val="28"/>
                <w:lang w:val="en-US" w:eastAsia="zh-CN"/>
              </w:rPr>
              <w:t>4</w:t>
            </w:r>
            <w:r>
              <w:rPr>
                <w:rFonts w:hint="default" w:ascii="Times New Roman" w:hAnsi="Times New Roman" w:eastAsia="仿宋_GB2312" w:cs="Times New Roman"/>
                <w:bCs/>
                <w:sz w:val="28"/>
                <w:szCs w:val="28"/>
              </w:rPr>
              <w:t>年</w:t>
            </w:r>
            <w:r>
              <w:rPr>
                <w:rFonts w:hint="eastAsia" w:ascii="Times New Roman" w:hAnsi="Times New Roman" w:eastAsia="仿宋_GB2312" w:cs="Times New Roman"/>
                <w:bCs/>
                <w:sz w:val="28"/>
                <w:szCs w:val="28"/>
                <w:lang w:val="en-US" w:eastAsia="zh-CN"/>
              </w:rPr>
              <w:t>9</w:t>
            </w:r>
            <w:r>
              <w:rPr>
                <w:rFonts w:hint="default" w:ascii="Times New Roman" w:hAnsi="Times New Roman" w:eastAsia="仿宋_GB2312" w:cs="Times New Roman"/>
                <w:bCs/>
                <w:sz w:val="28"/>
                <w:szCs w:val="28"/>
              </w:rPr>
              <w:t>月</w:t>
            </w:r>
            <w:r>
              <w:rPr>
                <w:rFonts w:hint="eastAsia" w:ascii="Times New Roman" w:hAnsi="Times New Roman" w:eastAsia="仿宋_GB2312" w:cs="Times New Roman"/>
                <w:bCs/>
                <w:sz w:val="28"/>
                <w:szCs w:val="28"/>
                <w:lang w:val="en-US" w:eastAsia="zh-CN"/>
              </w:rPr>
              <w:t>1</w:t>
            </w:r>
            <w:r>
              <w:rPr>
                <w:rFonts w:hint="default" w:ascii="Times New Roman" w:hAnsi="Times New Roman" w:eastAsia="仿宋_GB2312" w:cs="Times New Roman"/>
                <w:bCs/>
                <w:sz w:val="28"/>
                <w:szCs w:val="28"/>
              </w:rPr>
              <w:t>日印发</w:t>
            </w:r>
          </w:p>
        </w:tc>
      </w:tr>
    </w:tbl>
    <w:p w14:paraId="7502BFE7">
      <w:pPr>
        <w:bidi w:val="0"/>
        <w:rPr>
          <w:rFonts w:hint="default"/>
          <w:lang w:val="en-US" w:eastAsia="zh-CN"/>
        </w:rPr>
      </w:pPr>
    </w:p>
    <w:p w14:paraId="76A34220">
      <w:pPr>
        <w:keepNext w:val="0"/>
        <w:keepLines w:val="0"/>
        <w:pageBreakBefore w:val="0"/>
        <w:widowControl w:val="0"/>
        <w:shd w:val="clear" w:color="auto" w:fill="FFFFFF"/>
        <w:kinsoku/>
        <w:wordWrap/>
        <w:overflowPunct/>
        <w:topLinePunct w:val="0"/>
        <w:autoSpaceDE/>
        <w:autoSpaceDN/>
        <w:bidi w:val="0"/>
        <w:adjustRightInd/>
        <w:snapToGrid w:val="0"/>
        <w:spacing w:line="360" w:lineRule="exac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p>
    <w:p w14:paraId="229F08EF">
      <w:pPr>
        <w:keepNext w:val="0"/>
        <w:keepLines w:val="0"/>
        <w:pageBreakBefore w:val="0"/>
        <w:widowControl/>
        <w:shd w:val="clear" w:color="auto" w:fill="FFFFFF"/>
        <w:kinsoku/>
        <w:wordWrap/>
        <w:overflowPunct/>
        <w:topLinePunct w:val="0"/>
        <w:autoSpaceDE/>
        <w:autoSpaceDN/>
        <w:bidi w:val="0"/>
        <w:adjustRightInd/>
        <w:snapToGrid w:val="0"/>
        <w:spacing w:before="300" w:after="300" w:line="240" w:lineRule="exact"/>
        <w:jc w:val="center"/>
        <w:textAlignment w:val="auto"/>
        <w:rPr>
          <w:rFonts w:hint="eastAsia" w:ascii="Times New Roman" w:hAnsi="Times New Roman" w:eastAsia="方正小标宋简体" w:cs="Times New Roman"/>
          <w:color w:val="auto"/>
          <w:kern w:val="0"/>
          <w:sz w:val="24"/>
          <w:szCs w:val="24"/>
          <w:lang w:eastAsia="zh-CN"/>
        </w:rPr>
      </w:pPr>
      <w:r>
        <w:rPr>
          <w:rFonts w:hint="default" w:ascii="Times New Roman" w:hAnsi="Times New Roman" w:eastAsia="方正小标宋简体" w:cs="Times New Roman"/>
          <w:color w:val="auto"/>
          <w:kern w:val="0"/>
          <w:sz w:val="36"/>
          <w:szCs w:val="36"/>
        </w:rPr>
        <w:t>淄博市公办幼儿园收费标准审核表</w:t>
      </w:r>
    </w:p>
    <w:tbl>
      <w:tblPr>
        <w:tblStyle w:val="4"/>
        <w:tblW w:w="90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
      <w:tblGrid>
        <w:gridCol w:w="609"/>
        <w:gridCol w:w="823"/>
        <w:gridCol w:w="555"/>
        <w:gridCol w:w="97"/>
        <w:gridCol w:w="820"/>
        <w:gridCol w:w="418"/>
        <w:gridCol w:w="320"/>
        <w:gridCol w:w="892"/>
        <w:gridCol w:w="181"/>
        <w:gridCol w:w="476"/>
        <w:gridCol w:w="112"/>
        <w:gridCol w:w="682"/>
        <w:gridCol w:w="230"/>
        <w:gridCol w:w="644"/>
        <w:gridCol w:w="684"/>
        <w:gridCol w:w="290"/>
        <w:gridCol w:w="653"/>
        <w:gridCol w:w="596"/>
      </w:tblGrid>
      <w:tr w14:paraId="2F1A55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561" w:hRule="atLeast"/>
          <w:jc w:val="center"/>
        </w:trPr>
        <w:tc>
          <w:tcPr>
            <w:tcW w:w="1987" w:type="dxa"/>
            <w:gridSpan w:val="3"/>
            <w:tcBorders>
              <w:top w:val="single" w:color="auto" w:sz="8" w:space="0"/>
              <w:left w:val="single" w:color="auto" w:sz="8" w:space="0"/>
              <w:bottom w:val="single" w:color="auto" w:sz="4" w:space="0"/>
              <w:right w:val="single" w:color="auto" w:sz="4" w:space="0"/>
            </w:tcBorders>
            <w:noWrap/>
            <w:vAlign w:val="center"/>
          </w:tcPr>
          <w:p w14:paraId="62508B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幼儿园名称</w:t>
            </w:r>
          </w:p>
        </w:tc>
        <w:tc>
          <w:tcPr>
            <w:tcW w:w="3998" w:type="dxa"/>
            <w:gridSpan w:val="9"/>
            <w:tcBorders>
              <w:top w:val="single" w:color="auto" w:sz="8" w:space="0"/>
              <w:left w:val="single" w:color="auto" w:sz="4" w:space="0"/>
              <w:bottom w:val="single" w:color="auto" w:sz="4" w:space="0"/>
              <w:right w:val="single" w:color="auto" w:sz="4" w:space="0"/>
            </w:tcBorders>
            <w:noWrap/>
            <w:vAlign w:val="center"/>
          </w:tcPr>
          <w:p w14:paraId="286958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1558" w:type="dxa"/>
            <w:gridSpan w:val="3"/>
            <w:tcBorders>
              <w:top w:val="single" w:color="auto" w:sz="8" w:space="0"/>
              <w:left w:val="single" w:color="auto" w:sz="4" w:space="0"/>
              <w:bottom w:val="single" w:color="auto" w:sz="4" w:space="0"/>
              <w:right w:val="single" w:color="auto" w:sz="4" w:space="0"/>
            </w:tcBorders>
            <w:noWrap/>
            <w:vAlign w:val="center"/>
          </w:tcPr>
          <w:p w14:paraId="653E3C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开办时间</w:t>
            </w:r>
          </w:p>
        </w:tc>
        <w:tc>
          <w:tcPr>
            <w:tcW w:w="1539" w:type="dxa"/>
            <w:gridSpan w:val="3"/>
            <w:tcBorders>
              <w:top w:val="single" w:color="auto" w:sz="8" w:space="0"/>
              <w:left w:val="single" w:color="auto" w:sz="4" w:space="0"/>
              <w:bottom w:val="single" w:color="auto" w:sz="4" w:space="0"/>
              <w:right w:val="single" w:color="auto" w:sz="8" w:space="0"/>
            </w:tcBorders>
            <w:noWrap/>
            <w:vAlign w:val="center"/>
          </w:tcPr>
          <w:p w14:paraId="4EEDC4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r>
      <w:tr w14:paraId="5C158B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405" w:hRule="atLeast"/>
          <w:jc w:val="center"/>
        </w:trPr>
        <w:tc>
          <w:tcPr>
            <w:tcW w:w="1987" w:type="dxa"/>
            <w:gridSpan w:val="3"/>
            <w:tcBorders>
              <w:top w:val="single" w:color="auto" w:sz="4" w:space="0"/>
              <w:left w:val="single" w:color="auto" w:sz="8" w:space="0"/>
              <w:bottom w:val="single" w:color="auto" w:sz="4" w:space="0"/>
              <w:right w:val="single" w:color="auto" w:sz="4" w:space="0"/>
            </w:tcBorders>
            <w:noWrap/>
            <w:vAlign w:val="center"/>
          </w:tcPr>
          <w:p w14:paraId="6E8223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地   址</w:t>
            </w:r>
          </w:p>
        </w:tc>
        <w:tc>
          <w:tcPr>
            <w:tcW w:w="3998" w:type="dxa"/>
            <w:gridSpan w:val="9"/>
            <w:tcBorders>
              <w:top w:val="single" w:color="auto" w:sz="4" w:space="0"/>
              <w:left w:val="single" w:color="auto" w:sz="4" w:space="0"/>
              <w:bottom w:val="single" w:color="auto" w:sz="4" w:space="0"/>
              <w:right w:val="single" w:color="auto" w:sz="4" w:space="0"/>
            </w:tcBorders>
            <w:noWrap/>
            <w:vAlign w:val="center"/>
          </w:tcPr>
          <w:p w14:paraId="6FA473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1558" w:type="dxa"/>
            <w:gridSpan w:val="3"/>
            <w:tcBorders>
              <w:top w:val="single" w:color="auto" w:sz="4" w:space="0"/>
              <w:left w:val="single" w:color="auto" w:sz="4" w:space="0"/>
              <w:bottom w:val="single" w:color="auto" w:sz="4" w:space="0"/>
              <w:right w:val="single" w:color="auto" w:sz="4" w:space="0"/>
            </w:tcBorders>
            <w:noWrap/>
            <w:vAlign w:val="center"/>
          </w:tcPr>
          <w:p w14:paraId="1B75AF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办园许可证号</w:t>
            </w:r>
          </w:p>
        </w:tc>
        <w:tc>
          <w:tcPr>
            <w:tcW w:w="1539" w:type="dxa"/>
            <w:gridSpan w:val="3"/>
            <w:tcBorders>
              <w:top w:val="single" w:color="auto" w:sz="4" w:space="0"/>
              <w:left w:val="single" w:color="auto" w:sz="4" w:space="0"/>
              <w:bottom w:val="single" w:color="auto" w:sz="4" w:space="0"/>
              <w:right w:val="single" w:color="auto" w:sz="8" w:space="0"/>
            </w:tcBorders>
            <w:noWrap/>
            <w:vAlign w:val="center"/>
          </w:tcPr>
          <w:p w14:paraId="0A9C7E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r>
      <w:tr w14:paraId="3B89D5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562" w:hRule="atLeast"/>
          <w:jc w:val="center"/>
        </w:trPr>
        <w:tc>
          <w:tcPr>
            <w:tcW w:w="1987" w:type="dxa"/>
            <w:gridSpan w:val="3"/>
            <w:tcBorders>
              <w:top w:val="single" w:color="auto" w:sz="4" w:space="0"/>
              <w:left w:val="single" w:color="auto" w:sz="8" w:space="0"/>
              <w:bottom w:val="single" w:color="auto" w:sz="4" w:space="0"/>
              <w:right w:val="single" w:color="auto" w:sz="4" w:space="0"/>
            </w:tcBorders>
            <w:noWrap/>
            <w:vAlign w:val="center"/>
          </w:tcPr>
          <w:p w14:paraId="5802EE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法定代表人</w:t>
            </w:r>
          </w:p>
        </w:tc>
        <w:tc>
          <w:tcPr>
            <w:tcW w:w="1335" w:type="dxa"/>
            <w:gridSpan w:val="3"/>
            <w:tcBorders>
              <w:top w:val="single" w:color="auto" w:sz="4" w:space="0"/>
              <w:left w:val="single" w:color="auto" w:sz="4" w:space="0"/>
              <w:bottom w:val="single" w:color="auto" w:sz="4" w:space="0"/>
              <w:right w:val="single" w:color="auto" w:sz="4" w:space="0"/>
            </w:tcBorders>
            <w:noWrap/>
            <w:vAlign w:val="center"/>
          </w:tcPr>
          <w:p w14:paraId="72E5EC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1393" w:type="dxa"/>
            <w:gridSpan w:val="3"/>
            <w:tcBorders>
              <w:top w:val="single" w:color="auto" w:sz="4" w:space="0"/>
              <w:left w:val="single" w:color="auto" w:sz="4" w:space="0"/>
              <w:bottom w:val="single" w:color="auto" w:sz="4" w:space="0"/>
              <w:right w:val="single" w:color="auto" w:sz="4" w:space="0"/>
            </w:tcBorders>
            <w:noWrap/>
            <w:vAlign w:val="center"/>
          </w:tcPr>
          <w:p w14:paraId="48DD63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经 办 人</w:t>
            </w:r>
          </w:p>
        </w:tc>
        <w:tc>
          <w:tcPr>
            <w:tcW w:w="1270" w:type="dxa"/>
            <w:gridSpan w:val="3"/>
            <w:tcBorders>
              <w:top w:val="single" w:color="auto" w:sz="4" w:space="0"/>
              <w:left w:val="single" w:color="auto" w:sz="4" w:space="0"/>
              <w:bottom w:val="single" w:color="auto" w:sz="4" w:space="0"/>
              <w:right w:val="single" w:color="auto" w:sz="4" w:space="0"/>
            </w:tcBorders>
            <w:noWrap/>
            <w:vAlign w:val="center"/>
          </w:tcPr>
          <w:p w14:paraId="15E3C2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1558" w:type="dxa"/>
            <w:gridSpan w:val="3"/>
            <w:tcBorders>
              <w:top w:val="single" w:color="auto" w:sz="4" w:space="0"/>
              <w:left w:val="single" w:color="auto" w:sz="4" w:space="0"/>
              <w:bottom w:val="single" w:color="auto" w:sz="4" w:space="0"/>
              <w:right w:val="single" w:color="auto" w:sz="4" w:space="0"/>
            </w:tcBorders>
            <w:noWrap/>
            <w:vAlign w:val="center"/>
          </w:tcPr>
          <w:p w14:paraId="49213F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联系电话</w:t>
            </w:r>
          </w:p>
        </w:tc>
        <w:tc>
          <w:tcPr>
            <w:tcW w:w="1539" w:type="dxa"/>
            <w:gridSpan w:val="3"/>
            <w:tcBorders>
              <w:top w:val="single" w:color="auto" w:sz="4" w:space="0"/>
              <w:left w:val="single" w:color="auto" w:sz="4" w:space="0"/>
              <w:bottom w:val="single" w:color="auto" w:sz="4" w:space="0"/>
              <w:right w:val="single" w:color="auto" w:sz="8" w:space="0"/>
            </w:tcBorders>
            <w:noWrap/>
            <w:vAlign w:val="center"/>
          </w:tcPr>
          <w:p w14:paraId="7AFDDC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r>
      <w:tr w14:paraId="7C90B1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644" w:hRule="atLeast"/>
          <w:jc w:val="center"/>
        </w:trPr>
        <w:tc>
          <w:tcPr>
            <w:tcW w:w="1987" w:type="dxa"/>
            <w:gridSpan w:val="3"/>
            <w:tcBorders>
              <w:top w:val="single" w:color="auto" w:sz="4" w:space="0"/>
              <w:left w:val="single" w:color="auto" w:sz="8" w:space="0"/>
              <w:bottom w:val="single" w:color="auto" w:sz="4" w:space="0"/>
              <w:right w:val="single" w:color="auto" w:sz="4" w:space="0"/>
            </w:tcBorders>
            <w:noWrap/>
            <w:vAlign w:val="center"/>
          </w:tcPr>
          <w:p w14:paraId="3F8B5C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办园规模</w:t>
            </w:r>
          </w:p>
          <w:p w14:paraId="50764A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（幼儿数）</w:t>
            </w:r>
          </w:p>
        </w:tc>
        <w:tc>
          <w:tcPr>
            <w:tcW w:w="1335" w:type="dxa"/>
            <w:gridSpan w:val="3"/>
            <w:tcBorders>
              <w:top w:val="single" w:color="auto" w:sz="4" w:space="0"/>
              <w:left w:val="single" w:color="auto" w:sz="4" w:space="0"/>
              <w:bottom w:val="single" w:color="auto" w:sz="4" w:space="0"/>
              <w:right w:val="single" w:color="auto" w:sz="4" w:space="0"/>
            </w:tcBorders>
            <w:noWrap/>
            <w:vAlign w:val="center"/>
          </w:tcPr>
          <w:p w14:paraId="7DF701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1393" w:type="dxa"/>
            <w:gridSpan w:val="3"/>
            <w:tcBorders>
              <w:top w:val="single" w:color="auto" w:sz="4" w:space="0"/>
              <w:left w:val="single" w:color="auto" w:sz="4" w:space="0"/>
              <w:bottom w:val="single" w:color="auto" w:sz="4" w:space="0"/>
              <w:right w:val="single" w:color="auto" w:sz="4" w:space="0"/>
            </w:tcBorders>
            <w:noWrap/>
            <w:vAlign w:val="center"/>
          </w:tcPr>
          <w:p w14:paraId="08CA49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年招生人数</w:t>
            </w:r>
          </w:p>
        </w:tc>
        <w:tc>
          <w:tcPr>
            <w:tcW w:w="1270" w:type="dxa"/>
            <w:gridSpan w:val="3"/>
            <w:tcBorders>
              <w:top w:val="single" w:color="auto" w:sz="4" w:space="0"/>
              <w:left w:val="single" w:color="auto" w:sz="4" w:space="0"/>
              <w:bottom w:val="single" w:color="auto" w:sz="4" w:space="0"/>
              <w:right w:val="single" w:color="auto" w:sz="4" w:space="0"/>
            </w:tcBorders>
            <w:noWrap/>
            <w:vAlign w:val="center"/>
          </w:tcPr>
          <w:p w14:paraId="32490D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1558" w:type="dxa"/>
            <w:gridSpan w:val="3"/>
            <w:tcBorders>
              <w:top w:val="single" w:color="auto" w:sz="4" w:space="0"/>
              <w:left w:val="single" w:color="auto" w:sz="4" w:space="0"/>
              <w:bottom w:val="single" w:color="auto" w:sz="4" w:space="0"/>
              <w:right w:val="single" w:color="auto" w:sz="4" w:space="0"/>
            </w:tcBorders>
            <w:noWrap/>
            <w:vAlign w:val="center"/>
          </w:tcPr>
          <w:p w14:paraId="727DD9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幼儿园类别</w:t>
            </w:r>
          </w:p>
        </w:tc>
        <w:tc>
          <w:tcPr>
            <w:tcW w:w="1539" w:type="dxa"/>
            <w:gridSpan w:val="3"/>
            <w:tcBorders>
              <w:top w:val="single" w:color="auto" w:sz="4" w:space="0"/>
              <w:left w:val="single" w:color="auto" w:sz="4" w:space="0"/>
              <w:bottom w:val="single" w:color="auto" w:sz="4" w:space="0"/>
              <w:right w:val="single" w:color="auto" w:sz="8" w:space="0"/>
            </w:tcBorders>
            <w:noWrap/>
            <w:vAlign w:val="center"/>
          </w:tcPr>
          <w:p w14:paraId="7B739A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r>
      <w:tr w14:paraId="7F6FB7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542" w:hRule="atLeast"/>
          <w:jc w:val="center"/>
        </w:trPr>
        <w:tc>
          <w:tcPr>
            <w:tcW w:w="1987" w:type="dxa"/>
            <w:gridSpan w:val="3"/>
            <w:tcBorders>
              <w:top w:val="single" w:color="auto" w:sz="4" w:space="0"/>
              <w:left w:val="single" w:color="auto" w:sz="8" w:space="0"/>
              <w:bottom w:val="single" w:color="auto" w:sz="4" w:space="0"/>
              <w:right w:val="single" w:color="auto" w:sz="4" w:space="0"/>
            </w:tcBorders>
            <w:noWrap/>
            <w:vAlign w:val="center"/>
          </w:tcPr>
          <w:p w14:paraId="58C34E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财政拨款形式</w:t>
            </w:r>
          </w:p>
        </w:tc>
        <w:tc>
          <w:tcPr>
            <w:tcW w:w="7095" w:type="dxa"/>
            <w:gridSpan w:val="15"/>
            <w:tcBorders>
              <w:top w:val="single" w:color="auto" w:sz="4" w:space="0"/>
              <w:left w:val="single" w:color="auto" w:sz="4" w:space="0"/>
              <w:bottom w:val="single" w:color="auto" w:sz="4" w:space="0"/>
              <w:right w:val="single" w:color="auto" w:sz="8" w:space="0"/>
            </w:tcBorders>
            <w:noWrap/>
            <w:vAlign w:val="center"/>
          </w:tcPr>
          <w:p w14:paraId="77187B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r>
      <w:tr w14:paraId="28F022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542" w:hRule="atLeast"/>
          <w:jc w:val="center"/>
        </w:trPr>
        <w:tc>
          <w:tcPr>
            <w:tcW w:w="1987" w:type="dxa"/>
            <w:gridSpan w:val="3"/>
            <w:tcBorders>
              <w:top w:val="single" w:color="auto" w:sz="4" w:space="0"/>
              <w:left w:val="single" w:color="auto" w:sz="8" w:space="0"/>
              <w:bottom w:val="single" w:color="auto" w:sz="4" w:space="0"/>
              <w:right w:val="single" w:color="auto" w:sz="4" w:space="0"/>
            </w:tcBorders>
            <w:noWrap/>
            <w:vAlign w:val="center"/>
          </w:tcPr>
          <w:p w14:paraId="440700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收费项目</w:t>
            </w:r>
          </w:p>
        </w:tc>
        <w:tc>
          <w:tcPr>
            <w:tcW w:w="3316" w:type="dxa"/>
            <w:gridSpan w:val="8"/>
            <w:tcBorders>
              <w:top w:val="single" w:color="auto" w:sz="4" w:space="0"/>
              <w:left w:val="single" w:color="auto" w:sz="4" w:space="0"/>
              <w:bottom w:val="single" w:color="auto" w:sz="4" w:space="0"/>
              <w:right w:val="single" w:color="auto" w:sz="4" w:space="0"/>
            </w:tcBorders>
            <w:noWrap/>
            <w:vAlign w:val="center"/>
          </w:tcPr>
          <w:p w14:paraId="2166D9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收费申报标准</w:t>
            </w:r>
          </w:p>
        </w:tc>
        <w:tc>
          <w:tcPr>
            <w:tcW w:w="3779" w:type="dxa"/>
            <w:gridSpan w:val="7"/>
            <w:tcBorders>
              <w:top w:val="single" w:color="auto" w:sz="4" w:space="0"/>
              <w:left w:val="single" w:color="auto" w:sz="4" w:space="0"/>
              <w:bottom w:val="single" w:color="auto" w:sz="4" w:space="0"/>
              <w:right w:val="single" w:color="auto" w:sz="8" w:space="0"/>
            </w:tcBorders>
            <w:noWrap/>
            <w:vAlign w:val="center"/>
          </w:tcPr>
          <w:p w14:paraId="6A0D24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核准标准</w:t>
            </w:r>
          </w:p>
        </w:tc>
      </w:tr>
      <w:tr w14:paraId="7DF35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564" w:hRule="atLeast"/>
          <w:jc w:val="center"/>
        </w:trPr>
        <w:tc>
          <w:tcPr>
            <w:tcW w:w="1987" w:type="dxa"/>
            <w:gridSpan w:val="3"/>
            <w:tcBorders>
              <w:top w:val="single" w:color="auto" w:sz="4" w:space="0"/>
              <w:left w:val="single" w:color="auto" w:sz="8" w:space="0"/>
              <w:bottom w:val="single" w:color="auto" w:sz="4" w:space="0"/>
              <w:right w:val="single" w:color="auto" w:sz="4" w:space="0"/>
            </w:tcBorders>
            <w:noWrap/>
            <w:vAlign w:val="center"/>
          </w:tcPr>
          <w:p w14:paraId="7FD42F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保育教育费</w:t>
            </w:r>
          </w:p>
        </w:tc>
        <w:tc>
          <w:tcPr>
            <w:tcW w:w="3316" w:type="dxa"/>
            <w:gridSpan w:val="8"/>
            <w:tcBorders>
              <w:top w:val="single" w:color="auto" w:sz="4" w:space="0"/>
              <w:left w:val="single" w:color="auto" w:sz="4" w:space="0"/>
              <w:bottom w:val="single" w:color="auto" w:sz="4" w:space="0"/>
              <w:right w:val="single" w:color="auto" w:sz="4" w:space="0"/>
            </w:tcBorders>
            <w:noWrap/>
            <w:vAlign w:val="center"/>
          </w:tcPr>
          <w:p w14:paraId="4CC117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3779" w:type="dxa"/>
            <w:gridSpan w:val="7"/>
            <w:tcBorders>
              <w:top w:val="single" w:color="auto" w:sz="4" w:space="0"/>
              <w:left w:val="single" w:color="auto" w:sz="4" w:space="0"/>
              <w:bottom w:val="single" w:color="auto" w:sz="4" w:space="0"/>
              <w:right w:val="single" w:color="auto" w:sz="8" w:space="0"/>
            </w:tcBorders>
            <w:noWrap/>
            <w:vAlign w:val="center"/>
          </w:tcPr>
          <w:p w14:paraId="7FEF95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r>
      <w:tr w14:paraId="5AC74E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378" w:hRule="atLeast"/>
          <w:jc w:val="center"/>
        </w:trPr>
        <w:tc>
          <w:tcPr>
            <w:tcW w:w="1987" w:type="dxa"/>
            <w:gridSpan w:val="3"/>
            <w:tcBorders>
              <w:top w:val="single" w:color="auto" w:sz="4" w:space="0"/>
              <w:left w:val="single" w:color="auto" w:sz="8" w:space="0"/>
              <w:bottom w:val="single" w:color="auto" w:sz="4" w:space="0"/>
              <w:right w:val="single" w:color="auto" w:sz="4" w:space="0"/>
            </w:tcBorders>
            <w:noWrap/>
            <w:vAlign w:val="center"/>
          </w:tcPr>
          <w:p w14:paraId="5435E2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住 宿 费</w:t>
            </w:r>
          </w:p>
        </w:tc>
        <w:tc>
          <w:tcPr>
            <w:tcW w:w="3316" w:type="dxa"/>
            <w:gridSpan w:val="8"/>
            <w:tcBorders>
              <w:top w:val="single" w:color="auto" w:sz="4" w:space="0"/>
              <w:left w:val="single" w:color="auto" w:sz="4" w:space="0"/>
              <w:bottom w:val="single" w:color="auto" w:sz="4" w:space="0"/>
              <w:right w:val="single" w:color="auto" w:sz="4" w:space="0"/>
            </w:tcBorders>
            <w:noWrap/>
            <w:vAlign w:val="center"/>
          </w:tcPr>
          <w:p w14:paraId="031D8B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c>
          <w:tcPr>
            <w:tcW w:w="3779" w:type="dxa"/>
            <w:gridSpan w:val="7"/>
            <w:tcBorders>
              <w:top w:val="single" w:color="auto" w:sz="4" w:space="0"/>
              <w:left w:val="single" w:color="auto" w:sz="4" w:space="0"/>
              <w:bottom w:val="single" w:color="auto" w:sz="4" w:space="0"/>
              <w:right w:val="single" w:color="auto" w:sz="8" w:space="0"/>
            </w:tcBorders>
            <w:noWrap/>
            <w:vAlign w:val="center"/>
          </w:tcPr>
          <w:p w14:paraId="1D50CD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w:t>
            </w:r>
          </w:p>
        </w:tc>
      </w:tr>
      <w:tr w14:paraId="2047C1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378" w:hRule="atLeast"/>
          <w:jc w:val="center"/>
        </w:trPr>
        <w:tc>
          <w:tcPr>
            <w:tcW w:w="1987" w:type="dxa"/>
            <w:gridSpan w:val="3"/>
            <w:tcBorders>
              <w:top w:val="single" w:color="auto" w:sz="4" w:space="0"/>
              <w:left w:val="single" w:color="auto" w:sz="8" w:space="0"/>
              <w:bottom w:val="single" w:color="auto" w:sz="4" w:space="0"/>
              <w:right w:val="single" w:color="auto" w:sz="4" w:space="0"/>
            </w:tcBorders>
            <w:noWrap/>
            <w:vAlign w:val="center"/>
          </w:tcPr>
          <w:p w14:paraId="60134B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省、市级“十佳”</w:t>
            </w:r>
          </w:p>
          <w:p w14:paraId="5720DB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幼儿园</w:t>
            </w:r>
          </w:p>
        </w:tc>
        <w:tc>
          <w:tcPr>
            <w:tcW w:w="3316" w:type="dxa"/>
            <w:gridSpan w:val="8"/>
            <w:tcBorders>
              <w:top w:val="single" w:color="auto" w:sz="4" w:space="0"/>
              <w:left w:val="single" w:color="auto" w:sz="4" w:space="0"/>
              <w:bottom w:val="single" w:color="auto" w:sz="4" w:space="0"/>
              <w:right w:val="single" w:color="auto" w:sz="4" w:space="0"/>
            </w:tcBorders>
            <w:noWrap/>
            <w:vAlign w:val="center"/>
          </w:tcPr>
          <w:p w14:paraId="74FBA7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p>
        </w:tc>
        <w:tc>
          <w:tcPr>
            <w:tcW w:w="3779" w:type="dxa"/>
            <w:gridSpan w:val="7"/>
            <w:tcBorders>
              <w:top w:val="single" w:color="auto" w:sz="4" w:space="0"/>
              <w:left w:val="single" w:color="auto" w:sz="4" w:space="0"/>
              <w:bottom w:val="single" w:color="auto" w:sz="4" w:space="0"/>
              <w:right w:val="single" w:color="auto" w:sz="8" w:space="0"/>
            </w:tcBorders>
            <w:noWrap/>
            <w:vAlign w:val="center"/>
          </w:tcPr>
          <w:p w14:paraId="7493EE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0"/>
                <w:sz w:val="24"/>
                <w:szCs w:val="24"/>
              </w:rPr>
            </w:pPr>
          </w:p>
        </w:tc>
      </w:tr>
      <w:tr w14:paraId="40C846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547" w:hRule="atLeast"/>
          <w:jc w:val="center"/>
        </w:trPr>
        <w:tc>
          <w:tcPr>
            <w:tcW w:w="1987" w:type="dxa"/>
            <w:gridSpan w:val="3"/>
            <w:tcBorders>
              <w:top w:val="single" w:color="auto" w:sz="4" w:space="0"/>
              <w:left w:val="single" w:color="auto" w:sz="8" w:space="0"/>
              <w:bottom w:val="single" w:color="auto" w:sz="4" w:space="0"/>
              <w:right w:val="single" w:color="auto" w:sz="4" w:space="0"/>
            </w:tcBorders>
            <w:noWrap/>
            <w:vAlign w:val="center"/>
          </w:tcPr>
          <w:p w14:paraId="5F081E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有效期限</w:t>
            </w:r>
          </w:p>
        </w:tc>
        <w:tc>
          <w:tcPr>
            <w:tcW w:w="7095" w:type="dxa"/>
            <w:gridSpan w:val="15"/>
            <w:tcBorders>
              <w:top w:val="single" w:color="auto" w:sz="4" w:space="0"/>
              <w:left w:val="single" w:color="auto" w:sz="4" w:space="0"/>
              <w:bottom w:val="single" w:color="auto" w:sz="4" w:space="0"/>
              <w:right w:val="single" w:color="auto" w:sz="8" w:space="0"/>
            </w:tcBorders>
            <w:noWrap/>
            <w:vAlign w:val="center"/>
          </w:tcPr>
          <w:p w14:paraId="5336D7C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p>
        </w:tc>
      </w:tr>
      <w:tr w14:paraId="1EE427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2665" w:hRule="atLeast"/>
          <w:jc w:val="center"/>
        </w:trPr>
        <w:tc>
          <w:tcPr>
            <w:tcW w:w="2904" w:type="dxa"/>
            <w:gridSpan w:val="5"/>
            <w:tcBorders>
              <w:top w:val="single" w:color="auto" w:sz="4" w:space="0"/>
              <w:left w:val="single" w:color="auto" w:sz="8" w:space="0"/>
              <w:bottom w:val="single" w:color="auto" w:sz="4" w:space="0"/>
              <w:right w:val="single" w:color="auto" w:sz="4" w:space="0"/>
            </w:tcBorders>
            <w:noWrap/>
            <w:vAlign w:val="center"/>
          </w:tcPr>
          <w:p w14:paraId="1A2C88E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教育部门意见： </w:t>
            </w:r>
          </w:p>
          <w:p w14:paraId="6F1AD2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p w14:paraId="26CEE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（盖  章） </w:t>
            </w:r>
          </w:p>
          <w:p w14:paraId="7DBE5E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p w14:paraId="7AAD7B54">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年   月   日</w:t>
            </w:r>
          </w:p>
        </w:tc>
        <w:tc>
          <w:tcPr>
            <w:tcW w:w="3311" w:type="dxa"/>
            <w:gridSpan w:val="8"/>
            <w:tcBorders>
              <w:top w:val="single" w:color="auto" w:sz="4" w:space="0"/>
              <w:left w:val="single" w:color="auto" w:sz="4" w:space="0"/>
              <w:bottom w:val="single" w:color="auto" w:sz="4" w:space="0"/>
              <w:right w:val="single" w:color="auto" w:sz="4" w:space="0"/>
            </w:tcBorders>
            <w:noWrap/>
            <w:vAlign w:val="center"/>
          </w:tcPr>
          <w:p w14:paraId="33BA9B1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财政部门意见： </w:t>
            </w:r>
          </w:p>
          <w:p w14:paraId="0C9B41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p w14:paraId="1202A3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（盖  章） </w:t>
            </w:r>
          </w:p>
          <w:p w14:paraId="3F1FCE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p w14:paraId="315ECE16">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年   月   日</w:t>
            </w:r>
          </w:p>
        </w:tc>
        <w:tc>
          <w:tcPr>
            <w:tcW w:w="2867" w:type="dxa"/>
            <w:gridSpan w:val="5"/>
            <w:tcBorders>
              <w:top w:val="single" w:color="auto" w:sz="4" w:space="0"/>
              <w:left w:val="single" w:color="auto" w:sz="4" w:space="0"/>
              <w:bottom w:val="single" w:color="auto" w:sz="4" w:space="0"/>
              <w:right w:val="single" w:color="auto" w:sz="8" w:space="0"/>
            </w:tcBorders>
            <w:noWrap/>
            <w:vAlign w:val="center"/>
          </w:tcPr>
          <w:p w14:paraId="2D0C44B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发展改革部门意见： </w:t>
            </w:r>
          </w:p>
          <w:p w14:paraId="66BBB9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p w14:paraId="2F6F7D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（盖  章） </w:t>
            </w:r>
          </w:p>
          <w:p w14:paraId="79A8A1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p w14:paraId="0E8CDBC5">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年   月   日</w:t>
            </w:r>
          </w:p>
        </w:tc>
      </w:tr>
      <w:tr w14:paraId="7B0AC3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619" w:hRule="atLeast"/>
          <w:jc w:val="center"/>
        </w:trPr>
        <w:tc>
          <w:tcPr>
            <w:tcW w:w="609" w:type="dxa"/>
            <w:tcBorders>
              <w:top w:val="single" w:color="auto" w:sz="4" w:space="0"/>
              <w:left w:val="single" w:color="auto" w:sz="8" w:space="0"/>
              <w:bottom w:val="single" w:color="auto" w:sz="4" w:space="0"/>
              <w:right w:val="single" w:color="auto" w:sz="4" w:space="0"/>
            </w:tcBorders>
            <w:noWrap/>
            <w:vAlign w:val="center"/>
          </w:tcPr>
          <w:p w14:paraId="5408E361">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经办</w:t>
            </w:r>
          </w:p>
        </w:tc>
        <w:tc>
          <w:tcPr>
            <w:tcW w:w="823" w:type="dxa"/>
            <w:tcBorders>
              <w:top w:val="single" w:color="auto" w:sz="4" w:space="0"/>
              <w:left w:val="single" w:color="auto" w:sz="4" w:space="0"/>
              <w:bottom w:val="single" w:color="auto" w:sz="4" w:space="0"/>
              <w:right w:val="single" w:color="auto" w:sz="4" w:space="0"/>
            </w:tcBorders>
            <w:noWrap/>
            <w:vAlign w:val="center"/>
          </w:tcPr>
          <w:p w14:paraId="0CCD8FAF">
            <w:pPr>
              <w:keepNext w:val="0"/>
              <w:keepLines w:val="0"/>
              <w:pageBreakBefore w:val="0"/>
              <w:kinsoku/>
              <w:wordWrap/>
              <w:overflowPunct/>
              <w:topLinePunct w:val="0"/>
              <w:autoSpaceDE/>
              <w:autoSpaceDN/>
              <w:bidi w:val="0"/>
              <w:adjustRightInd/>
              <w:snapToGrid/>
              <w:spacing w:line="280" w:lineRule="exact"/>
              <w:ind w:firstLine="240" w:firstLineChars="100"/>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652" w:type="dxa"/>
            <w:gridSpan w:val="2"/>
            <w:tcBorders>
              <w:top w:val="single" w:color="auto" w:sz="4" w:space="0"/>
              <w:left w:val="single" w:color="auto" w:sz="4" w:space="0"/>
              <w:bottom w:val="single" w:color="auto" w:sz="4" w:space="0"/>
              <w:right w:val="single" w:color="auto" w:sz="4" w:space="0"/>
            </w:tcBorders>
            <w:noWrap/>
            <w:vAlign w:val="center"/>
          </w:tcPr>
          <w:p w14:paraId="54A3DCCC">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审核    </w:t>
            </w:r>
          </w:p>
        </w:tc>
        <w:tc>
          <w:tcPr>
            <w:tcW w:w="820" w:type="dxa"/>
            <w:tcBorders>
              <w:top w:val="single" w:color="auto" w:sz="4" w:space="0"/>
              <w:left w:val="single" w:color="auto" w:sz="4" w:space="0"/>
              <w:bottom w:val="single" w:color="auto" w:sz="4" w:space="0"/>
              <w:right w:val="single" w:color="auto" w:sz="4" w:space="0"/>
            </w:tcBorders>
            <w:noWrap/>
            <w:vAlign w:val="center"/>
          </w:tcPr>
          <w:p w14:paraId="369F385C">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p>
        </w:tc>
        <w:tc>
          <w:tcPr>
            <w:tcW w:w="738" w:type="dxa"/>
            <w:gridSpan w:val="2"/>
            <w:tcBorders>
              <w:top w:val="single" w:color="auto" w:sz="4" w:space="0"/>
              <w:left w:val="single" w:color="auto" w:sz="4" w:space="0"/>
              <w:bottom w:val="single" w:color="auto" w:sz="4" w:space="0"/>
              <w:right w:val="single" w:color="auto" w:sz="4" w:space="0"/>
            </w:tcBorders>
            <w:noWrap/>
            <w:vAlign w:val="center"/>
          </w:tcPr>
          <w:p w14:paraId="34DAC8BE">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经办</w:t>
            </w:r>
          </w:p>
        </w:tc>
        <w:tc>
          <w:tcPr>
            <w:tcW w:w="892" w:type="dxa"/>
            <w:tcBorders>
              <w:top w:val="single" w:color="auto" w:sz="4" w:space="0"/>
              <w:left w:val="single" w:color="auto" w:sz="4" w:space="0"/>
              <w:bottom w:val="single" w:color="auto" w:sz="4" w:space="0"/>
              <w:right w:val="single" w:color="auto" w:sz="4" w:space="0"/>
            </w:tcBorders>
            <w:noWrap/>
            <w:vAlign w:val="center"/>
          </w:tcPr>
          <w:p w14:paraId="31F956B9">
            <w:pPr>
              <w:keepNext w:val="0"/>
              <w:keepLines w:val="0"/>
              <w:pageBreakBefore w:val="0"/>
              <w:kinsoku/>
              <w:wordWrap/>
              <w:overflowPunct/>
              <w:topLinePunct w:val="0"/>
              <w:autoSpaceDE/>
              <w:autoSpaceDN/>
              <w:bidi w:val="0"/>
              <w:adjustRightInd/>
              <w:snapToGrid/>
              <w:spacing w:line="280" w:lineRule="exact"/>
              <w:ind w:firstLine="240" w:firstLineChars="100"/>
              <w:textAlignment w:val="auto"/>
              <w:rPr>
                <w:rFonts w:hint="default" w:ascii="Times New Roman" w:hAnsi="Times New Roman" w:eastAsia="仿宋_GB2312" w:cs="Times New Roman"/>
                <w:color w:val="000000"/>
                <w:kern w:val="0"/>
                <w:sz w:val="24"/>
                <w:szCs w:val="24"/>
              </w:rPr>
            </w:pPr>
          </w:p>
        </w:tc>
        <w:tc>
          <w:tcPr>
            <w:tcW w:w="657" w:type="dxa"/>
            <w:gridSpan w:val="2"/>
            <w:tcBorders>
              <w:top w:val="single" w:color="auto" w:sz="4" w:space="0"/>
              <w:left w:val="single" w:color="auto" w:sz="4" w:space="0"/>
              <w:bottom w:val="single" w:color="auto" w:sz="4" w:space="0"/>
              <w:right w:val="single" w:color="auto" w:sz="4" w:space="0"/>
            </w:tcBorders>
            <w:noWrap/>
            <w:vAlign w:val="center"/>
          </w:tcPr>
          <w:p w14:paraId="70DE90B9">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审核    </w:t>
            </w:r>
          </w:p>
        </w:tc>
        <w:tc>
          <w:tcPr>
            <w:tcW w:w="1024" w:type="dxa"/>
            <w:gridSpan w:val="3"/>
            <w:tcBorders>
              <w:top w:val="single" w:color="auto" w:sz="4" w:space="0"/>
              <w:left w:val="single" w:color="auto" w:sz="4" w:space="0"/>
              <w:bottom w:val="single" w:color="auto" w:sz="4" w:space="0"/>
              <w:right w:val="single" w:color="auto" w:sz="4" w:space="0"/>
            </w:tcBorders>
            <w:noWrap/>
            <w:vAlign w:val="center"/>
          </w:tcPr>
          <w:p w14:paraId="08D816FA">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644" w:type="dxa"/>
            <w:tcBorders>
              <w:top w:val="single" w:color="auto" w:sz="4" w:space="0"/>
              <w:left w:val="single" w:color="auto" w:sz="4" w:space="0"/>
              <w:bottom w:val="single" w:color="auto" w:sz="4" w:space="0"/>
              <w:right w:val="single" w:color="auto" w:sz="4" w:space="0"/>
            </w:tcBorders>
            <w:noWrap/>
            <w:vAlign w:val="center"/>
          </w:tcPr>
          <w:p w14:paraId="661CE087">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经办</w:t>
            </w:r>
          </w:p>
        </w:tc>
        <w:tc>
          <w:tcPr>
            <w:tcW w:w="974" w:type="dxa"/>
            <w:gridSpan w:val="2"/>
            <w:tcBorders>
              <w:top w:val="single" w:color="auto" w:sz="4" w:space="0"/>
              <w:left w:val="single" w:color="auto" w:sz="4" w:space="0"/>
              <w:bottom w:val="single" w:color="auto" w:sz="4" w:space="0"/>
              <w:right w:val="single" w:color="auto" w:sz="4" w:space="0"/>
            </w:tcBorders>
            <w:noWrap/>
            <w:vAlign w:val="center"/>
          </w:tcPr>
          <w:p w14:paraId="5ECAF094">
            <w:pPr>
              <w:keepNext w:val="0"/>
              <w:keepLines w:val="0"/>
              <w:pageBreakBefore w:val="0"/>
              <w:kinsoku/>
              <w:wordWrap/>
              <w:overflowPunct/>
              <w:topLinePunct w:val="0"/>
              <w:autoSpaceDE/>
              <w:autoSpaceDN/>
              <w:bidi w:val="0"/>
              <w:adjustRightInd/>
              <w:snapToGrid/>
              <w:spacing w:line="280" w:lineRule="exact"/>
              <w:ind w:firstLine="240" w:firstLineChars="100"/>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653" w:type="dxa"/>
            <w:tcBorders>
              <w:top w:val="single" w:color="auto" w:sz="4" w:space="0"/>
              <w:left w:val="single" w:color="auto" w:sz="4" w:space="0"/>
              <w:bottom w:val="single" w:color="auto" w:sz="4" w:space="0"/>
              <w:right w:val="single" w:color="auto" w:sz="4" w:space="0"/>
            </w:tcBorders>
            <w:noWrap/>
            <w:vAlign w:val="center"/>
          </w:tcPr>
          <w:p w14:paraId="7BBA073C">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审核    </w:t>
            </w:r>
          </w:p>
        </w:tc>
        <w:tc>
          <w:tcPr>
            <w:tcW w:w="596" w:type="dxa"/>
            <w:tcBorders>
              <w:top w:val="single" w:color="auto" w:sz="4" w:space="0"/>
              <w:left w:val="single" w:color="auto" w:sz="4" w:space="0"/>
              <w:bottom w:val="single" w:color="auto" w:sz="4" w:space="0"/>
              <w:right w:val="single" w:color="auto" w:sz="8" w:space="0"/>
            </w:tcBorders>
            <w:noWrap/>
            <w:vAlign w:val="center"/>
          </w:tcPr>
          <w:p w14:paraId="51DDBA6F">
            <w:pPr>
              <w:keepNext w:val="0"/>
              <w:keepLines w:val="0"/>
              <w:pageBreakBefore w:val="0"/>
              <w:kinsoku/>
              <w:wordWrap/>
              <w:overflowPunct/>
              <w:topLinePunct w:val="0"/>
              <w:autoSpaceDE/>
              <w:autoSpaceDN/>
              <w:bidi w:val="0"/>
              <w:adjustRightInd/>
              <w:snapToGrid/>
              <w:spacing w:line="280" w:lineRule="exact"/>
              <w:ind w:firstLine="240" w:firstLineChars="100"/>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14:paraId="3F8B47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619" w:hRule="atLeast"/>
          <w:jc w:val="center"/>
        </w:trPr>
        <w:tc>
          <w:tcPr>
            <w:tcW w:w="1432" w:type="dxa"/>
            <w:gridSpan w:val="2"/>
            <w:tcBorders>
              <w:top w:val="single" w:color="auto" w:sz="4" w:space="0"/>
              <w:left w:val="single" w:color="auto" w:sz="8" w:space="0"/>
              <w:bottom w:val="single" w:color="auto" w:sz="8" w:space="0"/>
              <w:right w:val="single" w:color="auto" w:sz="4" w:space="0"/>
            </w:tcBorders>
            <w:noWrap/>
            <w:vAlign w:val="center"/>
          </w:tcPr>
          <w:p w14:paraId="5B5F1272">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审核登记号</w:t>
            </w:r>
          </w:p>
        </w:tc>
        <w:tc>
          <w:tcPr>
            <w:tcW w:w="7650" w:type="dxa"/>
            <w:gridSpan w:val="16"/>
            <w:tcBorders>
              <w:top w:val="single" w:color="auto" w:sz="4" w:space="0"/>
              <w:left w:val="single" w:color="auto" w:sz="4" w:space="0"/>
              <w:bottom w:val="single" w:color="auto" w:sz="8" w:space="0"/>
              <w:right w:val="single" w:color="auto" w:sz="8" w:space="0"/>
            </w:tcBorders>
            <w:noWrap/>
            <w:vAlign w:val="center"/>
          </w:tcPr>
          <w:p w14:paraId="3ED7565E">
            <w:pPr>
              <w:keepNext w:val="0"/>
              <w:keepLines w:val="0"/>
              <w:pageBreakBefore w:val="0"/>
              <w:kinsoku/>
              <w:wordWrap/>
              <w:overflowPunct/>
              <w:topLinePunct w:val="0"/>
              <w:autoSpaceDE/>
              <w:autoSpaceDN/>
              <w:bidi w:val="0"/>
              <w:adjustRightInd/>
              <w:snapToGrid/>
              <w:spacing w:line="280" w:lineRule="exact"/>
              <w:ind w:firstLine="240" w:firstLineChars="100"/>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bl>
    <w:p w14:paraId="5CA5ADBD">
      <w:pPr>
        <w:spacing w:beforeLines="5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注：1、公办幼儿园填表一式4份，发展改革、教育、财政部门和幼儿园各1份。    </w:t>
      </w:r>
    </w:p>
    <w:p w14:paraId="53E68C7F">
      <w:pPr>
        <w:ind w:firstLine="480" w:firstLineChars="200"/>
        <w:rPr>
          <w:rFonts w:hint="default"/>
          <w:lang w:val="en-US" w:eastAsia="zh-CN"/>
        </w:rPr>
      </w:pPr>
      <w:r>
        <w:rPr>
          <w:rFonts w:hint="default" w:ascii="Times New Roman" w:hAnsi="Times New Roman" w:eastAsia="仿宋_GB2312" w:cs="Times New Roman"/>
          <w:color w:val="000000"/>
          <w:sz w:val="24"/>
          <w:szCs w:val="24"/>
        </w:rPr>
        <w:t>2、部门联合审核的，按教育、财政、发展改革的顺序进行审核。</w:t>
      </w:r>
    </w:p>
    <w:sectPr>
      <w:footerReference r:id="rId3" w:type="default"/>
      <w:pgSz w:w="11906" w:h="16838"/>
      <w:pgMar w:top="2098" w:right="1474" w:bottom="1984" w:left="1587" w:header="851" w:footer="198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EA20">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76DB2"/>
    <w:multiLevelType w:val="singleLevel"/>
    <w:tmpl w:val="4D476DB2"/>
    <w:lvl w:ilvl="0" w:tentative="0">
      <w:start w:val="1"/>
      <w:numFmt w:val="chineseCounting"/>
      <w:suff w:val="nothing"/>
      <w:lvlText w:val="（%1）"/>
      <w:lvlJc w:val="left"/>
      <w:rPr>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jQ0MmRiZmM2ZDcyZWQ2ZjBjYzExMmVmMzViNWEifQ=="/>
  </w:docVars>
  <w:rsids>
    <w:rsidRoot w:val="02545909"/>
    <w:rsid w:val="00207630"/>
    <w:rsid w:val="02545909"/>
    <w:rsid w:val="038443BE"/>
    <w:rsid w:val="0AD21FB0"/>
    <w:rsid w:val="0C4371EE"/>
    <w:rsid w:val="0EF36886"/>
    <w:rsid w:val="12B216E7"/>
    <w:rsid w:val="15420A2F"/>
    <w:rsid w:val="208F10ED"/>
    <w:rsid w:val="262D3030"/>
    <w:rsid w:val="278B2977"/>
    <w:rsid w:val="2DECB1B2"/>
    <w:rsid w:val="2FFF957C"/>
    <w:rsid w:val="359C7298"/>
    <w:rsid w:val="38F278BC"/>
    <w:rsid w:val="3C2E805B"/>
    <w:rsid w:val="3C9C6516"/>
    <w:rsid w:val="48F27AF4"/>
    <w:rsid w:val="4B544136"/>
    <w:rsid w:val="4BFDE4CB"/>
    <w:rsid w:val="51196070"/>
    <w:rsid w:val="56C60938"/>
    <w:rsid w:val="57A01CBC"/>
    <w:rsid w:val="65110728"/>
    <w:rsid w:val="71EC4CE9"/>
    <w:rsid w:val="72844C08"/>
    <w:rsid w:val="76EB42E4"/>
    <w:rsid w:val="77B711CC"/>
    <w:rsid w:val="7ACB121F"/>
    <w:rsid w:val="7DFF7957"/>
    <w:rsid w:val="7E3F068D"/>
    <w:rsid w:val="7E7F4397"/>
    <w:rsid w:val="7E895BD2"/>
    <w:rsid w:val="7FF724BB"/>
    <w:rsid w:val="7FFF6E6E"/>
    <w:rsid w:val="AED3A35A"/>
    <w:rsid w:val="DBDEA6A7"/>
    <w:rsid w:val="EFF5E194"/>
    <w:rsid w:val="F93D9726"/>
    <w:rsid w:val="FABB12D9"/>
    <w:rsid w:val="FB8A4A26"/>
    <w:rsid w:val="FD7BEEFD"/>
    <w:rsid w:val="FDE79E00"/>
    <w:rsid w:val="FF5B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99"/>
  </w:style>
  <w:style w:type="paragraph" w:customStyle="1" w:styleId="7">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正文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2328</Words>
  <Characters>2401</Characters>
  <Lines>0</Lines>
  <Paragraphs>0</Paragraphs>
  <TotalTime>67</TotalTime>
  <ScaleCrop>false</ScaleCrop>
  <LinksUpToDate>false</LinksUpToDate>
  <CharactersWithSpaces>2554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2021-08-31T22:01:00Z</dcterms:created>
  <dc:creator>日月明</dc:creator>
  <cp:lastModifiedBy>' 사이다</cp:lastModifiedBy>
  <cp:lastPrinted>2024-09-04T03:13:00Z</cp:lastPrinted>
  <dcterms:modified xsi:type="dcterms:W3CDTF">2024-11-01T02:06:18Z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05908005DD934652B526013B8DBB09F4_13</vt:lpwstr>
  </property>
</Properties>
</file>