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微软雅黑"/>
          <w:color w:val="333333"/>
          <w:sz w:val="44"/>
          <w:szCs w:val="44"/>
          <w:shd w:val="clear" w:color="auto" w:fill="FFFFFF"/>
        </w:rPr>
      </w:pPr>
      <w:r>
        <w:rPr>
          <w:rFonts w:ascii="黑体" w:hAnsi="黑体" w:eastAsia="黑体" w:cs="微软雅黑"/>
          <w:color w:val="333333"/>
          <w:sz w:val="44"/>
          <w:szCs w:val="44"/>
          <w:shd w:val="clear" w:color="auto" w:fill="FFFFFF"/>
        </w:rPr>
        <w:t>关于加强农村集市管理、防止成为问题产品集散地的建议</w:t>
      </w:r>
    </w:p>
    <w:p>
      <w:pPr>
        <w:ind w:firstLine="640" w:firstLineChars="200"/>
        <w:rPr>
          <w:rFonts w:hint="eastAsia" w:ascii="黑体" w:hAnsi="黑体" w:eastAsia="黑体" w:cs="仿宋"/>
          <w:color w:val="333333"/>
          <w:kern w:val="0"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黑体" w:hAnsi="黑体" w:eastAsia="黑体" w:cs="仿宋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"/>
          <w:color w:val="333333"/>
          <w:kern w:val="0"/>
          <w:sz w:val="32"/>
          <w:szCs w:val="32"/>
          <w:shd w:val="clear" w:color="auto" w:fill="FFFFFF"/>
        </w:rPr>
        <w:t>一、提案理由</w:t>
      </w:r>
    </w:p>
    <w:p>
      <w:pPr>
        <w:pStyle w:val="4"/>
        <w:widowControl/>
        <w:shd w:val="clear" w:color="auto" w:fill="FFFFFF"/>
        <w:spacing w:beforeAutospacing="0" w:after="150" w:afterAutospacing="0" w:line="555" w:lineRule="atLeast"/>
        <w:ind w:firstLine="645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农村集市是农民群众购买生产生活用品的主要场所。但近几年来，随着社会发展、消费水平、生活质量的提高，以及食品的多样化和诚信问题的不断出现，暴露出了一些问题。突出表现在：</w:t>
      </w:r>
    </w:p>
    <w:p>
      <w:pPr>
        <w:pStyle w:val="4"/>
        <w:widowControl/>
        <w:shd w:val="clear" w:color="auto" w:fill="FFFFFF"/>
        <w:spacing w:beforeAutospacing="0" w:after="150" w:afterAutospacing="0" w:line="555" w:lineRule="atLeast"/>
        <w:ind w:firstLine="645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一是食品安全以及源头追溯等问题。农村集市经营特点决定了其食品进货来源的多元化，经营户采购食品原料很多都是直接从农民手上采购，这些原料绝大多数都没有做食品质量检测，农药残留问题就无法保障。此外，很多经营户售卖商品时无法提供规范的票据，造成源头追溯困难，同时索票索证制度落实不到位。</w:t>
      </w:r>
    </w:p>
    <w:p>
      <w:pPr>
        <w:pStyle w:val="4"/>
        <w:widowControl/>
        <w:shd w:val="clear" w:color="auto" w:fill="FFFFFF"/>
        <w:spacing w:beforeAutospacing="0" w:after="150" w:afterAutospacing="0" w:line="555" w:lineRule="atLeast"/>
        <w:ind w:firstLine="645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二是集市部分商品来源复杂、质量参差不齐。受货品供应链长、经营主体多等因素制约，农村集贸市场上游供货较为混乱，货品来源途径复杂。加之出售的商品种类繁杂，市场监管方管理困难，商品的质量和定价权等全在商户手里，这也给假冒伪劣和三无商品流通提供了方便。</w:t>
      </w:r>
    </w:p>
    <w:p>
      <w:pPr>
        <w:pStyle w:val="4"/>
        <w:widowControl/>
        <w:shd w:val="clear" w:color="auto" w:fill="FFFFFF"/>
        <w:spacing w:beforeAutospacing="0" w:after="150" w:afterAutospacing="0" w:line="555" w:lineRule="atLeast"/>
        <w:ind w:firstLine="645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三是售后服务问题。由于农村集市中的商品多为生产生活必需品，且用户多为农民，农民群体的消费理念水平普遍停留在低价格、低要求阶段，普遍对商品认知、识别能力不高，加上大集商户无固定场所，售后维修退换比较困难。</w:t>
      </w:r>
    </w:p>
    <w:p>
      <w:pPr>
        <w:pStyle w:val="4"/>
        <w:widowControl/>
        <w:shd w:val="clear" w:color="auto" w:fill="FFFFFF"/>
        <w:spacing w:beforeAutospacing="0" w:after="150" w:afterAutospacing="0" w:line="555" w:lineRule="atLeast"/>
        <w:ind w:firstLine="640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黑体" w:hAnsi="黑体" w:eastAsia="黑体" w:cs="仿宋"/>
          <w:color w:val="333333"/>
          <w:sz w:val="32"/>
          <w:szCs w:val="32"/>
          <w:shd w:val="clear" w:color="auto" w:fill="FFFFFF"/>
        </w:rPr>
        <w:t>二、建议</w:t>
      </w:r>
    </w:p>
    <w:p>
      <w:pPr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9F9F9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9F9F9"/>
        </w:rPr>
        <w:t>一是市场开办单位落实主体责任。特别关注涉及食品安全、质量保障、价格计量、经营秩序以及现场投诉等相关方面。应根据农村消费特点和消费升级需要，督促市场开办单位承担市场管理主体责任，市场监管部门加强监管执法。</w:t>
      </w:r>
    </w:p>
    <w:p>
      <w:pPr>
        <w:ind w:firstLine="640" w:firstLineChars="200"/>
        <w:rPr>
          <w:rFonts w:ascii="仿宋" w:hAnsi="仿宋" w:eastAsia="仿宋" w:cs="仿宋"/>
          <w:color w:val="0000FF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二是市场监管部门要提高执法频次，定期开展专项整治行动。设立相互监督制约的监管体系和适当的奖励惩罚措施，保障执法人员能够积极主动进行市场“打假”，同时对市场周边群众的投诉应当重点查处，让群众意识到可以通过法律维护合法权益。</w:t>
      </w:r>
    </w:p>
    <w:p>
      <w:pPr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9F9F9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9F9F9"/>
        </w:rPr>
        <w:t>三是加大宣传力度，提高农村</w:t>
      </w:r>
      <w:r>
        <w:rPr>
          <w:rFonts w:hint="eastAsia" w:ascii="仿宋" w:hAnsi="仿宋" w:eastAsia="仿宋" w:cs="仿宋"/>
          <w:sz w:val="32"/>
          <w:szCs w:val="32"/>
          <w:shd w:val="clear" w:color="auto" w:fill="F9F9F9"/>
        </w:rPr>
        <w:t>居民的认知水平，增强商品辨识度。通过宣传达标商品种类、常见假冒伪劣商品特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9F9F9"/>
        </w:rPr>
        <w:t>征、辨别伪劣商品常用方法等多种渠道提升农村居民整体知识水平。畅通消费维权渠道，使得消费者能够在被侵权时敢于通过法律维护自身合法权利，从而自觉、自发辨别和抵制假冒伪劣商品。</w:t>
      </w:r>
    </w:p>
    <w:p>
      <w:pPr>
        <w:ind w:firstLine="579" w:firstLineChars="181"/>
        <w:rPr>
          <w:rFonts w:ascii="仿宋" w:hAnsi="仿宋" w:eastAsia="仿宋" w:cs="仿宋"/>
          <w:color w:val="333333"/>
          <w:sz w:val="32"/>
          <w:szCs w:val="32"/>
          <w:shd w:val="clear" w:color="auto" w:fill="F9F9F9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9F9F9"/>
        </w:rPr>
        <w:t>审查意见：同意立案</w:t>
      </w:r>
    </w:p>
    <w:p>
      <w:pPr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9F9F9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9F9F9"/>
        </w:rPr>
        <w:t>处理意见：由区市场监管局、区农业农村局、区自然资源局、区综合行政执法局、区公安分局、区卫生健康局办理</w:t>
      </w:r>
    </w:p>
    <w:p>
      <w:pPr>
        <w:jc w:val="center"/>
        <w:rPr>
          <w:rFonts w:hint="eastAsia" w:ascii="仿宋" w:hAnsi="仿宋" w:eastAsia="仿宋" w:cs="仿宋"/>
          <w:color w:val="333333"/>
          <w:sz w:val="32"/>
          <w:szCs w:val="32"/>
          <w:shd w:val="clear" w:color="auto" w:fill="F9F9F9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提案者：陈飞13884619188、徐德君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/>
        </w:rPr>
        <w:t>13853302211</w:t>
      </w:r>
      <w:bookmarkStart w:id="0" w:name="_GoBack"/>
      <w:bookmarkEnd w:id="0"/>
    </w:p>
    <w:p>
      <w:pPr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Q0YThiNjYxODRmZmU3ZDEzZGIxOTUzYzc3OGYzMzMifQ=="/>
  </w:docVars>
  <w:rsids>
    <w:rsidRoot w:val="69AF3D5E"/>
    <w:rsid w:val="005F77D2"/>
    <w:rsid w:val="00616A9A"/>
    <w:rsid w:val="006366F2"/>
    <w:rsid w:val="008052D1"/>
    <w:rsid w:val="00875F23"/>
    <w:rsid w:val="008C2687"/>
    <w:rsid w:val="009248F7"/>
    <w:rsid w:val="00B34991"/>
    <w:rsid w:val="00D43BE5"/>
    <w:rsid w:val="00E55726"/>
    <w:rsid w:val="25513C3A"/>
    <w:rsid w:val="3C040C5E"/>
    <w:rsid w:val="4B034383"/>
    <w:rsid w:val="4B216783"/>
    <w:rsid w:val="60367925"/>
    <w:rsid w:val="69AF3D5E"/>
    <w:rsid w:val="792A30DB"/>
    <w:rsid w:val="79D5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8">
    <w:name w:val="页眉 Char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135</Words>
  <Characters>774</Characters>
  <Lines>6</Lines>
  <Paragraphs>1</Paragraphs>
  <TotalTime>0</TotalTime>
  <ScaleCrop>false</ScaleCrop>
  <LinksUpToDate>false</LinksUpToDate>
  <CharactersWithSpaces>908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2024-01-23T07:21:00Z</dcterms:created>
  <dc:creator>pc</dc:creator>
  <cp:lastModifiedBy>wchzxs</cp:lastModifiedBy>
  <dcterms:modified xsi:type="dcterms:W3CDTF">2024-03-30T02:00:26Z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E4F3B6B4C44F46DFAB615F065A0A65CD_13</vt:lpwstr>
  </property>
</Properties>
</file>