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  <w:rPr>
          <w:rStyle w:val="5"/>
          <w:rFonts w:ascii="微软雅黑" w:hAnsi="微软雅黑" w:eastAsia="微软雅黑" w:cs="微软雅黑"/>
          <w:spacing w:val="1"/>
          <w:sz w:val="36"/>
          <w:szCs w:val="36"/>
          <w:lang w:val="en-US"/>
        </w:rPr>
      </w:pP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spacing w:val="1"/>
          <w:sz w:val="36"/>
          <w:szCs w:val="36"/>
          <w:lang w:val="en-US"/>
        </w:rPr>
        <w:t>淄川区工业和信息化局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bookmarkStart w:id="0" w:name="_GoBack"/>
      <w:r>
        <w:rPr>
          <w:rStyle w:val="5"/>
          <w:rFonts w:hint="eastAsia" w:ascii="微软雅黑" w:hAnsi="微软雅黑" w:eastAsia="微软雅黑" w:cs="微软雅黑"/>
          <w:spacing w:val="4"/>
          <w:sz w:val="36"/>
          <w:szCs w:val="36"/>
          <w:lang w:val="en-US"/>
        </w:rPr>
        <w:t>关于申报第十一批技改专项贷项目的请示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pacing w:val="4"/>
          <w:sz w:val="24"/>
          <w:szCs w:val="24"/>
          <w:lang w:val="en-US"/>
        </w:rPr>
        <w:t>川工信发〔2022〕9号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3" w:beforeAutospacing="0" w:after="0" w:afterAutospacing="0" w:line="26" w:lineRule="atLeast"/>
        <w:ind w:left="25" w:right="0"/>
      </w:pPr>
      <w:r>
        <w:rPr>
          <w:rFonts w:hint="eastAsia" w:ascii="微软雅黑" w:hAnsi="微软雅黑" w:eastAsia="微软雅黑" w:cs="微软雅黑"/>
          <w:spacing w:val="-21"/>
          <w:sz w:val="24"/>
          <w:szCs w:val="24"/>
        </w:rPr>
        <w:t>市工信局：</w:t>
      </w:r>
    </w:p>
    <w:p>
      <w:pPr>
        <w:pStyle w:val="2"/>
        <w:keepNext w:val="0"/>
        <w:keepLines w:val="0"/>
        <w:widowControl/>
        <w:suppressLineNumbers w:val="0"/>
        <w:spacing w:before="258" w:beforeAutospacing="0" w:after="0" w:afterAutospacing="0" w:line="26" w:lineRule="atLeast"/>
        <w:ind w:left="25" w:right="219" w:firstLine="420"/>
        <w:jc w:val="both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根据市通知要求，我局认真对申报项目进行审核并征求相关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单位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  <w:lang w:val="en-US"/>
        </w:rPr>
        <w:t>“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绿色门槛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  <w:lang w:val="en-US"/>
        </w:rPr>
        <w:t>”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意见，现有山东电航电力设备科技有</w:t>
      </w:r>
      <w:r>
        <w:rPr>
          <w:rFonts w:hint="eastAsia" w:ascii="微软雅黑" w:hAnsi="微软雅黑" w:eastAsia="微软雅黑" w:cs="微软雅黑"/>
          <w:spacing w:val="-11"/>
          <w:sz w:val="24"/>
          <w:szCs w:val="24"/>
        </w:rPr>
        <w:t>限公司铁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23"/>
          <w:sz w:val="24"/>
          <w:szCs w:val="24"/>
        </w:rPr>
        <w:t>基纳米晶喷带</w:t>
      </w:r>
      <w:r>
        <w:rPr>
          <w:rFonts w:hint="eastAsia" w:ascii="微软雅黑" w:hAnsi="微软雅黑" w:eastAsia="微软雅黑" w:cs="微软雅黑"/>
          <w:spacing w:val="23"/>
          <w:sz w:val="24"/>
          <w:szCs w:val="24"/>
          <w:lang w:val="en-US"/>
        </w:rPr>
        <w:t>(</w:t>
      </w:r>
      <w:r>
        <w:rPr>
          <w:rFonts w:hint="eastAsia" w:ascii="微软雅黑" w:hAnsi="微软雅黑" w:eastAsia="微软雅黑" w:cs="微软雅黑"/>
          <w:spacing w:val="23"/>
          <w:sz w:val="24"/>
          <w:szCs w:val="24"/>
        </w:rPr>
        <w:t>电子元件</w:t>
      </w:r>
      <w:r>
        <w:rPr>
          <w:rFonts w:hint="eastAsia" w:ascii="微软雅黑" w:hAnsi="微软雅黑" w:eastAsia="微软雅黑" w:cs="微软雅黑"/>
          <w:spacing w:val="23"/>
          <w:sz w:val="24"/>
          <w:szCs w:val="24"/>
          <w:lang w:val="en-US"/>
        </w:rPr>
        <w:t>)</w:t>
      </w:r>
      <w:r>
        <w:rPr>
          <w:rFonts w:hint="eastAsia" w:ascii="微软雅黑" w:hAnsi="微软雅黑" w:eastAsia="微软雅黑" w:cs="微软雅黑"/>
          <w:spacing w:val="23"/>
          <w:sz w:val="24"/>
          <w:szCs w:val="24"/>
        </w:rPr>
        <w:t>技改项目等</w:t>
      </w:r>
      <w:r>
        <w:rPr>
          <w:rFonts w:hint="eastAsia" w:ascii="微软雅黑" w:hAnsi="微软雅黑" w:eastAsia="微软雅黑" w:cs="微软雅黑"/>
          <w:spacing w:val="23"/>
          <w:sz w:val="24"/>
          <w:szCs w:val="24"/>
          <w:lang w:val="en-US"/>
        </w:rPr>
        <w:t>3</w:t>
      </w:r>
      <w:r>
        <w:rPr>
          <w:rFonts w:hint="eastAsia" w:ascii="微软雅黑" w:hAnsi="微软雅黑" w:eastAsia="微软雅黑" w:cs="微软雅黑"/>
          <w:spacing w:val="23"/>
          <w:sz w:val="24"/>
          <w:szCs w:val="24"/>
        </w:rPr>
        <w:t>个项目符</w:t>
      </w:r>
      <w:r>
        <w:rPr>
          <w:rFonts w:hint="eastAsia" w:ascii="微软雅黑" w:hAnsi="微软雅黑" w:eastAsia="微软雅黑" w:cs="微软雅黑"/>
          <w:spacing w:val="22"/>
          <w:sz w:val="24"/>
          <w:szCs w:val="24"/>
        </w:rPr>
        <w:t>合要求，</w:t>
      </w:r>
      <w:r>
        <w:rPr>
          <w:rFonts w:hint="eastAsia" w:ascii="微软雅黑" w:hAnsi="微软雅黑" w:eastAsia="微软雅黑" w:cs="微软雅黑"/>
          <w:spacing w:val="22"/>
          <w:sz w:val="24"/>
          <w:szCs w:val="24"/>
          <w:lang w:val="en-US"/>
        </w:rPr>
        <w:t>3</w:t>
      </w:r>
      <w:r>
        <w:rPr>
          <w:rFonts w:hint="eastAsia" w:ascii="微软雅黑" w:hAnsi="微软雅黑" w:eastAsia="微软雅黑" w:cs="微软雅黑"/>
          <w:spacing w:val="22"/>
          <w:sz w:val="24"/>
          <w:szCs w:val="24"/>
        </w:rPr>
        <w:t>个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>项目均为技改项目，符合技改专项贷申报条件。</w:t>
      </w:r>
    </w:p>
    <w:p>
      <w:pPr>
        <w:pStyle w:val="2"/>
        <w:keepNext w:val="0"/>
        <w:keepLines w:val="0"/>
        <w:widowControl/>
        <w:suppressLineNumbers w:val="0"/>
        <w:spacing w:before="258" w:beforeAutospacing="0" w:after="0" w:afterAutospacing="0" w:line="26" w:lineRule="atLeast"/>
        <w:ind w:left="25" w:right="219" w:firstLine="420"/>
        <w:jc w:val="both"/>
      </w:pPr>
      <w:r>
        <w:rPr>
          <w:rFonts w:hint="eastAsia" w:ascii="微软雅黑" w:hAnsi="微软雅黑" w:eastAsia="微软雅黑" w:cs="微软雅黑"/>
          <w:spacing w:val="-19"/>
          <w:sz w:val="24"/>
          <w:szCs w:val="24"/>
        </w:rPr>
        <w:t>当否，请批示。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before="144" w:beforeAutospacing="0" w:after="0" w:afterAutospacing="0" w:line="26" w:lineRule="atLeast"/>
        <w:ind w:left="6375" w:right="0"/>
        <w:jc w:val="right"/>
      </w:pPr>
      <w:r>
        <w:rPr>
          <w:rFonts w:hint="eastAsia" w:ascii="微软雅黑" w:hAnsi="微软雅黑" w:eastAsia="微软雅黑" w:cs="微软雅黑"/>
          <w:spacing w:val="-24"/>
          <w:sz w:val="24"/>
          <w:szCs w:val="24"/>
        </w:rPr>
        <w:t>淄川区工业和信息化局</w:t>
      </w:r>
    </w:p>
    <w:p>
      <w:pPr>
        <w:pStyle w:val="2"/>
        <w:keepNext w:val="0"/>
        <w:keepLines w:val="0"/>
        <w:widowControl/>
        <w:suppressLineNumbers w:val="0"/>
        <w:spacing w:before="1" w:beforeAutospacing="0" w:after="0" w:afterAutospacing="0" w:line="26" w:lineRule="atLeast"/>
        <w:ind w:right="0" w:firstLine="6528" w:firstLineChars="3400"/>
        <w:jc w:val="both"/>
      </w:pPr>
      <w:r>
        <w:rPr>
          <w:rFonts w:hint="eastAsia" w:ascii="微软雅黑" w:hAnsi="微软雅黑" w:eastAsia="微软雅黑" w:cs="微软雅黑"/>
          <w:spacing w:val="-24"/>
          <w:sz w:val="24"/>
          <w:szCs w:val="24"/>
        </w:rPr>
        <w:t>2022年2月11日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D5606"/>
    <w:rsid w:val="1B2D5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2022-11-08T01:05:00Z</dcterms:created>
  <dc:creator>银杏果</dc:creator>
  <cp:lastModifiedBy>银杏果</cp:lastModifiedBy>
  <dcterms:modified xsi:type="dcterms:W3CDTF">2022-11-08T01:05:52Z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