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color w:val="333333"/>
          <w:sz w:val="32"/>
          <w:szCs w:val="32"/>
        </w:rPr>
      </w:pPr>
      <w:r>
        <w:rPr>
          <w:rFonts w:hint="eastAsia" w:ascii="黑体" w:hAnsi="黑体" w:eastAsia="黑体"/>
          <w:sz w:val="32"/>
          <w:szCs w:val="32"/>
        </w:rPr>
        <w:t>一、</w:t>
      </w:r>
      <w:r>
        <w:rPr>
          <w:rFonts w:hint="eastAsia" w:ascii="黑体" w:hAnsi="黑体" w:eastAsia="黑体"/>
          <w:color w:val="333333"/>
          <w:sz w:val="32"/>
          <w:szCs w:val="32"/>
        </w:rPr>
        <w:t>重大建设项目领域基层政务公开标准目录说明</w:t>
      </w:r>
    </w:p>
    <w:p>
      <w:pPr>
        <w:pStyle w:val="3"/>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淄川经济开发区没有该项职能，不涉及重大建设项目领域，因此未编制相关目录。</w:t>
      </w:r>
    </w:p>
    <w:p>
      <w:pPr>
        <w:pStyle w:val="3"/>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特此说明。</w:t>
      </w: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二、公共资源交易领域基层政务公开标准目录</w:t>
      </w:r>
    </w:p>
    <w:tbl>
      <w:tblPr>
        <w:tblStyle w:val="4"/>
        <w:tblW w:w="0" w:type="dxa"/>
        <w:tblInd w:w="0" w:type="dxa"/>
        <w:shd w:val="clear" w:color="auto" w:fill="FFFFFF"/>
        <w:tblLayout w:type="autofit"/>
        <w:tblCellMar>
          <w:top w:w="0" w:type="dxa"/>
          <w:left w:w="0" w:type="dxa"/>
          <w:bottom w:w="0" w:type="dxa"/>
          <w:right w:w="0" w:type="dxa"/>
        </w:tblCellMar>
      </w:tblPr>
      <w:tblGrid>
        <w:gridCol w:w="1173"/>
        <w:gridCol w:w="792"/>
        <w:gridCol w:w="992"/>
        <w:gridCol w:w="1718"/>
        <w:gridCol w:w="1730"/>
        <w:gridCol w:w="1179"/>
        <w:gridCol w:w="900"/>
        <w:gridCol w:w="2817"/>
        <w:gridCol w:w="687"/>
        <w:gridCol w:w="609"/>
        <w:gridCol w:w="570"/>
        <w:gridCol w:w="723"/>
      </w:tblGrid>
      <w:tr>
        <w:tblPrEx>
          <w:shd w:val="clear" w:color="auto" w:fill="FFFFFF"/>
          <w:tblCellMar>
            <w:top w:w="0" w:type="dxa"/>
            <w:left w:w="0" w:type="dxa"/>
            <w:bottom w:w="0" w:type="dxa"/>
            <w:right w:w="0" w:type="dxa"/>
          </w:tblCellMar>
        </w:tblPrEx>
        <w:trPr>
          <w:trHeight w:val="397" w:hRule="atLeast"/>
          <w:tblHeader/>
        </w:trPr>
        <w:tc>
          <w:tcPr>
            <w:tcW w:w="844" w:type="dxa"/>
            <w:vMerge w:val="restart"/>
            <w:tcBorders>
              <w:top w:val="single" w:color="auto" w:sz="8" w:space="0"/>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序号</w:t>
            </w:r>
          </w:p>
        </w:tc>
        <w:tc>
          <w:tcPr>
            <w:tcW w:w="2537" w:type="dxa"/>
            <w:gridSpan w:val="2"/>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公开事项</w:t>
            </w:r>
          </w:p>
        </w:tc>
        <w:tc>
          <w:tcPr>
            <w:tcW w:w="2639"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公开内容（要素）</w:t>
            </w:r>
          </w:p>
        </w:tc>
        <w:tc>
          <w:tcPr>
            <w:tcW w:w="2527"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公开依据</w:t>
            </w:r>
          </w:p>
        </w:tc>
        <w:tc>
          <w:tcPr>
            <w:tcW w:w="1702"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公开时限</w:t>
            </w:r>
          </w:p>
        </w:tc>
        <w:tc>
          <w:tcPr>
            <w:tcW w:w="1348"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公开主体</w:t>
            </w:r>
          </w:p>
        </w:tc>
        <w:tc>
          <w:tcPr>
            <w:tcW w:w="4685" w:type="dxa"/>
            <w:vMerge w:val="restart"/>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公开渠道和载体</w:t>
            </w:r>
          </w:p>
        </w:tc>
        <w:tc>
          <w:tcPr>
            <w:tcW w:w="1821" w:type="dxa"/>
            <w:gridSpan w:val="2"/>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公开对象</w:t>
            </w:r>
          </w:p>
        </w:tc>
        <w:tc>
          <w:tcPr>
            <w:tcW w:w="1815" w:type="dxa"/>
            <w:gridSpan w:val="2"/>
            <w:tcBorders>
              <w:top w:val="single" w:color="auto" w:sz="8" w:space="0"/>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公开方式</w:t>
            </w:r>
          </w:p>
        </w:tc>
      </w:tr>
      <w:tr>
        <w:tblPrEx>
          <w:tblCellMar>
            <w:top w:w="0" w:type="dxa"/>
            <w:left w:w="0" w:type="dxa"/>
            <w:bottom w:w="0" w:type="dxa"/>
            <w:right w:w="0" w:type="dxa"/>
          </w:tblCellMar>
        </w:tblPrEx>
        <w:trPr>
          <w:trHeight w:val="397" w:hRule="atLeast"/>
          <w:tblHead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一级目录</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二级目录</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全社会</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特定群众</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主动</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依申</w:t>
            </w:r>
          </w:p>
          <w:p>
            <w:pPr>
              <w:widowControl/>
              <w:spacing w:line="300" w:lineRule="atLeast"/>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请公开</w:t>
            </w:r>
          </w:p>
        </w:tc>
      </w:tr>
      <w:tr>
        <w:tblPrEx>
          <w:tblCellMar>
            <w:top w:w="0" w:type="dxa"/>
            <w:left w:w="0" w:type="dxa"/>
            <w:bottom w:w="0" w:type="dxa"/>
            <w:right w:w="0" w:type="dxa"/>
          </w:tblCellMar>
        </w:tblPrEx>
        <w:trPr>
          <w:trHeight w:val="356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招标公告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及时公开，公告期限为</w:t>
            </w:r>
            <w:r>
              <w:rPr>
                <w:rFonts w:hint="eastAsia" w:ascii="微软雅黑" w:hAnsi="微软雅黑" w:eastAsia="微软雅黑" w:cs="宋体"/>
                <w:color w:val="000000"/>
                <w:kern w:val="0"/>
                <w:sz w:val="18"/>
                <w:szCs w:val="18"/>
              </w:rPr>
              <w:t>5</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3939"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2</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资格预审公告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及其委托的采购代理机构的名称、地址和联系方法；采购项目名称、预算金额，设定最高限价的，还应当公开最高限价；采购人的采购需求；投标人的资格要求；公告期限；采购项目联系人姓名和电话；获取资格预审文件的时间期限、地点、方式；提交资格预审申请文件的截止时间、地点及资格预审日期。</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及时公开，公告期限为</w:t>
            </w:r>
            <w:r>
              <w:rPr>
                <w:rFonts w:hint="eastAsia" w:ascii="微软雅黑" w:hAnsi="微软雅黑" w:eastAsia="微软雅黑" w:cs="宋体"/>
                <w:color w:val="000000"/>
                <w:kern w:val="0"/>
                <w:sz w:val="18"/>
                <w:szCs w:val="18"/>
              </w:rPr>
              <w:t>5</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195"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3</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竞争性谈判公告、竞争性磋商公告和询价公告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及时公开，公告期限为</w:t>
            </w:r>
            <w:r>
              <w:rPr>
                <w:rFonts w:hint="eastAsia" w:ascii="微软雅黑" w:hAnsi="微软雅黑" w:eastAsia="微软雅黑" w:cs="宋体"/>
                <w:color w:val="000000"/>
                <w:kern w:val="0"/>
                <w:sz w:val="18"/>
                <w:szCs w:val="18"/>
              </w:rPr>
              <w:t>3</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311"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4</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采购项目预算金额</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随采购公告、采购文件公开</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523"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5</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采购文件</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招标文件、竞争性谈判文件、竞争性磋商文件和询价通知书。</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随中标、成交结果同时公告。中标、成交结果公告前采购文件已公告的，不再重复公告</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397"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6</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采购信息更正公告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采购人和采购代理机构名称、地址、联系方式；原公告的采购项目名称及首次公告日期；更正事项、内容及日期；采购项目联系人和电话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投标截止时间至少</w:t>
            </w:r>
            <w:r>
              <w:rPr>
                <w:rFonts w:hint="eastAsia" w:ascii="微软雅黑" w:hAnsi="微软雅黑" w:eastAsia="微软雅黑" w:cs="宋体"/>
                <w:color w:val="000000"/>
                <w:kern w:val="0"/>
                <w:sz w:val="18"/>
                <w:szCs w:val="18"/>
              </w:rPr>
              <w:t>15</w:t>
            </w:r>
            <w:r>
              <w:rPr>
                <w:rFonts w:hint="eastAsia" w:ascii="仿宋_GB2312" w:hAnsi="微软雅黑" w:eastAsia="仿宋_GB2312" w:cs="宋体"/>
                <w:color w:val="000000"/>
                <w:kern w:val="0"/>
                <w:sz w:val="18"/>
                <w:szCs w:val="18"/>
              </w:rPr>
              <w:t>日前、提交资格预审申请文件截止时间至少</w:t>
            </w:r>
            <w:r>
              <w:rPr>
                <w:rFonts w:hint="eastAsia" w:ascii="微软雅黑" w:hAnsi="微软雅黑" w:eastAsia="微软雅黑" w:cs="宋体"/>
                <w:color w:val="000000"/>
                <w:kern w:val="0"/>
                <w:sz w:val="18"/>
                <w:szCs w:val="18"/>
              </w:rPr>
              <w:t>3</w:t>
            </w:r>
            <w:r>
              <w:rPr>
                <w:rFonts w:hint="eastAsia" w:ascii="仿宋_GB2312" w:hAnsi="微软雅黑" w:eastAsia="仿宋_GB2312" w:cs="宋体"/>
                <w:color w:val="000000"/>
                <w:kern w:val="0"/>
                <w:sz w:val="18"/>
                <w:szCs w:val="18"/>
              </w:rPr>
              <w:t>日前，或者提交首次响应文件截止之日</w:t>
            </w:r>
            <w:r>
              <w:rPr>
                <w:rFonts w:hint="eastAsia" w:ascii="微软雅黑" w:hAnsi="微软雅黑" w:eastAsia="微软雅黑" w:cs="宋体"/>
                <w:color w:val="000000"/>
                <w:kern w:val="0"/>
                <w:sz w:val="18"/>
                <w:szCs w:val="18"/>
              </w:rPr>
              <w:t>3</w:t>
            </w:r>
            <w:r>
              <w:rPr>
                <w:rFonts w:hint="eastAsia" w:ascii="仿宋_GB2312" w:hAnsi="微软雅黑" w:eastAsia="仿宋_GB2312" w:cs="宋体"/>
                <w:color w:val="000000"/>
                <w:kern w:val="0"/>
                <w:sz w:val="18"/>
                <w:szCs w:val="18"/>
              </w:rPr>
              <w:t>个工作日前</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962"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7</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单一来源公示</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及时公开，公示期限不得少于</w:t>
            </w:r>
            <w:r>
              <w:rPr>
                <w:rFonts w:hint="eastAsia" w:ascii="微软雅黑" w:hAnsi="微软雅黑" w:eastAsia="微软雅黑" w:cs="宋体"/>
                <w:color w:val="000000"/>
                <w:kern w:val="0"/>
                <w:sz w:val="18"/>
                <w:szCs w:val="18"/>
              </w:rPr>
              <w:t>5</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90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8</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中标、成交结果</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采用书面推荐供应商参加采购活动的，还应当公告采购人和评审专家的推荐意见。</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自中标、成交供应商确定之日起</w:t>
            </w:r>
            <w:r>
              <w:rPr>
                <w:rFonts w:hint="eastAsia" w:ascii="微软雅黑" w:hAnsi="微软雅黑" w:eastAsia="微软雅黑" w:cs="宋体"/>
                <w:color w:val="000000"/>
                <w:kern w:val="0"/>
                <w:sz w:val="18"/>
                <w:szCs w:val="18"/>
              </w:rPr>
              <w:t>2</w:t>
            </w:r>
            <w:r>
              <w:rPr>
                <w:rFonts w:hint="eastAsia" w:ascii="仿宋_GB2312" w:hAnsi="微软雅黑" w:eastAsia="仿宋_GB2312" w:cs="宋体"/>
                <w:color w:val="000000"/>
                <w:kern w:val="0"/>
                <w:sz w:val="18"/>
                <w:szCs w:val="18"/>
              </w:rPr>
              <w:t>个工作日内公告，公告期限为</w:t>
            </w:r>
            <w:r>
              <w:rPr>
                <w:rFonts w:hint="eastAsia" w:ascii="微软雅黑" w:hAnsi="微软雅黑" w:eastAsia="微软雅黑" w:cs="宋体"/>
                <w:color w:val="000000"/>
                <w:kern w:val="0"/>
                <w:sz w:val="18"/>
                <w:szCs w:val="18"/>
              </w:rPr>
              <w:t>1</w:t>
            </w:r>
            <w:r>
              <w:rPr>
                <w:rFonts w:hint="eastAsia" w:ascii="仿宋_GB2312" w:hAnsi="微软雅黑" w:eastAsia="仿宋_GB2312" w:cs="宋体"/>
                <w:color w:val="000000"/>
                <w:kern w:val="0"/>
                <w:sz w:val="18"/>
                <w:szCs w:val="18"/>
              </w:rPr>
              <w:t>个工作日</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5527"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9</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采购合同</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26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采购人和采购代理机构名称、地址、联系方式；采购项目名称、编号，合同编号；供应商名称；合同内容。</w:t>
            </w:r>
          </w:p>
          <w:p>
            <w:pPr>
              <w:widowControl/>
              <w:spacing w:line="26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合同签订之日起</w:t>
            </w:r>
            <w:r>
              <w:rPr>
                <w:rFonts w:hint="eastAsia" w:ascii="微软雅黑" w:hAnsi="微软雅黑" w:eastAsia="微软雅黑" w:cs="宋体"/>
                <w:color w:val="000000"/>
                <w:kern w:val="0"/>
                <w:sz w:val="18"/>
                <w:szCs w:val="18"/>
              </w:rPr>
              <w:t>2</w:t>
            </w:r>
            <w:r>
              <w:rPr>
                <w:rFonts w:hint="eastAsia" w:ascii="仿宋_GB2312" w:hAnsi="微软雅黑" w:eastAsia="仿宋_GB2312" w:cs="宋体"/>
                <w:color w:val="000000"/>
                <w:kern w:val="0"/>
                <w:sz w:val="18"/>
                <w:szCs w:val="18"/>
              </w:rPr>
              <w:t>个工作日内</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419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10</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终止公告</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采购人和采购代理机构名称、地址、联系方式；采购项目名称、采购编号，采购方式；采购项目终止原因；公告期限；采购项目联系人和电话。</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采购人或者其委托的采购代理机构</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55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11</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公共服务项目采购需求</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采购对象需实现的功能或者目标，满足项目需要的所有技术、服务、安全等要求，采购对象的数量、交付或实施的时间和地点，采购对象的验收标准等。</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《财政部关于做好政府采购信息公开工作的通知》、《关于进一步加强政府采购需求和履约验收管理的指导意见》。</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及时公开</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r>
        <w:tblPrEx>
          <w:tblCellMar>
            <w:top w:w="0" w:type="dxa"/>
            <w:left w:w="0" w:type="dxa"/>
            <w:bottom w:w="0" w:type="dxa"/>
            <w:right w:w="0" w:type="dxa"/>
          </w:tblCellMar>
        </w:tblPrEx>
        <w:trPr>
          <w:trHeight w:val="2440" w:hRule="atLeast"/>
        </w:trPr>
        <w:tc>
          <w:tcPr>
            <w:tcW w:w="844" w:type="dxa"/>
            <w:tcBorders>
              <w:top w:val="nil"/>
              <w:left w:val="single" w:color="auto" w:sz="8" w:space="0"/>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righ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12</w:t>
            </w:r>
            <w:r>
              <w:rPr>
                <w:rFonts w:ascii="Times New Roman" w:hAnsi="Times New Roman" w:eastAsia="微软雅黑" w:cs="Times New Roman"/>
                <w:color w:val="000000"/>
                <w:kern w:val="0"/>
                <w:sz w:val="18"/>
                <w:szCs w:val="18"/>
              </w:rPr>
              <w:t>               </w:t>
            </w:r>
            <w:r>
              <w:rPr>
                <w:rFonts w:hint="eastAsia" w:ascii="微软雅黑" w:hAnsi="微软雅黑" w:eastAsia="微软雅黑" w:cs="宋体"/>
                <w:color w:val="000000"/>
                <w:kern w:val="0"/>
                <w:sz w:val="18"/>
                <w:szCs w:val="18"/>
              </w:rPr>
              <w:t> </w:t>
            </w:r>
          </w:p>
        </w:tc>
        <w:tc>
          <w:tcPr>
            <w:tcW w:w="116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政府采购</w:t>
            </w:r>
          </w:p>
        </w:tc>
        <w:tc>
          <w:tcPr>
            <w:tcW w:w="13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公共服务项目验收结果</w:t>
            </w:r>
          </w:p>
        </w:tc>
        <w:tc>
          <w:tcPr>
            <w:tcW w:w="2639"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采购人和采购代理机构名称、地址、联系方式；采购项目名称、编号，合同编号；履约供应商名称；验收单位；验收结果；验收人员。</w:t>
            </w:r>
          </w:p>
        </w:tc>
        <w:tc>
          <w:tcPr>
            <w:tcW w:w="2527"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《财政部关于做好政府采购信息公开工作的通知》。</w:t>
            </w:r>
          </w:p>
        </w:tc>
        <w:tc>
          <w:tcPr>
            <w:tcW w:w="1702"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验收结束之日起</w:t>
            </w:r>
            <w:r>
              <w:rPr>
                <w:rFonts w:hint="eastAsia" w:ascii="微软雅黑" w:hAnsi="微软雅黑" w:eastAsia="微软雅黑" w:cs="宋体"/>
                <w:color w:val="000000"/>
                <w:kern w:val="0"/>
                <w:sz w:val="18"/>
                <w:szCs w:val="18"/>
              </w:rPr>
              <w:t>2</w:t>
            </w:r>
            <w:r>
              <w:rPr>
                <w:rFonts w:hint="eastAsia" w:ascii="仿宋_GB2312" w:hAnsi="微软雅黑" w:eastAsia="仿宋_GB2312" w:cs="宋体"/>
                <w:color w:val="000000"/>
                <w:kern w:val="0"/>
                <w:sz w:val="18"/>
                <w:szCs w:val="18"/>
              </w:rPr>
              <w:t>个工作日内</w:t>
            </w:r>
          </w:p>
        </w:tc>
        <w:tc>
          <w:tcPr>
            <w:tcW w:w="134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采购人</w:t>
            </w:r>
          </w:p>
        </w:tc>
        <w:tc>
          <w:tcPr>
            <w:tcW w:w="468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spacing w:val="-6"/>
                <w:kern w:val="0"/>
                <w:sz w:val="18"/>
                <w:szCs w:val="18"/>
              </w:rPr>
              <w:t>■中国山东政府采购网</w:t>
            </w:r>
            <w:r>
              <w:rPr>
                <w:rFonts w:hint="eastAsia" w:ascii="仿宋_GB2312" w:hAnsi="微软雅黑" w:eastAsia="仿宋_GB2312" w:cs="宋体"/>
                <w:color w:val="000000"/>
                <w:spacing w:val="-6"/>
                <w:kern w:val="0"/>
                <w:sz w:val="18"/>
                <w:szCs w:val="18"/>
              </w:rPr>
              <w:br w:type="textWrapping"/>
            </w:r>
            <w:r>
              <w:rPr>
                <w:rFonts w:hint="eastAsia" w:ascii="仿宋_GB2312" w:hAnsi="微软雅黑" w:eastAsia="仿宋_GB2312" w:cs="宋体"/>
                <w:color w:val="000000"/>
                <w:spacing w:val="-6"/>
                <w:kern w:val="0"/>
                <w:sz w:val="18"/>
                <w:szCs w:val="18"/>
              </w:rPr>
              <w:t>■公共资源交易平台</w:t>
            </w:r>
          </w:p>
          <w:p>
            <w:pPr>
              <w:widowControl/>
              <w:spacing w:line="300" w:lineRule="atLeast"/>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978"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843"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775"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w:t>
            </w:r>
          </w:p>
        </w:tc>
        <w:tc>
          <w:tcPr>
            <w:tcW w:w="1040" w:type="dxa"/>
            <w:tcBorders>
              <w:top w:val="nil"/>
              <w:left w:val="nil"/>
              <w:bottom w:val="single" w:color="auto" w:sz="8" w:space="0"/>
              <w:right w:val="single" w:color="auto" w:sz="8" w:space="0"/>
            </w:tcBorders>
            <w:shd w:val="clear" w:color="auto" w:fill="FFFFFF"/>
            <w:tcMar>
              <w:top w:w="57" w:type="dxa"/>
              <w:left w:w="57" w:type="dxa"/>
              <w:bottom w:w="57" w:type="dxa"/>
              <w:right w:w="57" w:type="dxa"/>
            </w:tcMar>
            <w:vAlign w:val="center"/>
          </w:tcPr>
          <w:p>
            <w:pPr>
              <w:widowControl/>
              <w:spacing w:line="300" w:lineRule="atLeast"/>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r>
    </w:tbl>
    <w:p>
      <w:pP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三、户籍管理领域基层政务公开标准目录</w:t>
      </w:r>
    </w:p>
    <w:tbl>
      <w:tblPr>
        <w:tblStyle w:val="4"/>
        <w:tblW w:w="12960" w:type="dxa"/>
        <w:tblInd w:w="118"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2160"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公开事项</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公开内容（要素）</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公开依据</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公开时限</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公开主体</w:t>
            </w:r>
          </w:p>
        </w:tc>
        <w:tc>
          <w:tcPr>
            <w:tcW w:w="1080" w:type="dxa"/>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公开渠道和载体</w:t>
            </w:r>
          </w:p>
        </w:tc>
        <w:tc>
          <w:tcPr>
            <w:tcW w:w="2160"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公开对象</w:t>
            </w:r>
          </w:p>
        </w:tc>
        <w:tc>
          <w:tcPr>
            <w:tcW w:w="2160" w:type="dxa"/>
            <w:gridSpan w:val="2"/>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公开方式</w:t>
            </w:r>
          </w:p>
        </w:tc>
      </w:tr>
      <w:tr>
        <w:tblPrEx>
          <w:tblCellMar>
            <w:top w:w="0" w:type="dxa"/>
            <w:left w:w="108" w:type="dxa"/>
            <w:bottom w:w="0" w:type="dxa"/>
            <w:right w:w="108" w:type="dxa"/>
          </w:tblCellMar>
        </w:tblPrEx>
        <w:trPr>
          <w:trHeight w:val="555" w:hRule="atLeast"/>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一级事项</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二级事项</w:t>
            </w: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全社会</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特定群众</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主动</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依申请公开</w:t>
            </w: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w:t>
            </w:r>
          </w:p>
        </w:tc>
        <w:tc>
          <w:tcPr>
            <w:tcW w:w="1080" w:type="dxa"/>
            <w:tcBorders>
              <w:top w:val="nil"/>
              <w:left w:val="nil"/>
              <w:bottom w:val="nil"/>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出生</w:t>
            </w:r>
          </w:p>
        </w:tc>
        <w:tc>
          <w:tcPr>
            <w:tcW w:w="1080" w:type="dxa"/>
            <w:tcBorders>
              <w:top w:val="nil"/>
              <w:left w:val="nil"/>
              <w:bottom w:val="nil"/>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出生</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登记</w:t>
            </w: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登记</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950"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2</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收养、入籍等登记</w:t>
            </w:r>
          </w:p>
        </w:tc>
        <w:tc>
          <w:tcPr>
            <w:tcW w:w="1080" w:type="dxa"/>
            <w:tcBorders>
              <w:top w:val="nil"/>
              <w:left w:val="nil"/>
              <w:bottom w:val="nil"/>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收养</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《户口登记条例》、《收养法》、《中国公民收养子女登记办法》、《国籍法》、《政府信息公开条例》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登记</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3</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注销登记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死亡注销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4</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服现役注销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5</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迁移登记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迁出、迁入登记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《户口登记条例》、《中华人民共和国政府信息公开条例》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6</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户口登记项目变更更正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姓名变更、更正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72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7</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户口登记项目变更更正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性别变更、更正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《公安部关于公民手术变性后变更户口登记性别项目有关问题的批复》、《政府信息公开条例》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8</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民族成份变更、更正</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《中国公民民族成份登记管理办法》、《政府信息公开条例》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9</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暂住登记及居住证管理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《户口登记条例》、《政府信息公开条例》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10</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居住证申领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《居住证暂行条例》、《政府信息公开条例》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11</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暂住登记及居住证管理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居住证换、补领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《居住证暂行条例》、《政府信息公开条例》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12</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暂住登记及居住证管理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居住证签注</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《居住证暂行条例》、《政府信息公开条例》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13</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港澳台居民居住证申领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《港澳台居民居住证申领发放办法》、《政府信息公开条例》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14</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港澳台居民居住证换、补领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《港澳台居民居住证申领发放办法》、《政府信息公开条例》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15</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居民身份证申领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16</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居民身份证换、补领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1275"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17</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临时居民身份证申领、换领、补领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《临时居民身份证管理办法》、《政府信息公开条例》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r>
        <w:tblPrEx>
          <w:tblCellMar>
            <w:top w:w="0" w:type="dxa"/>
            <w:left w:w="108" w:type="dxa"/>
            <w:bottom w:w="0" w:type="dxa"/>
            <w:right w:w="108" w:type="dxa"/>
          </w:tblCellMar>
        </w:tblPrEx>
        <w:trPr>
          <w:trHeight w:val="2400" w:hRule="atLeast"/>
        </w:trPr>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18</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居民身份证管理</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异地申请换、补领居民身份证</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受理部门、办理条件、办理流程、所需材料、办理时限、收费依据及标准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《居民身份证法》、《公安部关于印发&lt;关于建立居民身份证异地受理挂失申报和丢失招领制度的意见&gt;的通知》、《政府信息公开条例》</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形成或者变更之日起20个工作日内予以公开</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淄川经济开发区派出所</w:t>
            </w:r>
          </w:p>
        </w:tc>
        <w:tc>
          <w:tcPr>
            <w:tcW w:w="1080" w:type="dxa"/>
            <w:tcBorders>
              <w:top w:val="nil"/>
              <w:left w:val="nil"/>
              <w:bottom w:val="nil"/>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■政府网站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w:t>
            </w:r>
          </w:p>
        </w:tc>
        <w:tc>
          <w:tcPr>
            <w:tcW w:w="108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tcBorders>
              <w:top w:val="nil"/>
              <w:left w:val="nil"/>
              <w:bottom w:val="single" w:color="auto" w:sz="8" w:space="0"/>
              <w:right w:val="single" w:color="auto" w:sz="8" w:space="0"/>
            </w:tcBorders>
            <w:shd w:val="clear" w:color="000000" w:fill="FFFFFF"/>
            <w:vAlign w:val="center"/>
          </w:tcPr>
          <w:p>
            <w:pPr>
              <w:widowControl/>
              <w:jc w:val="left"/>
              <w:rPr>
                <w:rFonts w:ascii="仿宋_GB2312" w:hAnsi="等线" w:eastAsia="仿宋_GB2312" w:cs="宋体"/>
                <w:color w:val="000000"/>
                <w:kern w:val="0"/>
                <w:sz w:val="18"/>
                <w:szCs w:val="18"/>
              </w:rPr>
            </w:pPr>
            <w:r>
              <w:rPr>
                <w:rFonts w:hint="eastAsia" w:ascii="仿宋_GB2312" w:hAnsi="等线" w:eastAsia="仿宋_GB2312" w:cs="宋体"/>
                <w:color w:val="000000"/>
                <w:kern w:val="0"/>
                <w:sz w:val="18"/>
                <w:szCs w:val="18"/>
              </w:rPr>
              <w:t>■入户/现场</w:t>
            </w: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kern w:val="0"/>
                <w:sz w:val="18"/>
                <w:szCs w:val="18"/>
              </w:rPr>
            </w:pPr>
          </w:p>
        </w:tc>
      </w:tr>
    </w:tbl>
    <w:p>
      <w:pPr>
        <w:rPr>
          <w:rFonts w:ascii="黑体" w:hAnsi="黑体" w:eastAsia="黑体"/>
          <w:color w:val="333333"/>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四、社会救助领域基层政务公开标准目录</w:t>
      </w:r>
    </w:p>
    <w:tbl>
      <w:tblPr>
        <w:tblStyle w:val="4"/>
        <w:tblW w:w="13725" w:type="dxa"/>
        <w:tblInd w:w="-754" w:type="dxa"/>
        <w:shd w:val="clear" w:color="auto" w:fill="FFFFFF"/>
        <w:tblLayout w:type="fixed"/>
        <w:tblCellMar>
          <w:top w:w="0" w:type="dxa"/>
          <w:left w:w="0" w:type="dxa"/>
          <w:bottom w:w="0" w:type="dxa"/>
          <w:right w:w="0" w:type="dxa"/>
        </w:tblCellMar>
      </w:tblPr>
      <w:tblGrid>
        <w:gridCol w:w="436"/>
        <w:gridCol w:w="426"/>
        <w:gridCol w:w="567"/>
        <w:gridCol w:w="3544"/>
        <w:gridCol w:w="1985"/>
        <w:gridCol w:w="992"/>
        <w:gridCol w:w="1276"/>
        <w:gridCol w:w="1417"/>
        <w:gridCol w:w="851"/>
        <w:gridCol w:w="850"/>
        <w:gridCol w:w="567"/>
        <w:gridCol w:w="814"/>
      </w:tblGrid>
      <w:tr>
        <w:tblPrEx>
          <w:shd w:val="clear" w:color="auto" w:fill="FFFFFF"/>
          <w:tblCellMar>
            <w:top w:w="0" w:type="dxa"/>
            <w:left w:w="0" w:type="dxa"/>
            <w:bottom w:w="0" w:type="dxa"/>
            <w:right w:w="0" w:type="dxa"/>
          </w:tblCellMar>
        </w:tblPrEx>
        <w:tc>
          <w:tcPr>
            <w:tcW w:w="436"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宋体" w:hAnsi="宋体" w:eastAsia="宋体" w:cs="宋体"/>
                <w:color w:val="000000"/>
                <w:kern w:val="0"/>
                <w:sz w:val="18"/>
                <w:szCs w:val="18"/>
              </w:rPr>
              <w:t>序号</w:t>
            </w:r>
          </w:p>
        </w:tc>
        <w:tc>
          <w:tcPr>
            <w:tcW w:w="99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公开事项</w:t>
            </w:r>
          </w:p>
        </w:tc>
        <w:tc>
          <w:tcPr>
            <w:tcW w:w="354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公开内容（要素）</w:t>
            </w:r>
          </w:p>
        </w:tc>
        <w:tc>
          <w:tcPr>
            <w:tcW w:w="198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公开依据</w:t>
            </w:r>
          </w:p>
        </w:tc>
        <w:tc>
          <w:tcPr>
            <w:tcW w:w="99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公开时限</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公开主体</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公开渠道和载体</w:t>
            </w:r>
          </w:p>
        </w:tc>
        <w:tc>
          <w:tcPr>
            <w:tcW w:w="17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公开对象</w:t>
            </w:r>
          </w:p>
        </w:tc>
        <w:tc>
          <w:tcPr>
            <w:tcW w:w="138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公开方式</w:t>
            </w:r>
          </w:p>
        </w:tc>
      </w:tr>
      <w:tr>
        <w:tblPrEx>
          <w:tblCellMar>
            <w:top w:w="0" w:type="dxa"/>
            <w:left w:w="0" w:type="dxa"/>
            <w:bottom w:w="0" w:type="dxa"/>
            <w:right w:w="0" w:type="dxa"/>
          </w:tblCellMar>
        </w:tblPrEx>
        <w:tc>
          <w:tcPr>
            <w:tcW w:w="43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一级事项</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二级事项</w:t>
            </w:r>
          </w:p>
        </w:tc>
        <w:tc>
          <w:tcPr>
            <w:tcW w:w="354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985"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99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全社会</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特定群众</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主动</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000000"/>
                <w:kern w:val="0"/>
                <w:sz w:val="18"/>
                <w:szCs w:val="18"/>
              </w:rPr>
              <w:t>依申请公开</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最低生活保障</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法规</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文件</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《国务院关于进一步加强和改进最低生活保障工作的意见》（国发〔2012〕45号）、  《最低生活保障审核审批办法（试行）》（民发〔2012〕220号）、《山东省最低生活保障管理办法》、淄博市对《山东省最低生活保障管理办法（鲁民019-54号）的实施说明》</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《信息公开条例》及相关规定</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2</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办事  指南</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办理事项、办理条件、最低生活保障标准、申请材料、办理流程、低保对象人数、补助水平和资金支出信息、办理时间、地点、联系方式</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3</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最低生活保障</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审核</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初审对象名单及相关信息 </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制定或获取信息之日起10个工作日内，公示7个工作日</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4</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审批信息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低保对象名单及相关信息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5</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特困人员救助供养</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法规</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文件</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民政部关于印发《特困人员认定办法》的通知、民政部关于贯彻落实《国务院关于进一步健全特困人员救助供养制度的意见》的通知、淄博市人民政府《关于进一步健全特困人员救助供养制度的实施意见》。</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《信息公开条例》及相关规定</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6</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办事 指南</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办理事项、办理条件、救助供养标准、申请材料、办理流程、月度救助人数及资金使用统计报表、办理时间、地点、联系方式</w:t>
            </w:r>
          </w:p>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《国务院关于进一步健全特困人员救助供养制度的意见》、淄博市人民政府《关于进一步健全特困人员救助供养制度的实施意见。</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7</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特困人员救助供养</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审核</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初审对象名单及相关信息、终止供养名单</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《国务院关于进一步健全特困人员救助供养制度的意见》、淄博市相关政策法规文件</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制定或获取信息之日起10个工作日内，公示7个工作日</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8</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审批   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特困人员名单及相关信息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《国务院关于进一步健全特困人员救助供养制度的意见》、各地相关政策法规文件</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10</w:t>
            </w:r>
          </w:p>
        </w:tc>
        <w:tc>
          <w:tcPr>
            <w:tcW w:w="42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临时救助</w:t>
            </w:r>
          </w:p>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法规</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文件</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《国务院关于全面建立临时救助制度的通知》（国发〔2014〕47号） 、                   </w:t>
            </w:r>
          </w:p>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《民政部 财政部关于进一步加强和改进临时救助工作的意见》（民发〔2018〕23号）、山东省民政部、财政部《关于进一步加强和改进临时救助工作的意见》、淄博市民政局、财政局《关于进一步加强和改进临时救助工作的通知》</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《信息公开条例》及相关规定</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11</w:t>
            </w:r>
          </w:p>
        </w:tc>
        <w:tc>
          <w:tcPr>
            <w:tcW w:w="42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办事  指南</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办理事项、办理条件、救助标准、申请材料、办理流程、月度救助人数及资金使用统计报表、办理时间、地点、联系方式</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山东省民政部、财政部《关于进一步加强和改进临时救助工作的意见》、淄博市民政局、财政局《关于进一步加强和改进临时救助工作的通知》</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4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12</w:t>
            </w:r>
          </w:p>
        </w:tc>
        <w:tc>
          <w:tcPr>
            <w:tcW w:w="4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临时救助</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审核</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审批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信息</w:t>
            </w:r>
          </w:p>
        </w:tc>
        <w:tc>
          <w:tcPr>
            <w:tcW w:w="354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临时救助对象名单、救助金额、救助事由</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山东省民政部、财政部《关于进一步加强和改进临时救助工作的意见》、淄博市民政局、财政局《关于进一步加强和改进临时救助工作的通知》</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制定或获取信息之日起10个工作日内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8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bl>
    <w:p>
      <w:pP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五、养老服务领域基层政务公开标准目录</w:t>
      </w:r>
    </w:p>
    <w:tbl>
      <w:tblPr>
        <w:tblStyle w:val="4"/>
        <w:tblW w:w="13480" w:type="dxa"/>
        <w:tblInd w:w="93"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autofit"/>
        <w:tblCellMar>
          <w:top w:w="0" w:type="dxa"/>
          <w:left w:w="0" w:type="dxa"/>
          <w:bottom w:w="0" w:type="dxa"/>
          <w:right w:w="0" w:type="dxa"/>
        </w:tblCellMar>
      </w:tblPr>
      <w:tblGrid>
        <w:gridCol w:w="1080"/>
        <w:gridCol w:w="1080"/>
        <w:gridCol w:w="2100"/>
        <w:gridCol w:w="2380"/>
        <w:gridCol w:w="1300"/>
        <w:gridCol w:w="1080"/>
        <w:gridCol w:w="1600"/>
        <w:gridCol w:w="740"/>
        <w:gridCol w:w="640"/>
        <w:gridCol w:w="740"/>
        <w:gridCol w:w="740"/>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216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21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238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3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08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公开主体</w:t>
            </w:r>
          </w:p>
        </w:tc>
        <w:tc>
          <w:tcPr>
            <w:tcW w:w="1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3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4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7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6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特定群众</w:t>
            </w:r>
          </w:p>
        </w:tc>
        <w:tc>
          <w:tcPr>
            <w:tcW w:w="7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7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00" w:hRule="atLeast"/>
        </w:trPr>
        <w:tc>
          <w:tcPr>
            <w:tcW w:w="108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养老服务业务办理</w:t>
            </w:r>
          </w:p>
        </w:tc>
        <w:tc>
          <w:tcPr>
            <w:tcW w:w="108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老年人补贴</w:t>
            </w: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老年人补贴名称（高龄津贴、养老服务补贴、护理补贴等）</w:t>
            </w:r>
          </w:p>
        </w:tc>
        <w:tc>
          <w:tcPr>
            <w:tcW w:w="23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《中华人民共和国政府信息公开条例》</w:t>
            </w:r>
          </w:p>
        </w:tc>
        <w:tc>
          <w:tcPr>
            <w:tcW w:w="130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制定或获取补贴政策之日起10个工作日内</w:t>
            </w:r>
          </w:p>
        </w:tc>
        <w:tc>
          <w:tcPr>
            <w:tcW w:w="10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600" w:type="dxa"/>
            <w:vMerge w:val="restart"/>
            <w:tcBorders>
              <w:top w:val="nil"/>
              <w:left w:val="nil"/>
              <w:bottom w:val="single" w:color="000000"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■两微一端</w:t>
            </w:r>
          </w:p>
        </w:tc>
        <w:tc>
          <w:tcPr>
            <w:tcW w:w="7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6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7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74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各项老年人补贴依据</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各项老年人补贴对象</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各项老年人补贴内容和标准</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各项老年人补贴方式</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补贴申请材料清单及格式</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办理流程</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办理部门</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办理时限</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办理时间、地点</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21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咨询电话</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000000"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bl>
    <w:p>
      <w:pPr>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六、公共法律服务领域基层政务公开标准目录</w:t>
      </w:r>
    </w:p>
    <w:tbl>
      <w:tblPr>
        <w:tblStyle w:val="4"/>
        <w:tblW w:w="0" w:type="dxa"/>
        <w:tblInd w:w="-754" w:type="dxa"/>
        <w:shd w:val="clear" w:color="auto" w:fill="FFFFFF"/>
        <w:tblLayout w:type="autofit"/>
        <w:tblCellMar>
          <w:top w:w="0" w:type="dxa"/>
          <w:left w:w="0" w:type="dxa"/>
          <w:bottom w:w="0" w:type="dxa"/>
          <w:right w:w="0" w:type="dxa"/>
        </w:tblCellMar>
      </w:tblPr>
      <w:tblGrid>
        <w:gridCol w:w="540"/>
        <w:gridCol w:w="900"/>
        <w:gridCol w:w="1440"/>
        <w:gridCol w:w="2003"/>
        <w:gridCol w:w="1597"/>
        <w:gridCol w:w="1800"/>
        <w:gridCol w:w="1440"/>
        <w:gridCol w:w="2000"/>
        <w:gridCol w:w="563"/>
        <w:gridCol w:w="677"/>
        <w:gridCol w:w="540"/>
        <w:gridCol w:w="720"/>
      </w:tblGrid>
      <w:tr>
        <w:tblPrEx>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序号</w:t>
            </w:r>
          </w:p>
        </w:tc>
        <w:tc>
          <w:tcPr>
            <w:tcW w:w="234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公开事项</w:t>
            </w:r>
          </w:p>
        </w:tc>
        <w:tc>
          <w:tcPr>
            <w:tcW w:w="200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公开内容（要素）</w:t>
            </w:r>
          </w:p>
        </w:tc>
        <w:tc>
          <w:tcPr>
            <w:tcW w:w="159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公开依据</w:t>
            </w:r>
          </w:p>
        </w:tc>
        <w:tc>
          <w:tcPr>
            <w:tcW w:w="18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公开时限</w:t>
            </w:r>
          </w:p>
        </w:tc>
        <w:tc>
          <w:tcPr>
            <w:tcW w:w="144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公开主体</w:t>
            </w:r>
          </w:p>
        </w:tc>
        <w:tc>
          <w:tcPr>
            <w:tcW w:w="20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公开渠道和载体</w:t>
            </w:r>
          </w:p>
        </w:tc>
        <w:tc>
          <w:tcPr>
            <w:tcW w:w="124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公开对象</w:t>
            </w:r>
          </w:p>
        </w:tc>
        <w:tc>
          <w:tcPr>
            <w:tcW w:w="126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一级</w:t>
            </w:r>
          </w:p>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事项</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全社会</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特定群众</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依申请公开</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1</w:t>
            </w:r>
          </w:p>
        </w:tc>
        <w:tc>
          <w:tcPr>
            <w:tcW w:w="90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法治宣传教育</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法律知识普及服务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法律法规资讯；普法动态资讯；普法讲师团信息等</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《政府信息公开条例》《山东省“七五”普法规划》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■广播电视</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■纸质媒体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■入户/现场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■社区/企事业单位/村公示栏（电子屏）</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推广法治文化服务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辖区内法治文化阵地信息；法治文化作品、产品</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《政府信息公开条例》《山东省“七五”普法规划》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■广播电视</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■纸质媒体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■入户/现场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■社区/企事业单位/村公示栏（电子屏）</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3</w:t>
            </w:r>
          </w:p>
        </w:tc>
        <w:tc>
          <w:tcPr>
            <w:tcW w:w="90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法律咨询服务</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法律服务机构、人员信息查询服务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辖区内的律师、公证、基层法律服务、司法鉴定、人民调解等法律服务机构和人员有关基本信息、从业信息和信用信息等</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■政务服务中心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■便民服务站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4</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仿宋_GB2312" w:hAnsi="微软雅黑" w:eastAsia="仿宋_GB2312" w:cs="宋体"/>
                <w:color w:val="333333"/>
                <w:kern w:val="0"/>
                <w:sz w:val="18"/>
                <w:szCs w:val="18"/>
              </w:rPr>
            </w:pP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公共法律服务实体平台、热线平台、网络平台咨询服务</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公共法律服务实体、热线、网络平台法律咨询服务指南</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■政务服务中心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■便民服务站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5</w:t>
            </w:r>
          </w:p>
        </w:tc>
        <w:tc>
          <w:tcPr>
            <w:tcW w:w="9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公共法律服务平台</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公共法律服务实体、热线、网络平台信息</w:t>
            </w:r>
          </w:p>
        </w:tc>
        <w:tc>
          <w:tcPr>
            <w:tcW w:w="20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5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《政府信息公开条例》</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自制作或获取该信息之日起20个工作日内公开</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2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■两微一端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■广播电视</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■便民服务站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■社区/企事业单位/村公示栏（电子屏）                         </w:t>
            </w:r>
          </w:p>
        </w:tc>
        <w:tc>
          <w:tcPr>
            <w:tcW w:w="5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sz w:val="18"/>
          <w:szCs w:val="18"/>
        </w:rPr>
      </w:pPr>
    </w:p>
    <w:p>
      <w:pPr>
        <w:widowControl/>
        <w:jc w:val="left"/>
        <w:rPr>
          <w:rFonts w:ascii="黑体" w:hAnsi="黑体" w:eastAsia="黑体"/>
          <w:sz w:val="18"/>
          <w:szCs w:val="18"/>
        </w:rPr>
      </w:pPr>
      <w:r>
        <w:rPr>
          <w:rFonts w:ascii="黑体" w:hAnsi="黑体" w:eastAsia="黑体"/>
          <w:sz w:val="18"/>
          <w:szCs w:val="18"/>
        </w:rPr>
        <w:br w:type="page"/>
      </w:r>
    </w:p>
    <w:p>
      <w:pPr>
        <w:pStyle w:val="2"/>
        <w:rPr>
          <w:rFonts w:ascii="黑体" w:hAnsi="黑体" w:eastAsia="黑体"/>
          <w:color w:val="333333"/>
          <w:sz w:val="32"/>
          <w:szCs w:val="32"/>
        </w:rPr>
      </w:pPr>
      <w:r>
        <w:rPr>
          <w:rFonts w:hint="eastAsia" w:ascii="黑体" w:hAnsi="黑体" w:eastAsia="黑体"/>
          <w:color w:val="333333"/>
          <w:sz w:val="32"/>
          <w:szCs w:val="32"/>
        </w:rPr>
        <w:t>七、财政预决算领域基层政务公开标准目录</w:t>
      </w:r>
    </w:p>
    <w:tbl>
      <w:tblPr>
        <w:tblStyle w:val="4"/>
        <w:tblW w:w="0" w:type="dxa"/>
        <w:tblInd w:w="-754" w:type="dxa"/>
        <w:tblLayout w:type="autofit"/>
        <w:tblCellMar>
          <w:top w:w="0" w:type="dxa"/>
          <w:left w:w="0" w:type="dxa"/>
          <w:bottom w:w="0" w:type="dxa"/>
          <w:right w:w="0" w:type="dxa"/>
        </w:tblCellMar>
      </w:tblPr>
      <w:tblGrid>
        <w:gridCol w:w="525"/>
        <w:gridCol w:w="688"/>
        <w:gridCol w:w="688"/>
        <w:gridCol w:w="4833"/>
        <w:gridCol w:w="1224"/>
        <w:gridCol w:w="1189"/>
        <w:gridCol w:w="1188"/>
        <w:gridCol w:w="1700"/>
        <w:gridCol w:w="806"/>
        <w:gridCol w:w="677"/>
        <w:gridCol w:w="550"/>
        <w:gridCol w:w="678"/>
      </w:tblGrid>
      <w:tr>
        <w:tblPrEx>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序</w:t>
            </w:r>
          </w:p>
          <w:p>
            <w:pPr>
              <w:widowControl/>
              <w:jc w:val="center"/>
              <w:textAlignment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号</w:t>
            </w:r>
          </w:p>
        </w:tc>
        <w:tc>
          <w:tcPr>
            <w:tcW w:w="144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526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127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27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2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公开主体</w:t>
            </w:r>
          </w:p>
        </w:tc>
        <w:tc>
          <w:tcPr>
            <w:tcW w:w="184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55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27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特定群众</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CellMar>
            <w:top w:w="0" w:type="dxa"/>
            <w:left w:w="0" w:type="dxa"/>
            <w:bottom w:w="0" w:type="dxa"/>
            <w:right w:w="0" w:type="dxa"/>
          </w:tblCellMar>
        </w:tblPrEx>
        <w:tc>
          <w:tcPr>
            <w:tcW w:w="5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6</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财政预决算</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预算</w:t>
            </w: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《预算法》、《政府信息公开条例》、</w:t>
            </w:r>
            <w:bookmarkStart w:id="0" w:name="_GoBack"/>
            <w:bookmarkEnd w:id="0"/>
            <w:r>
              <w:rPr>
                <w:rFonts w:hint="eastAsia" w:ascii="仿宋_GB2312" w:hAnsi="微软雅黑" w:eastAsia="仿宋_GB2312" w:cs="宋体"/>
                <w:color w:val="000000"/>
                <w:kern w:val="0"/>
                <w:sz w:val="18"/>
                <w:szCs w:val="18"/>
                <w:lang w:eastAsia="zh-CN"/>
              </w:rPr>
              <w:t>《财政部关于印发〈地方预决算公开操作规程〉的通知》</w:t>
            </w:r>
            <w:r>
              <w:rPr>
                <w:rFonts w:hint="eastAsia" w:ascii="仿宋_GB2312" w:hAnsi="微软雅黑" w:eastAsia="仿宋_GB2312" w:cs="宋体"/>
                <w:color w:val="000000"/>
                <w:kern w:val="0"/>
                <w:sz w:val="18"/>
                <w:szCs w:val="18"/>
              </w:rPr>
              <w:t>等法律法规和文件规定</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本级政府财政部门批复后20日内</w:t>
            </w:r>
          </w:p>
        </w:tc>
        <w:tc>
          <w:tcPr>
            <w:tcW w:w="127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84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■政府公报</w:t>
            </w:r>
          </w:p>
        </w:tc>
        <w:tc>
          <w:tcPr>
            <w:tcW w:w="8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一般公共预算支出情况表公开到功能分类项级科目。一般公共预算基本支出表公开到经济分类款级科目。</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168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549"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没有数据的表格应当列出空表并说明。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833" w:hRule="atLeast"/>
        </w:trPr>
        <w:tc>
          <w:tcPr>
            <w:tcW w:w="5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7</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财政预决算</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决算</w:t>
            </w: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《预算法》、《政府信息公开条例》、</w:t>
            </w:r>
            <w:r>
              <w:rPr>
                <w:rFonts w:hint="eastAsia" w:ascii="仿宋_GB2312" w:hAnsi="微软雅黑" w:eastAsia="仿宋_GB2312" w:cs="宋体"/>
                <w:color w:val="000000"/>
                <w:kern w:val="0"/>
                <w:sz w:val="18"/>
                <w:szCs w:val="18"/>
                <w:lang w:eastAsia="zh-CN"/>
              </w:rPr>
              <w:t>《财政部关于印发〈地方预决算公开操作规程〉的通知》</w:t>
            </w:r>
            <w:r>
              <w:rPr>
                <w:rFonts w:hint="eastAsia" w:ascii="仿宋_GB2312" w:hAnsi="微软雅黑" w:eastAsia="仿宋_GB2312" w:cs="宋体"/>
                <w:color w:val="000000"/>
                <w:kern w:val="0"/>
                <w:sz w:val="18"/>
                <w:szCs w:val="18"/>
              </w:rPr>
              <w:t>等法律法规和文件规定</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本级政府财政部门批复后20日内</w:t>
            </w:r>
          </w:p>
        </w:tc>
        <w:tc>
          <w:tcPr>
            <w:tcW w:w="127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84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■政府公报</w:t>
            </w:r>
          </w:p>
        </w:tc>
        <w:tc>
          <w:tcPr>
            <w:tcW w:w="8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96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一般公共预算支出情况表公开到功能分类项级科目。一般公共预算基本支出表公开到经济分类款级科目。</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1056"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r>
        <w:tblPrEx>
          <w:tblCellMar>
            <w:top w:w="0" w:type="dxa"/>
            <w:left w:w="0" w:type="dxa"/>
            <w:bottom w:w="0" w:type="dxa"/>
            <w:right w:w="0" w:type="dxa"/>
          </w:tblCellMar>
        </w:tblPrEx>
        <w:trPr>
          <w:trHeight w:val="2633" w:hRule="atLeast"/>
        </w:trPr>
        <w:tc>
          <w:tcPr>
            <w:tcW w:w="54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8</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财政预决算</w:t>
            </w:r>
          </w:p>
        </w:tc>
        <w:tc>
          <w:tcPr>
            <w:tcW w:w="7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决算</w:t>
            </w: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《预算法》、《政府信息公开条例》、</w:t>
            </w:r>
            <w:r>
              <w:rPr>
                <w:rFonts w:hint="eastAsia" w:ascii="仿宋_GB2312" w:hAnsi="微软雅黑" w:eastAsia="仿宋_GB2312" w:cs="宋体"/>
                <w:color w:val="000000"/>
                <w:kern w:val="0"/>
                <w:sz w:val="18"/>
                <w:szCs w:val="18"/>
                <w:lang w:eastAsia="zh-CN"/>
              </w:rPr>
              <w:t>《财政部关于印发〈地方预决算公开操作规程〉的通知》</w:t>
            </w:r>
            <w:r>
              <w:rPr>
                <w:rFonts w:hint="eastAsia" w:ascii="仿宋_GB2312" w:hAnsi="微软雅黑" w:eastAsia="仿宋_GB2312" w:cs="宋体"/>
                <w:color w:val="000000"/>
                <w:kern w:val="0"/>
                <w:sz w:val="18"/>
                <w:szCs w:val="18"/>
              </w:rPr>
              <w:t>等法律法规和文件规定</w:t>
            </w:r>
          </w:p>
        </w:tc>
        <w:tc>
          <w:tcPr>
            <w:tcW w:w="12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本级政府财政部门批复后20日内</w:t>
            </w:r>
          </w:p>
        </w:tc>
        <w:tc>
          <w:tcPr>
            <w:tcW w:w="127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184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■部门网站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■政府公报</w:t>
            </w:r>
          </w:p>
        </w:tc>
        <w:tc>
          <w:tcPr>
            <w:tcW w:w="8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c>
          <w:tcPr>
            <w:tcW w:w="5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700"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5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没有数据的表格应当列出空表并说明。</w:t>
            </w: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000000"/>
                <w:kern w:val="0"/>
                <w:sz w:val="18"/>
                <w:szCs w:val="18"/>
              </w:rPr>
            </w:pPr>
          </w:p>
        </w:tc>
      </w:tr>
    </w:tbl>
    <w:p>
      <w:pPr>
        <w:rPr>
          <w:rFonts w:ascii="黑体" w:hAnsi="黑体" w:eastAsia="黑体"/>
          <w:color w:val="333333"/>
          <w:sz w:val="32"/>
          <w:szCs w:val="32"/>
        </w:rPr>
      </w:pPr>
    </w:p>
    <w:p>
      <w:pPr>
        <w:widowControl/>
        <w:jc w:val="left"/>
        <w:rPr>
          <w:rFonts w:ascii="黑体" w:hAnsi="黑体" w:eastAsia="黑体" w:cs="宋体"/>
          <w:b/>
          <w:bCs/>
          <w:color w:val="333333"/>
          <w:kern w:val="36"/>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八、就业领域基层政务公开标准目录</w:t>
      </w:r>
    </w:p>
    <w:tbl>
      <w:tblPr>
        <w:tblStyle w:val="4"/>
        <w:tblW w:w="0" w:type="dxa"/>
        <w:tblInd w:w="-611" w:type="dxa"/>
        <w:tblLayout w:type="autofit"/>
        <w:tblCellMar>
          <w:top w:w="0" w:type="dxa"/>
          <w:left w:w="0" w:type="dxa"/>
          <w:bottom w:w="0" w:type="dxa"/>
          <w:right w:w="0" w:type="dxa"/>
        </w:tblCellMar>
      </w:tblPr>
      <w:tblGrid>
        <w:gridCol w:w="532"/>
        <w:gridCol w:w="860"/>
        <w:gridCol w:w="1057"/>
        <w:gridCol w:w="2408"/>
        <w:gridCol w:w="1560"/>
        <w:gridCol w:w="2306"/>
        <w:gridCol w:w="1358"/>
        <w:gridCol w:w="2160"/>
        <w:gridCol w:w="557"/>
        <w:gridCol w:w="691"/>
        <w:gridCol w:w="423"/>
        <w:gridCol w:w="691"/>
      </w:tblGrid>
      <w:tr>
        <w:tblPrEx>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序号</w:t>
            </w:r>
          </w:p>
        </w:tc>
        <w:tc>
          <w:tcPr>
            <w:tcW w:w="198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w:t>
            </w:r>
          </w:p>
        </w:tc>
        <w:tc>
          <w:tcPr>
            <w:tcW w:w="252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公开内容（要素）</w:t>
            </w:r>
          </w:p>
        </w:tc>
        <w:tc>
          <w:tcPr>
            <w:tcW w:w="162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公开依据</w:t>
            </w:r>
          </w:p>
        </w:tc>
        <w:tc>
          <w:tcPr>
            <w:tcW w:w="242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公开时限</w:t>
            </w:r>
          </w:p>
        </w:tc>
        <w:tc>
          <w:tcPr>
            <w:tcW w:w="141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公开主体</w:t>
            </w:r>
          </w:p>
        </w:tc>
        <w:tc>
          <w:tcPr>
            <w:tcW w:w="226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公开渠道和载体</w:t>
            </w:r>
          </w:p>
        </w:tc>
        <w:tc>
          <w:tcPr>
            <w:tcW w:w="127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公开对象</w:t>
            </w:r>
          </w:p>
        </w:tc>
        <w:tc>
          <w:tcPr>
            <w:tcW w:w="113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一级事项</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textAlignment w:val="center"/>
              <w:rPr>
                <w:rFonts w:ascii="仿宋_GB2312" w:hAnsi="微软雅黑" w:eastAsia="仿宋_GB2312" w:cs="宋体"/>
                <w:color w:val="000000"/>
                <w:kern w:val="0"/>
                <w:sz w:val="18"/>
                <w:szCs w:val="18"/>
              </w:rPr>
            </w:pP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全社会</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特定群众</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主动</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依申请公开</w:t>
            </w:r>
          </w:p>
        </w:tc>
      </w:tr>
      <w:tr>
        <w:tblPrEx>
          <w:tblCellMar>
            <w:top w:w="0" w:type="dxa"/>
            <w:left w:w="0" w:type="dxa"/>
            <w:bottom w:w="0" w:type="dxa"/>
            <w:right w:w="0" w:type="dxa"/>
          </w:tblCellMar>
        </w:tblPrEx>
        <w:trPr>
          <w:trHeight w:val="2271" w:hRule="atLeast"/>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1.1就业政策法规咨询</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1.就业创业政策项目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3.政策申请条件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4.政策申请材料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6.办理地点（方式）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2</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1.2岗位信息发布</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1.招聘单位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2.岗位要求</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3.福利待遇</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4.招聘流程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5.应聘方式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1.3求职信息登记</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1.服务对象</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2.提交材料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4.服务时间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5.服务地点（方式）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4</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1.就业信息服务</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1.4职业培训信息发布</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1.培训项目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3.培训内容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4.培训课时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5.授课地点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6.补贴标准</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7.报名材料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8.报名地点（方式）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9.咨询电话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5</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2.公共就业服务专项活动</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2.1公共就业服务专项活动</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1.活动通知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3.参与方式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4.相关材料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6</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3.就业失业登记</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3.1失业登记</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2.申请人权利和义务</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3.申请条件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4.申请材料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6.办理时限</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7.办理地点（方式）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8.办理结果告知方式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9.咨询电话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7</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3.就业失业登记</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3.2就业登记</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1.对象范围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2.办理条件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3.办理材料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4.办理流程</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5.办理时限</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6.办理地点（方式）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7.办理结果告知方式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8.咨询电话</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1.《中华人民共和国政府信息公开条例》2.《中华人民共和国就业促进法》3.《人力资源市场暂行条例》</w:t>
            </w:r>
          </w:p>
        </w:tc>
        <w:tc>
          <w:tcPr>
            <w:tcW w:w="24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公开事项信息形成或变更之日起20个工作日内公开</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p>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■镇便民服务中心</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4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textAlignment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bl>
    <w:p>
      <w:pPr>
        <w:widowControl/>
        <w:jc w:val="left"/>
        <w:textAlignment w:val="center"/>
        <w:rPr>
          <w:rFonts w:ascii="仿宋_GB2312" w:hAnsi="微软雅黑" w:eastAsia="仿宋_GB2312" w:cs="宋体"/>
          <w:color w:val="000000"/>
          <w:kern w:val="0"/>
          <w:sz w:val="18"/>
          <w:szCs w:val="18"/>
        </w:rPr>
      </w:pPr>
    </w:p>
    <w:p>
      <w:pPr>
        <w:widowControl/>
        <w:jc w:val="left"/>
        <w:rPr>
          <w:rFonts w:ascii="仿宋_GB2312" w:hAnsi="微软雅黑" w:eastAsia="仿宋_GB2312" w:cs="宋体"/>
          <w:color w:val="000000"/>
          <w:kern w:val="0"/>
          <w:sz w:val="18"/>
          <w:szCs w:val="18"/>
        </w:rPr>
      </w:pPr>
      <w:r>
        <w:rPr>
          <w:rFonts w:ascii="仿宋_GB2312" w:hAnsi="微软雅黑" w:eastAsia="仿宋_GB2312" w:cs="宋体"/>
          <w:color w:val="000000"/>
          <w:kern w:val="0"/>
          <w:sz w:val="18"/>
          <w:szCs w:val="18"/>
        </w:rPr>
        <w:br w:type="page"/>
      </w:r>
    </w:p>
    <w:p>
      <w:pPr>
        <w:pStyle w:val="2"/>
        <w:rPr>
          <w:rFonts w:ascii="黑体" w:hAnsi="黑体" w:eastAsia="黑体"/>
          <w:color w:val="333333"/>
          <w:sz w:val="32"/>
          <w:szCs w:val="32"/>
        </w:rPr>
      </w:pPr>
      <w:r>
        <w:rPr>
          <w:rFonts w:hint="eastAsia" w:ascii="黑体" w:hAnsi="黑体" w:eastAsia="黑体"/>
          <w:color w:val="333333"/>
          <w:sz w:val="32"/>
          <w:szCs w:val="32"/>
        </w:rPr>
        <w:t>九、社会保险领域基层政务公开标准目录</w:t>
      </w:r>
    </w:p>
    <w:tbl>
      <w:tblPr>
        <w:tblStyle w:val="4"/>
        <w:tblW w:w="14425"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80"/>
        <w:gridCol w:w="1080"/>
        <w:gridCol w:w="1776"/>
        <w:gridCol w:w="3260"/>
        <w:gridCol w:w="1417"/>
        <w:gridCol w:w="1134"/>
        <w:gridCol w:w="1276"/>
        <w:gridCol w:w="851"/>
        <w:gridCol w:w="850"/>
        <w:gridCol w:w="851"/>
        <w:gridCol w:w="850"/>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blHeader/>
        </w:trPr>
        <w:tc>
          <w:tcPr>
            <w:tcW w:w="2160"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17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32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13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w:t>
            </w:r>
          </w:p>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主体</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7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70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108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17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特定群体</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2"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城乡居民养老保险参保登记</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550"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160"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3.《社会保险费征缴暂行条例》（中华人民共和国国务院令710号）</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181"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城乡居民养老保险待遇申领</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686"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428"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暂停养老保险待遇申请</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 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549"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073"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恢复养老保险待遇申请</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497"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931"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322"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个人账户一次性待遇申领</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15"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499"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322"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丧葬补助金、抚恤金申领</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 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 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15"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48"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6" w:hRule="atLeast"/>
        </w:trPr>
        <w:tc>
          <w:tcPr>
            <w:tcW w:w="1080" w:type="dxa"/>
            <w:vMerge w:val="restart"/>
            <w:tcBorders>
              <w:top w:val="nil"/>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养老保险服务</w:t>
            </w:r>
          </w:p>
        </w:tc>
        <w:tc>
          <w:tcPr>
            <w:tcW w:w="108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居民养老保险注销登记</w:t>
            </w:r>
          </w:p>
        </w:tc>
        <w:tc>
          <w:tcPr>
            <w:tcW w:w="17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1.事项名称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2.事项简述</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3.办理材料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4.办理方式</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5.办理时限</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6.结果送达</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7.收费依据及标准</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8.办事时间</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9.办理机构及地点 10.咨询查询途径</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11.监督投诉渠道</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1.《中华人民共和国政府信息公开条例》（中华人民共和国国务院令第711号）</w:t>
            </w:r>
          </w:p>
        </w:tc>
        <w:tc>
          <w:tcPr>
            <w:tcW w:w="1417"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公开事项信息形成或变更之日起20个工作日内公开</w:t>
            </w:r>
          </w:p>
        </w:tc>
        <w:tc>
          <w:tcPr>
            <w:tcW w:w="113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0" w:type="dxa"/>
            <w:vMerge w:val="restart"/>
            <w:tcBorders>
              <w:top w:val="nil"/>
              <w:left w:val="nil"/>
              <w:bottom w:val="single" w:color="000000" w:sz="8" w:space="0"/>
              <w:right w:val="single" w:color="auto" w:sz="8" w:space="0"/>
            </w:tcBorders>
            <w:shd w:val="clear" w:color="auto" w:fill="FFFFFF"/>
            <w:noWrap/>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537"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2" w:hRule="atLeast"/>
        </w:trPr>
        <w:tc>
          <w:tcPr>
            <w:tcW w:w="0" w:type="auto"/>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776"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1"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50"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bl>
    <w:p>
      <w:pPr>
        <w:rPr>
          <w:rFonts w:ascii="黑体" w:hAnsi="黑体" w:eastAsia="黑体"/>
          <w:color w:val="333333"/>
          <w:sz w:val="32"/>
          <w:szCs w:val="32"/>
        </w:rPr>
      </w:pPr>
    </w:p>
    <w:p>
      <w:pPr>
        <w:widowControl/>
        <w:jc w:val="left"/>
        <w:rPr>
          <w:rFonts w:ascii="黑体" w:hAnsi="黑体" w:eastAsia="黑体"/>
          <w:color w:val="333333"/>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十、城乡规划领域基层政务公开标准目录</w:t>
      </w:r>
    </w:p>
    <w:tbl>
      <w:tblPr>
        <w:tblStyle w:val="4"/>
        <w:tblW w:w="14276" w:type="dxa"/>
        <w:tblInd w:w="-874" w:type="dxa"/>
        <w:shd w:val="clear" w:color="auto" w:fill="FFFFFF"/>
        <w:tblLayout w:type="autofit"/>
        <w:tblCellMar>
          <w:top w:w="0" w:type="dxa"/>
          <w:left w:w="0" w:type="dxa"/>
          <w:bottom w:w="0" w:type="dxa"/>
          <w:right w:w="0" w:type="dxa"/>
        </w:tblCellMar>
      </w:tblPr>
      <w:tblGrid>
        <w:gridCol w:w="540"/>
        <w:gridCol w:w="720"/>
        <w:gridCol w:w="1080"/>
        <w:gridCol w:w="1800"/>
        <w:gridCol w:w="2160"/>
        <w:gridCol w:w="1440"/>
        <w:gridCol w:w="1080"/>
        <w:gridCol w:w="2652"/>
        <w:gridCol w:w="824"/>
        <w:gridCol w:w="709"/>
        <w:gridCol w:w="551"/>
        <w:gridCol w:w="720"/>
      </w:tblGrid>
      <w:tr>
        <w:tblPrEx>
          <w:shd w:val="clear" w:color="auto" w:fill="FFFFFF"/>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180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8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21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4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0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5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53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65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规划编制</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镇总体规划及同级的土地利用规划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规划批准文件、脱密后的文本及图纸等</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《土地管理法》、《城乡规划法》、《政府信息公开条例》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90"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镇详细规划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脱密后的文本及图表等</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《城乡规划法》、《政府信息公开条例》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部分村庄编制完成的村庄规划、村土地利用规划</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脱密后的文本及附图等</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《土地管理法》、《城乡规划法》、《政府信息公开条例》、《国土资源部关于有序开展村土地利用规划编制工作的指导意见》</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十一、农村集体土地征收基层政务公开标准目录</w:t>
      </w:r>
    </w:p>
    <w:tbl>
      <w:tblPr>
        <w:tblStyle w:val="4"/>
        <w:tblW w:w="0" w:type="dxa"/>
        <w:tblInd w:w="0" w:type="dxa"/>
        <w:shd w:val="clear" w:color="auto" w:fill="FFFFFF"/>
        <w:tblLayout w:type="autofit"/>
        <w:tblCellMar>
          <w:top w:w="0" w:type="dxa"/>
          <w:left w:w="0" w:type="dxa"/>
          <w:bottom w:w="0" w:type="dxa"/>
          <w:right w:w="0" w:type="dxa"/>
        </w:tblCellMar>
      </w:tblPr>
      <w:tblGrid>
        <w:gridCol w:w="539"/>
        <w:gridCol w:w="718"/>
        <w:gridCol w:w="718"/>
        <w:gridCol w:w="2703"/>
        <w:gridCol w:w="1257"/>
        <w:gridCol w:w="1971"/>
        <w:gridCol w:w="1613"/>
        <w:gridCol w:w="1779"/>
        <w:gridCol w:w="553"/>
        <w:gridCol w:w="872"/>
        <w:gridCol w:w="550"/>
        <w:gridCol w:w="719"/>
      </w:tblGrid>
      <w:tr>
        <w:tblPrEx>
          <w:shd w:val="clear" w:color="auto" w:fill="FFFFFF"/>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序号</w:t>
            </w:r>
          </w:p>
        </w:tc>
        <w:tc>
          <w:tcPr>
            <w:tcW w:w="144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271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12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9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62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178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429"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rPr>
          <w:trHeight w:val="1836" w:hRule="atLeast"/>
        </w:trPr>
        <w:tc>
          <w:tcPr>
            <w:tcW w:w="54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征地前期准备</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拟征收土地告知</w:t>
            </w:r>
          </w:p>
        </w:tc>
        <w:tc>
          <w:tcPr>
            <w:tcW w:w="271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《国务院关于深化改革严格土地管理的决定》</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在实地启动拟征收土地工作时，在村公示栏公开。</w:t>
            </w:r>
          </w:p>
        </w:tc>
        <w:tc>
          <w:tcPr>
            <w:tcW w:w="16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78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√面向拟征收土地所在地的村集体成员</w:t>
            </w:r>
          </w:p>
        </w:tc>
        <w:tc>
          <w:tcPr>
            <w:tcW w:w="5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收到征地批准文件之日起10个工作日内，在政府网站、征地信息公开平台公开。</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blPrEx>
          <w:tblCellMar>
            <w:top w:w="0" w:type="dxa"/>
            <w:left w:w="0" w:type="dxa"/>
            <w:bottom w:w="0" w:type="dxa"/>
            <w:right w:w="0" w:type="dxa"/>
          </w:tblCellMar>
        </w:tblPrEx>
        <w:tc>
          <w:tcPr>
            <w:tcW w:w="54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征地前期准备</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拟征收土地现状调查</w:t>
            </w:r>
          </w:p>
        </w:tc>
        <w:tc>
          <w:tcPr>
            <w:tcW w:w="271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拟征收土地现状调查结果按规定确认后，调查结果予以公开。</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1.征收土地勘测调查表；</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2.地上附着物和青苗调查登记表；</w:t>
            </w:r>
          </w:p>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〔*土地勘测定界图件（涉及国家秘密的项目除外；图件应按有关法律法规规定予以技术处理）〕。</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12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《土地管理法》、《国务院关于深化改革严格土地管理的决定》</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拟征收土地现状调查结束后5个工作日内，在村公示栏公开。</w:t>
            </w:r>
          </w:p>
        </w:tc>
        <w:tc>
          <w:tcPr>
            <w:tcW w:w="16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78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w:t>
            </w:r>
          </w:p>
          <w:p>
            <w:pPr>
              <w:widowControl/>
              <w:spacing w:after="2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√面向拟征收土地所在地的村集体成员</w:t>
            </w:r>
          </w:p>
        </w:tc>
        <w:tc>
          <w:tcPr>
            <w:tcW w:w="5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收到征地批准文件之日起10个工作日内，在政府网站、征地信息公开平台公开。</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blPrEx>
          <w:tblCellMar>
            <w:top w:w="0" w:type="dxa"/>
            <w:left w:w="0" w:type="dxa"/>
            <w:bottom w:w="0" w:type="dxa"/>
            <w:right w:w="0" w:type="dxa"/>
          </w:tblCellMar>
        </w:tblPrEx>
        <w:tc>
          <w:tcPr>
            <w:tcW w:w="540"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拟征地听证</w:t>
            </w:r>
          </w:p>
        </w:tc>
        <w:tc>
          <w:tcPr>
            <w:tcW w:w="2714"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征地前期工作中依申请开展听证工作的，听证结果予以公开。按拟征收土地告知确定的时间制作《听证通知书》；按《听证通知书》规定的时间组织听证；实施听证的，公开听证相关材料。</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1.《听证通知书》；</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2.听证处理意见；</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〔*听证笔录有关资料〕。</w:t>
            </w:r>
          </w:p>
        </w:tc>
        <w:tc>
          <w:tcPr>
            <w:tcW w:w="126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《国土资源听证规定》、《国土资源部办公厅关于进一步做好市县征地信息公开工作有关问题的通知》</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①《听证通知书》应在组织听证7个工作日前予以公开；②其他听证公开内容在拟征地听证工作结束后5个工作日内在村公示栏公开。</w:t>
            </w:r>
          </w:p>
        </w:tc>
        <w:tc>
          <w:tcPr>
            <w:tcW w:w="16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78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w:t>
            </w:r>
          </w:p>
          <w:p>
            <w:pPr>
              <w:widowControl/>
              <w:spacing w:after="2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√面向拟征收土地所在地的村集体成员</w:t>
            </w:r>
          </w:p>
        </w:tc>
        <w:tc>
          <w:tcPr>
            <w:tcW w:w="55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r>
      <w:tr>
        <w:tblPrEx>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收到征地批准文件之日起10个工作日内，在政府网站、征地信息公开平台公开。</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征地审查报批</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征地批准文件</w:t>
            </w:r>
          </w:p>
        </w:tc>
        <w:tc>
          <w:tcPr>
            <w:tcW w:w="27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有权一级人民政府批准用地的批复文件、地方人民政府转发批复文件应予以公开。</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1.国务院批准用地批复文件（指用地由国务院批准）；</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2.省级人民政府批准用地批复文件（指用地由省级人民政府批准）；</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3.国务院批准城市用地后省级人民政府审核同意实施方案文件；</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4.地方人民政府转发用地批复文件；</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5.其他用地批准文件。</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《土地管理法》、《政府信息公开条例》</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收到征地批准文件之日起10个工作日内公开。</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征地组织实施</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征收土地公告</w:t>
            </w:r>
          </w:p>
        </w:tc>
        <w:tc>
          <w:tcPr>
            <w:tcW w:w="27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根据用地批复文件，县（市、区）人民政府拟定征收土地公告并予以公开。</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1.征地批准机关、批准文号、批准时间和批准用途；</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2.被征收土地的所有权人、位置、地类、面积；</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3.征地补偿标准、农业人口安置方式、社会保障途径等；</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4.办理征地补偿登记的期限、地点和要求；</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5.救济途径。</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《土地管理法》、《征收土地公告办法》</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收到征地批准文件之日起10个工作日内公开。</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▲征地信息公开平台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6</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征地组织实施</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w:t>
            </w:r>
          </w:p>
        </w:tc>
        <w:tc>
          <w:tcPr>
            <w:tcW w:w="271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征地补偿登记汇总表。</w:t>
            </w:r>
          </w:p>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〔*征地补偿登记前置与征收土地现状调查合并进行的，在前置环节一并公开〕。</w:t>
            </w:r>
          </w:p>
        </w:tc>
        <w:tc>
          <w:tcPr>
            <w:tcW w:w="1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《土地管理法》、《政府信息公开条例》</w:t>
            </w:r>
          </w:p>
        </w:tc>
        <w:tc>
          <w:tcPr>
            <w:tcW w:w="19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征地补偿登记结束后5个工作日内公开。公示结束后，转为依申请公开。</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78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■社区/企事业单位/村公示栏（电子屏）</w:t>
            </w:r>
          </w:p>
        </w:tc>
        <w:tc>
          <w:tcPr>
            <w:tcW w:w="55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√拟征收土地所在地的村集体成员</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十二、生态环境领域基层政务公开标准目录</w:t>
      </w:r>
    </w:p>
    <w:tbl>
      <w:tblPr>
        <w:tblStyle w:val="4"/>
        <w:tblW w:w="14276" w:type="dxa"/>
        <w:tblInd w:w="-874" w:type="dxa"/>
        <w:shd w:val="clear" w:color="auto" w:fill="FFFFFF"/>
        <w:tblLayout w:type="autofit"/>
        <w:tblCellMar>
          <w:top w:w="0" w:type="dxa"/>
          <w:left w:w="0" w:type="dxa"/>
          <w:bottom w:w="0" w:type="dxa"/>
          <w:right w:w="0" w:type="dxa"/>
        </w:tblCellMar>
      </w:tblPr>
      <w:tblGrid>
        <w:gridCol w:w="540"/>
        <w:gridCol w:w="720"/>
        <w:gridCol w:w="1080"/>
        <w:gridCol w:w="1800"/>
        <w:gridCol w:w="2160"/>
        <w:gridCol w:w="1440"/>
        <w:gridCol w:w="1080"/>
        <w:gridCol w:w="2652"/>
        <w:gridCol w:w="824"/>
        <w:gridCol w:w="709"/>
        <w:gridCol w:w="551"/>
        <w:gridCol w:w="720"/>
      </w:tblGrid>
      <w:tr>
        <w:tblPrEx>
          <w:tblCellMar>
            <w:top w:w="0" w:type="dxa"/>
            <w:left w:w="0" w:type="dxa"/>
            <w:bottom w:w="0" w:type="dxa"/>
            <w:right w:w="0" w:type="dxa"/>
          </w:tblCellMar>
        </w:tblPrEx>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180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80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21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4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0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5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533"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65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2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公共服务事项</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生态建设</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生态乡镇、生态村、生态示范户创建情况；生态文明建设示范区和“绿水青山就是金山银山”实践创新基地创建情况；农村环境综合整治情况。</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《政府信息公开条例》、《关于全面推进政务公开工作的意见》、《开展基层政务公开标准化规范化试点工作方案》</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90"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生态环境保护政策与业务咨询</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生态环境保护政策与业务咨询答复函</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《环境保护法》、《政府信息公开条例》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生态环境主题活动组织情况</w:t>
            </w:r>
          </w:p>
        </w:tc>
        <w:tc>
          <w:tcPr>
            <w:tcW w:w="18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1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《环境保护法》、《政府信息公开条例》</w:t>
            </w:r>
          </w:p>
        </w:tc>
        <w:tc>
          <w:tcPr>
            <w:tcW w:w="14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olor w:val="333333"/>
          <w:sz w:val="32"/>
          <w:szCs w:val="32"/>
        </w:rPr>
      </w:pPr>
    </w:p>
    <w:p>
      <w:pPr>
        <w:widowControl/>
        <w:jc w:val="left"/>
        <w:rPr>
          <w:rFonts w:ascii="黑体" w:hAnsi="黑体" w:eastAsia="黑体"/>
          <w:color w:val="333333"/>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十三、保障性住房领域基层政务公开标准目录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乡镇级政府没有该项职能，不涉及保障性住房领域，因此未编制相关目录。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特此说明。</w:t>
      </w: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十四、国有土地房屋征收与补偿领域基层政务公开标准目录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乡镇级政府没有该项职能，不涉及国有土地上房屋征收与补偿领域，因此未编制相关目录。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特此说明。</w:t>
      </w: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十五、农村危房改造领域基层政务公开标准目录</w:t>
      </w:r>
    </w:p>
    <w:tbl>
      <w:tblPr>
        <w:tblStyle w:val="4"/>
        <w:tblW w:w="14850"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8"/>
        <w:gridCol w:w="1276"/>
        <w:gridCol w:w="1320"/>
        <w:gridCol w:w="1580"/>
        <w:gridCol w:w="2262"/>
        <w:gridCol w:w="1417"/>
        <w:gridCol w:w="1134"/>
        <w:gridCol w:w="1276"/>
        <w:gridCol w:w="1134"/>
        <w:gridCol w:w="851"/>
        <w:gridCol w:w="850"/>
        <w:gridCol w:w="992"/>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9" w:hRule="atLeast"/>
          <w:tblHeader/>
        </w:trPr>
        <w:tc>
          <w:tcPr>
            <w:tcW w:w="758"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序</w:t>
            </w:r>
          </w:p>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号</w:t>
            </w:r>
          </w:p>
        </w:tc>
        <w:tc>
          <w:tcPr>
            <w:tcW w:w="259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公开事项</w:t>
            </w:r>
          </w:p>
        </w:tc>
        <w:tc>
          <w:tcPr>
            <w:tcW w:w="158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公开内容</w:t>
            </w:r>
          </w:p>
        </w:tc>
        <w:tc>
          <w:tcPr>
            <w:tcW w:w="226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公开依据</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公开时限</w:t>
            </w:r>
          </w:p>
        </w:tc>
        <w:tc>
          <w:tcPr>
            <w:tcW w:w="113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公开主体</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公开渠道和载体</w:t>
            </w:r>
          </w:p>
        </w:tc>
        <w:tc>
          <w:tcPr>
            <w:tcW w:w="198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公开对象</w:t>
            </w:r>
          </w:p>
        </w:tc>
        <w:tc>
          <w:tcPr>
            <w:tcW w:w="184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一级事项</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2262"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全社会</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特定群众</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主动</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黑体" w:hAnsi="黑体" w:eastAsia="黑体" w:cs="宋体"/>
                <w:color w:val="333333"/>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7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1</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计划实施</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任务分配</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及时公开农村危房改造补助农户名单</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名单确定后20个工作日内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75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2</w:t>
            </w:r>
          </w:p>
        </w:tc>
        <w:tc>
          <w:tcPr>
            <w:tcW w:w="12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条件与标准</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农村危房等级评定标准</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农村危房等级评定相关标准</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000000"/>
                <w:kern w:val="0"/>
                <w:sz w:val="18"/>
                <w:szCs w:val="18"/>
              </w:rPr>
              <w:t>《中华人民共和国预算法》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《政府信息公开条例》</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农村危房改造对象申请条件</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农村危房改造农户申请条件</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财政部关于印发农村危房改造脱贫攻坚三年行动方案的通知》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农村危房改造资金补助标准</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农村危房改造资金补助标准</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农村危房改造竣工合格标准</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农村危房改造竣工验收要求</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财政部关于印发农村危房改造脱贫攻坚三年行动方案的通知》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02" w:hRule="atLeast"/>
        </w:trPr>
        <w:tc>
          <w:tcPr>
            <w:tcW w:w="75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3</w:t>
            </w:r>
          </w:p>
        </w:tc>
        <w:tc>
          <w:tcPr>
            <w:tcW w:w="1276"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对象认定</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危改户认定程序</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农村危房改造申请程序</w:t>
            </w:r>
          </w:p>
        </w:tc>
        <w:tc>
          <w:tcPr>
            <w:tcW w:w="2262" w:type="dxa"/>
            <w:vMerge w:val="restart"/>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认定结果</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认定结果</w:t>
            </w:r>
          </w:p>
        </w:tc>
        <w:tc>
          <w:tcPr>
            <w:tcW w:w="2262" w:type="dxa"/>
            <w:vMerge w:val="continue"/>
            <w:tcBorders>
              <w:top w:val="nil"/>
              <w:left w:val="nil"/>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18"/>
                <w:szCs w:val="18"/>
              </w:rPr>
            </w:pP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02" w:hRule="atLeast"/>
        </w:trPr>
        <w:tc>
          <w:tcPr>
            <w:tcW w:w="7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4</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决策部署</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决策部署落实情况</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决策部署落实情况等</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《中共中央办公厅国务院办公厅印发〈关于全面推进政务公开工作的意见〉的通知》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7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5</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年度任务实施</w:t>
            </w:r>
          </w:p>
        </w:tc>
        <w:tc>
          <w:tcPr>
            <w:tcW w:w="13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年度任务执行情况</w:t>
            </w:r>
          </w:p>
        </w:tc>
        <w:tc>
          <w:tcPr>
            <w:tcW w:w="15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年度工作完成情况等</w:t>
            </w:r>
          </w:p>
        </w:tc>
        <w:tc>
          <w:tcPr>
            <w:tcW w:w="22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《国务院办公厅印发〈关于全面推进政务公开工作的意见〉实施细则的通知》</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信息形成之日起20个工作日内</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淄川经济开发区</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■政府网站</w:t>
            </w:r>
            <w:r>
              <w:rPr>
                <w:rFonts w:hint="eastAsia" w:ascii="仿宋_GB2312" w:hAnsi="微软雅黑" w:eastAsia="仿宋_GB2312" w:cs="宋体"/>
                <w:color w:val="333333"/>
                <w:kern w:val="0"/>
                <w:sz w:val="18"/>
                <w:szCs w:val="18"/>
              </w:rPr>
              <w:br w:type="textWrapping"/>
            </w:r>
            <w:r>
              <w:rPr>
                <w:rFonts w:hint="eastAsia" w:ascii="仿宋_GB2312" w:hAnsi="微软雅黑" w:eastAsia="仿宋_GB2312" w:cs="宋体"/>
                <w:color w:val="333333"/>
                <w:kern w:val="0"/>
                <w:sz w:val="18"/>
                <w:szCs w:val="18"/>
              </w:rPr>
              <w:t>■公开查阅点</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cs="宋体"/>
          <w:color w:val="333333"/>
          <w:kern w:val="36"/>
          <w:sz w:val="32"/>
          <w:szCs w:val="32"/>
        </w:rPr>
      </w:pPr>
    </w:p>
    <w:p>
      <w:pPr>
        <w:pStyle w:val="2"/>
        <w:rPr>
          <w:rFonts w:ascii="黑体" w:hAnsi="黑体" w:eastAsia="黑体"/>
          <w:color w:val="333333"/>
          <w:sz w:val="32"/>
          <w:szCs w:val="32"/>
        </w:rPr>
      </w:pPr>
      <w:r>
        <w:rPr>
          <w:rFonts w:hint="eastAsia" w:ascii="黑体" w:hAnsi="黑体" w:eastAsia="黑体"/>
          <w:color w:val="333333"/>
          <w:sz w:val="32"/>
          <w:szCs w:val="32"/>
        </w:rPr>
        <w:t>十六、市政服务领域基层政务公开标准目录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乡镇级政府没有该项职能，不涉及市政服务领域，因此未编制相关目录。</w:t>
      </w:r>
    </w:p>
    <w:p>
      <w:pPr>
        <w:widowControl/>
        <w:ind w:firstLine="640"/>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32"/>
          <w:szCs w:val="32"/>
        </w:rPr>
        <w:t>特此说明。</w:t>
      </w:r>
    </w:p>
    <w:p>
      <w:pPr>
        <w:widowControl/>
        <w:jc w:val="left"/>
        <w:rPr>
          <w:rFonts w:ascii="黑体" w:hAnsi="黑体" w:eastAsia="黑体"/>
          <w:color w:val="333333"/>
          <w:sz w:val="32"/>
          <w:szCs w:val="32"/>
        </w:rPr>
      </w:pPr>
      <w:r>
        <w:rPr>
          <w:rFonts w:ascii="黑体" w:hAnsi="黑体" w:eastAsia="黑体"/>
          <w:color w:val="333333"/>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十七、城市综合执法领域基层政务公开标准目录</w:t>
      </w:r>
    </w:p>
    <w:tbl>
      <w:tblPr>
        <w:tblStyle w:val="4"/>
        <w:tblW w:w="0" w:type="dxa"/>
        <w:tblInd w:w="-754" w:type="dxa"/>
        <w:shd w:val="clear" w:color="auto" w:fill="FFFFFF"/>
        <w:tblLayout w:type="autofit"/>
        <w:tblCellMar>
          <w:top w:w="0" w:type="dxa"/>
          <w:left w:w="0" w:type="dxa"/>
          <w:bottom w:w="0" w:type="dxa"/>
          <w:right w:w="0" w:type="dxa"/>
        </w:tblCellMar>
      </w:tblPr>
      <w:tblGrid>
        <w:gridCol w:w="540"/>
        <w:gridCol w:w="720"/>
        <w:gridCol w:w="1475"/>
        <w:gridCol w:w="2305"/>
        <w:gridCol w:w="1620"/>
        <w:gridCol w:w="1490"/>
        <w:gridCol w:w="1275"/>
        <w:gridCol w:w="2275"/>
        <w:gridCol w:w="540"/>
        <w:gridCol w:w="720"/>
        <w:gridCol w:w="596"/>
        <w:gridCol w:w="804"/>
      </w:tblGrid>
      <w:tr>
        <w:tblPrEx>
          <w:shd w:val="clear" w:color="auto" w:fill="FFFFFF"/>
          <w:tblCellMar>
            <w:top w:w="0" w:type="dxa"/>
            <w:left w:w="0" w:type="dxa"/>
            <w:bottom w:w="0" w:type="dxa"/>
            <w:right w:w="0" w:type="dxa"/>
          </w:tblCellMar>
        </w:tblPrEx>
        <w:trPr>
          <w:trHeight w:val="420" w:hRule="atLeast"/>
        </w:trPr>
        <w:tc>
          <w:tcPr>
            <w:tcW w:w="54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219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230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162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9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27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27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26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40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shd w:val="clear" w:color="auto" w:fill="FFFFFF"/>
          <w:tblCellMar>
            <w:top w:w="0" w:type="dxa"/>
            <w:left w:w="0" w:type="dxa"/>
            <w:bottom w:w="0" w:type="dxa"/>
            <w:right w:w="0" w:type="dxa"/>
          </w:tblCellMar>
        </w:tblPrEx>
        <w:trPr>
          <w:trHeight w:val="1123" w:hRule="atLeast"/>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8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shd w:val="clear" w:color="auto" w:fill="FFFFFF"/>
          <w:tblCellMar>
            <w:top w:w="0" w:type="dxa"/>
            <w:left w:w="0" w:type="dxa"/>
            <w:bottom w:w="0" w:type="dxa"/>
            <w:right w:w="0" w:type="dxa"/>
          </w:tblCellMar>
        </w:tblPrEx>
        <w:trPr>
          <w:trHeight w:val="1696"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420" w:hanging="420"/>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r>
              <w:rPr>
                <w:rFonts w:ascii="Times New Roman" w:hAnsi="Times New Roman" w:eastAsia="仿宋_GB2312" w:cs="Times New Roman"/>
                <w:color w:val="000000"/>
                <w:kern w:val="0"/>
                <w:sz w:val="14"/>
                <w:szCs w:val="14"/>
              </w:rPr>
              <w:t>     </w:t>
            </w:r>
            <w:r>
              <w:rPr>
                <w:rFonts w:hint="eastAsia" w:ascii="仿宋_GB2312" w:hAnsi="微软雅黑" w:eastAsia="仿宋_GB2312" w:cs="宋体"/>
                <w:color w:val="000000"/>
                <w:kern w:val="0"/>
                <w:sz w:val="18"/>
                <w:szCs w:val="18"/>
              </w:rPr>
              <w:t> </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违法建设</w:t>
            </w:r>
          </w:p>
        </w:tc>
        <w:tc>
          <w:tcPr>
            <w:tcW w:w="1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未取得建设工程规划许可证或者未按照建设工程规划许可证的规定进行建设</w:t>
            </w:r>
          </w:p>
        </w:tc>
        <w:tc>
          <w:tcPr>
            <w:tcW w:w="2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1.机构职能、权责清单、执法人员名单；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2.执法程序或行政强制流程图；</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3.执法依据；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4.行政处罚自由裁量基准；</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5.咨询、监督投诉方式；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6.处罚决定；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7.救济渠道。</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《中华人民共和国城乡规划法》</w:t>
            </w:r>
          </w:p>
        </w:tc>
        <w:tc>
          <w:tcPr>
            <w:tcW w:w="14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1.除处罚决定外其他内容：长期公开（动态调整）；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2.处罚决定：20个工作日内。</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2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0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□政府公报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      □发布会/听证会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□广播电视      □纸质媒体</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    □政务服务中心</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□便民服务站    □入户/现场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□精准推送      □其他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8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shd w:val="clear" w:color="auto" w:fill="FFFFFF"/>
          <w:tblCellMar>
            <w:top w:w="0" w:type="dxa"/>
            <w:left w:w="0" w:type="dxa"/>
            <w:bottom w:w="0" w:type="dxa"/>
            <w:right w:w="0" w:type="dxa"/>
          </w:tblCellMar>
        </w:tblPrEx>
        <w:trPr>
          <w:trHeight w:val="1696" w:hRule="atLeast"/>
        </w:trPr>
        <w:tc>
          <w:tcPr>
            <w:tcW w:w="54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420" w:hanging="420"/>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r>
              <w:rPr>
                <w:rFonts w:ascii="Times New Roman" w:hAnsi="Times New Roman" w:eastAsia="仿宋_GB2312" w:cs="Times New Roman"/>
                <w:color w:val="000000"/>
                <w:kern w:val="0"/>
                <w:sz w:val="14"/>
                <w:szCs w:val="14"/>
              </w:rPr>
              <w:t>     </w:t>
            </w:r>
            <w:r>
              <w:rPr>
                <w:rFonts w:hint="eastAsia" w:ascii="仿宋_GB2312" w:hAnsi="微软雅黑" w:eastAsia="仿宋_GB2312" w:cs="宋体"/>
                <w:color w:val="000000"/>
                <w:kern w:val="0"/>
                <w:sz w:val="18"/>
                <w:szCs w:val="18"/>
              </w:rPr>
              <w:t> </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违法建设</w:t>
            </w:r>
          </w:p>
        </w:tc>
        <w:tc>
          <w:tcPr>
            <w:tcW w:w="14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凡不符合城市容貌标准、环境卫生标准的建筑物或者设施，逾期未改造或者未拆除</w:t>
            </w:r>
          </w:p>
        </w:tc>
        <w:tc>
          <w:tcPr>
            <w:tcW w:w="23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1.机构职能、权责清单、执法人员名单；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2.执法程序或行政强制流程图；</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3.执法依据；</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4.咨询、监督投诉方式；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5.强制决定；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6.救济渠道。</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《城市市容和环境卫生管理条例》</w:t>
            </w:r>
          </w:p>
        </w:tc>
        <w:tc>
          <w:tcPr>
            <w:tcW w:w="14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1.除强制决定外其他内容：长期公开（动态调整）；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2.强制决定：20个工作日内。</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2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00" w:lineRule="atLeast"/>
              <w:jc w:val="left"/>
              <w:textAlignment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      □政府公报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      □发布会/听证会</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□广播电视      □纸质媒体</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    □政务服务中心</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□便民服务站    □入户/现场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□精准推送      □其他   </w:t>
            </w:r>
          </w:p>
        </w:tc>
        <w:tc>
          <w:tcPr>
            <w:tcW w:w="5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7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9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18"/>
                <w:szCs w:val="18"/>
              </w:rPr>
              <w:t>√</w:t>
            </w:r>
          </w:p>
        </w:tc>
        <w:tc>
          <w:tcPr>
            <w:tcW w:w="80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十八、涉农补贴领域基层政务公开标准目录</w:t>
      </w:r>
    </w:p>
    <w:tbl>
      <w:tblPr>
        <w:tblStyle w:val="4"/>
        <w:tblW w:w="14616" w:type="dxa"/>
        <w:tblInd w:w="93"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25"/>
        <w:gridCol w:w="926"/>
        <w:gridCol w:w="1753"/>
        <w:gridCol w:w="1777"/>
        <w:gridCol w:w="1309"/>
        <w:gridCol w:w="1164"/>
        <w:gridCol w:w="2876"/>
        <w:gridCol w:w="1192"/>
        <w:gridCol w:w="1134"/>
        <w:gridCol w:w="709"/>
        <w:gridCol w:w="851"/>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1851"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公开事项</w:t>
            </w:r>
          </w:p>
        </w:tc>
        <w:tc>
          <w:tcPr>
            <w:tcW w:w="175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公开内容</w:t>
            </w:r>
          </w:p>
        </w:tc>
        <w:tc>
          <w:tcPr>
            <w:tcW w:w="177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公开依据</w:t>
            </w:r>
          </w:p>
        </w:tc>
        <w:tc>
          <w:tcPr>
            <w:tcW w:w="130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公开时限</w:t>
            </w:r>
          </w:p>
        </w:tc>
        <w:tc>
          <w:tcPr>
            <w:tcW w:w="1164"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公开主体</w:t>
            </w:r>
          </w:p>
        </w:tc>
        <w:tc>
          <w:tcPr>
            <w:tcW w:w="28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公开渠道和载体</w:t>
            </w:r>
          </w:p>
        </w:tc>
        <w:tc>
          <w:tcPr>
            <w:tcW w:w="232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公开对象</w:t>
            </w:r>
          </w:p>
        </w:tc>
        <w:tc>
          <w:tcPr>
            <w:tcW w:w="156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rPr>
        <w:tc>
          <w:tcPr>
            <w:tcW w:w="9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一级事项</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77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309"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6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8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全社会</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特定群体</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主动</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依申请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502" w:hRule="atLeast"/>
        </w:trPr>
        <w:tc>
          <w:tcPr>
            <w:tcW w:w="92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农业生产发展资金</w:t>
            </w:r>
          </w:p>
        </w:tc>
        <w:tc>
          <w:tcPr>
            <w:tcW w:w="9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耕地地力保护</w:t>
            </w:r>
          </w:p>
        </w:tc>
        <w:tc>
          <w:tcPr>
            <w:tcW w:w="17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1.政策依据；</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2.申请指南：包括补贴对象、补贴范围、补贴标准、申请程序、申请材料、咨询电话、受理单位、办理时限、联系方式等；</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3.补贴结果；</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4.监督渠道：包括举报电话、地址等。</w:t>
            </w:r>
          </w:p>
        </w:tc>
        <w:tc>
          <w:tcPr>
            <w:tcW w:w="17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《农业生产发展资金管理办法》(财农〔2017〕41号)、《财政部农业部关于全面推开农业“三项补贴”改革工作的通知》(财农〔2016〕26号)、《关于进一步做好农业支持保护补贴工作的通知》（鲁财基〔2019〕2号）</w:t>
            </w:r>
          </w:p>
        </w:tc>
        <w:tc>
          <w:tcPr>
            <w:tcW w:w="13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自政府信息形成或者变更之日起20个工作日内。法律、法规对政府信息公开的期限另有规定，从其规定。</w:t>
            </w:r>
          </w:p>
        </w:tc>
        <w:tc>
          <w:tcPr>
            <w:tcW w:w="116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淄川经济开发区</w:t>
            </w:r>
          </w:p>
        </w:tc>
        <w:tc>
          <w:tcPr>
            <w:tcW w:w="28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■入户/现场</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■社区/企事业单位/村公示栏（电子屏） </w:t>
            </w:r>
            <w:r>
              <w:rPr>
                <w:rFonts w:hint="eastAsia" w:ascii="宋体" w:hAnsi="宋体" w:eastAsia="宋体" w:cs="宋体"/>
                <w:color w:val="333333"/>
                <w:kern w:val="0"/>
                <w:sz w:val="20"/>
                <w:szCs w:val="20"/>
              </w:rPr>
              <w:t>           </w:t>
            </w:r>
          </w:p>
        </w:tc>
        <w:tc>
          <w:tcPr>
            <w:tcW w:w="11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十九、公共文化服务领域基层政务公开标准目录</w:t>
      </w:r>
    </w:p>
    <w:tbl>
      <w:tblPr>
        <w:tblStyle w:val="4"/>
        <w:tblW w:w="0" w:type="dxa"/>
        <w:tblInd w:w="-1002" w:type="dxa"/>
        <w:shd w:val="clear" w:color="auto" w:fill="FFFFFF"/>
        <w:tblLayout w:type="autofit"/>
        <w:tblCellMar>
          <w:top w:w="0" w:type="dxa"/>
          <w:left w:w="0" w:type="dxa"/>
          <w:bottom w:w="0" w:type="dxa"/>
          <w:right w:w="0" w:type="dxa"/>
        </w:tblCellMar>
      </w:tblPr>
      <w:tblGrid>
        <w:gridCol w:w="567"/>
        <w:gridCol w:w="677"/>
        <w:gridCol w:w="1404"/>
        <w:gridCol w:w="1823"/>
        <w:gridCol w:w="1965"/>
        <w:gridCol w:w="1820"/>
        <w:gridCol w:w="1401"/>
        <w:gridCol w:w="2658"/>
        <w:gridCol w:w="610"/>
        <w:gridCol w:w="705"/>
        <w:gridCol w:w="549"/>
        <w:gridCol w:w="815"/>
      </w:tblGrid>
      <w:tr>
        <w:tblPrEx>
          <w:shd w:val="clear" w:color="auto" w:fill="FFFFFF"/>
          <w:tblCellMar>
            <w:top w:w="0" w:type="dxa"/>
            <w:left w:w="0" w:type="dxa"/>
            <w:bottom w:w="0" w:type="dxa"/>
            <w:right w:w="0" w:type="dxa"/>
          </w:tblCellMar>
        </w:tblPrEx>
        <w:tc>
          <w:tcPr>
            <w:tcW w:w="570"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2099"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84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198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84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9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32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372"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6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68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服务</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公共文化机构免费开放信息</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1.机构名称；</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2.开放时间；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3.机构地址；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5.临时停止开放信息。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ascii="Calibri" w:hAnsi="Calibri" w:eastAsia="黑体" w:cs="Calibri"/>
                <w:color w:val="000000"/>
                <w:kern w:val="0"/>
                <w:sz w:val="22"/>
              </w:rPr>
              <w:t> </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淄川经济开发区</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spacing w:line="240" w:lineRule="atLeast"/>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特殊群体公共文化服务信息</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1.机构名称；</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2.开放时间；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3.机构地址；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5.临时停止开放信息。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《残疾人保障法》、《政府信息公开条例》、《中共中央办公厅 国务院办公厅印发关于加快构建现代公共文化服务体系的意见》</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淄川经济开发区</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组织开展群众文化活动</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1.机构名称；</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2.开放时间；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3.机构地址；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《政府信息公开条例》、《文化馆服务标准》</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淄川经济开发区</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4</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下基层辅导、演出、展览和指导基层群众文化活动</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2.活动单位；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《政府信息公开条例》、《文化馆服务标准》</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淄川经济开发区</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5</w:t>
            </w:r>
          </w:p>
        </w:tc>
        <w:tc>
          <w:tcPr>
            <w:tcW w:w="681"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服务</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举办各类展览、讲座信息</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2.活动单位；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《政府信息公开条例》、《乡镇综合文化站管理办法》</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淄川经济开发区</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rPr>
          <w:trHeight w:val="1310" w:hRule="atLeast"/>
        </w:trPr>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6</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辅导和培训基层文化骨干</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1.培训时间；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2.培训单位；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3.培训地址；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《政府信息公开条例》、《乡镇综合文化站管理办法》</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淄川经济开发区</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CellMar>
            <w:top w:w="0" w:type="dxa"/>
            <w:left w:w="0" w:type="dxa"/>
            <w:bottom w:w="0" w:type="dxa"/>
            <w:right w:w="0" w:type="dxa"/>
          </w:tblCellMar>
        </w:tblPrEx>
        <w:tc>
          <w:tcPr>
            <w:tcW w:w="57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7</w:t>
            </w:r>
          </w:p>
        </w:tc>
        <w:tc>
          <w:tcPr>
            <w:tcW w:w="0" w:type="auto"/>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非物质文化遗产展示传播活动</w:t>
            </w:r>
          </w:p>
        </w:tc>
        <w:tc>
          <w:tcPr>
            <w:tcW w:w="18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1.活动时间；</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2.组织单位；</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3.活动地址；</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4.联系电话；</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5.临时停止活动信息。</w:t>
            </w:r>
          </w:p>
        </w:tc>
        <w:tc>
          <w:tcPr>
            <w:tcW w:w="19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《非物质文化遗产法》、《政府信息公开条例》 </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信息形成或变更之日起20个工作日内公开</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黑体" w:hAnsi="黑体" w:eastAsia="黑体" w:cs="宋体"/>
                <w:color w:val="000000"/>
                <w:kern w:val="0"/>
                <w:sz w:val="22"/>
              </w:rPr>
              <w:t>淄川经济开发区</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政府网站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政府公报</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两微一端</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发布会</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广播电视</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纸质媒体</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公开查阅点</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政务服务中心</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便民服务站</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入户/现场</w:t>
            </w:r>
          </w:p>
          <w:p>
            <w:pPr>
              <w:widowControl/>
              <w:spacing w:line="240" w:lineRule="atLeast"/>
              <w:jc w:val="left"/>
              <w:rPr>
                <w:rFonts w:ascii="微软雅黑" w:hAnsi="微软雅黑" w:eastAsia="微软雅黑" w:cs="宋体"/>
                <w:color w:val="000000"/>
                <w:kern w:val="0"/>
                <w:sz w:val="24"/>
                <w:szCs w:val="24"/>
              </w:rPr>
            </w:pP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社区/企事业单位/村公示栏（电子屏）</w:t>
            </w:r>
          </w:p>
          <w:p>
            <w:pPr>
              <w:widowControl/>
              <w:jc w:val="left"/>
              <w:rPr>
                <w:rFonts w:ascii="微软雅黑" w:hAnsi="微软雅黑" w:eastAsia="微软雅黑" w:cs="宋体"/>
                <w:color w:val="000000"/>
                <w:kern w:val="0"/>
                <w:sz w:val="24"/>
                <w:szCs w:val="24"/>
              </w:rPr>
            </w:pPr>
            <w:r>
              <w:rPr>
                <w:rFonts w:ascii="Wingdings 2" w:hAnsi="Wingdings 2" w:eastAsia="微软雅黑" w:cs="宋体"/>
                <w:color w:val="000000"/>
                <w:kern w:val="0"/>
                <w:sz w:val="18"/>
                <w:szCs w:val="18"/>
              </w:rPr>
              <w:t>£</w:t>
            </w:r>
            <w:r>
              <w:rPr>
                <w:rFonts w:hint="eastAsia" w:ascii="仿宋_GB2312" w:hAnsi="微软雅黑" w:eastAsia="仿宋_GB2312" w:cs="宋体"/>
                <w:color w:val="000000"/>
                <w:kern w:val="0"/>
                <w:sz w:val="18"/>
                <w:szCs w:val="18"/>
              </w:rPr>
              <w:t>精准推送</w:t>
            </w:r>
            <w:r>
              <w:rPr>
                <w:rFonts w:ascii="Times New Roman" w:hAnsi="Times New Roman" w:eastAsia="微软雅黑" w:cs="Times New Roman"/>
                <w:color w:val="000000"/>
                <w:kern w:val="0"/>
                <w:sz w:val="18"/>
                <w:szCs w:val="18"/>
              </w:rPr>
              <w:t>□</w:t>
            </w:r>
            <w:r>
              <w:rPr>
                <w:rFonts w:hint="eastAsia" w:ascii="仿宋_GB2312" w:hAnsi="微软雅黑" w:eastAsia="仿宋_GB2312" w:cs="宋体"/>
                <w:color w:val="000000"/>
                <w:kern w:val="0"/>
                <w:sz w:val="18"/>
                <w:szCs w:val="18"/>
              </w:rPr>
              <w:t>其他</w:t>
            </w:r>
          </w:p>
        </w:tc>
        <w:tc>
          <w:tcPr>
            <w:tcW w:w="61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8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二十、卫生健康领域基层政务公开标准目录</w:t>
      </w:r>
    </w:p>
    <w:tbl>
      <w:tblPr>
        <w:tblStyle w:val="4"/>
        <w:tblW w:w="13884"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4"/>
        <w:gridCol w:w="1055"/>
        <w:gridCol w:w="1119"/>
        <w:gridCol w:w="3603"/>
        <w:gridCol w:w="1860"/>
        <w:gridCol w:w="1056"/>
        <w:gridCol w:w="1326"/>
        <w:gridCol w:w="727"/>
        <w:gridCol w:w="630"/>
        <w:gridCol w:w="727"/>
        <w:gridCol w:w="727"/>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blHeader/>
        </w:trPr>
        <w:tc>
          <w:tcPr>
            <w:tcW w:w="2109"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公开事项</w:t>
            </w:r>
          </w:p>
        </w:tc>
        <w:tc>
          <w:tcPr>
            <w:tcW w:w="111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公开内容</w:t>
            </w:r>
          </w:p>
        </w:tc>
        <w:tc>
          <w:tcPr>
            <w:tcW w:w="3603"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公开依据</w:t>
            </w:r>
          </w:p>
        </w:tc>
        <w:tc>
          <w:tcPr>
            <w:tcW w:w="1860"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公开时限</w:t>
            </w:r>
          </w:p>
        </w:tc>
        <w:tc>
          <w:tcPr>
            <w:tcW w:w="105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公开主体</w:t>
            </w:r>
          </w:p>
        </w:tc>
        <w:tc>
          <w:tcPr>
            <w:tcW w:w="132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公开渠道和载体</w:t>
            </w:r>
          </w:p>
        </w:tc>
        <w:tc>
          <w:tcPr>
            <w:tcW w:w="135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公开对象</w:t>
            </w:r>
          </w:p>
        </w:tc>
        <w:tc>
          <w:tcPr>
            <w:tcW w:w="1454"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10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一级事项</w:t>
            </w: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二级事项</w:t>
            </w: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全社会</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特定群众</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主动</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900" w:hRule="atLeast"/>
        </w:trPr>
        <w:tc>
          <w:tcPr>
            <w:tcW w:w="105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行政给付类事项</w:t>
            </w: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独生子女父母奖励</w:t>
            </w:r>
          </w:p>
        </w:tc>
        <w:tc>
          <w:tcPr>
            <w:tcW w:w="1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法律法规和政策文件</w:t>
            </w:r>
          </w:p>
        </w:tc>
        <w:tc>
          <w:tcPr>
            <w:tcW w:w="36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《中华人民共和国人口与计划生育法》（中华人民共和国主席令第 41 号 2015年 12 月 27 日修正）</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自信息形成或者变更之日起20个工作日内予以公开</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淄川经济开发区</w:t>
            </w:r>
          </w:p>
        </w:tc>
        <w:tc>
          <w:tcPr>
            <w:tcW w:w="13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■两微一端</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9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农村部分计划生育家庭奖励扶助</w:t>
            </w:r>
          </w:p>
        </w:tc>
        <w:tc>
          <w:tcPr>
            <w:tcW w:w="1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1.法律法规和政策文件；</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2.申请材料；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3.受理范围及条件；4.办理流程咨询投诉渠道。</w:t>
            </w:r>
          </w:p>
        </w:tc>
        <w:tc>
          <w:tcPr>
            <w:tcW w:w="36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《中华人民共和国人口与计划生育法》（中华人民共和国主席令第 41 号 2015年 12 月 27 日修正）</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《国务院关于印发国家基本公共服务体系“十二五”规划的通知》（国发</w:t>
            </w:r>
            <w:r>
              <w:rPr>
                <w:rFonts w:hint="eastAsia" w:ascii="宋体" w:hAnsi="宋体" w:eastAsia="宋体" w:cs="宋体"/>
                <w:color w:val="333333"/>
                <w:kern w:val="0"/>
                <w:sz w:val="20"/>
                <w:szCs w:val="20"/>
              </w:rPr>
              <w:t>﹝</w:t>
            </w:r>
            <w:r>
              <w:rPr>
                <w:rFonts w:hint="eastAsia" w:ascii="仿宋_GB2312" w:hAnsi="微软雅黑" w:eastAsia="仿宋_GB2312" w:cs="宋体"/>
                <w:color w:val="333333"/>
                <w:kern w:val="0"/>
                <w:sz w:val="20"/>
                <w:szCs w:val="20"/>
              </w:rPr>
              <w:t>2012</w:t>
            </w:r>
            <w:r>
              <w:rPr>
                <w:rFonts w:hint="eastAsia" w:ascii="宋体" w:hAnsi="宋体" w:eastAsia="宋体" w:cs="宋体"/>
                <w:color w:val="333333"/>
                <w:kern w:val="0"/>
                <w:sz w:val="20"/>
                <w:szCs w:val="20"/>
              </w:rPr>
              <w:t>﹞</w:t>
            </w:r>
            <w:r>
              <w:rPr>
                <w:rFonts w:hint="eastAsia" w:ascii="仿宋_GB2312" w:hAnsi="微软雅黑" w:eastAsia="仿宋_GB2312" w:cs="宋体"/>
                <w:color w:val="333333"/>
                <w:kern w:val="0"/>
                <w:sz w:val="20"/>
                <w:szCs w:val="20"/>
              </w:rPr>
              <w:t>29 号）</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《关于开展对农村部分计划生育家庭实行奖励扶助制度试点工作意见》（国办发〔2004〕21 号）</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《关于调整全国农村部分计划生育家庭奖励扶助和计划生育家庭特别扶助标准的通知》（财教〔2011〕623 号）</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《关于印发全国农村部分计划生育家庭奖励扶助制度管理规范的通知》（人口厅发〔2006〕122 号）</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自信息形成或者变更之日起20个工作日内予以公开</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淄川经济开发区</w:t>
            </w:r>
          </w:p>
        </w:tc>
        <w:tc>
          <w:tcPr>
            <w:tcW w:w="13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■两微一端</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2" w:hRule="atLeast"/>
        </w:trPr>
        <w:tc>
          <w:tcPr>
            <w:tcW w:w="10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行政给付类事项</w:t>
            </w:r>
          </w:p>
        </w:tc>
        <w:tc>
          <w:tcPr>
            <w:tcW w:w="10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计划生育家庭特别扶助</w:t>
            </w:r>
          </w:p>
        </w:tc>
        <w:tc>
          <w:tcPr>
            <w:tcW w:w="11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法律法规和政策文件</w:t>
            </w:r>
          </w:p>
        </w:tc>
        <w:tc>
          <w:tcPr>
            <w:tcW w:w="36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《中华人民共和国人口与计划生育法》（中华人民共和国主席令第 41 号 2015年 12 月 27 日修正）</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《关于印发全国独生子女伤残死亡家庭特别扶助制度试点方案的通知》（国人口发〔2007〕78 号）</w:t>
            </w:r>
          </w:p>
        </w:tc>
        <w:tc>
          <w:tcPr>
            <w:tcW w:w="18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自信息形成或者变更之日起20</w:t>
            </w:r>
            <w:r>
              <w:rPr>
                <w:rFonts w:hint="eastAsia" w:ascii="宋体" w:hAnsi="宋体" w:eastAsia="宋体" w:cs="宋体"/>
                <w:color w:val="333333"/>
                <w:kern w:val="0"/>
                <w:sz w:val="20"/>
                <w:szCs w:val="20"/>
              </w:rPr>
              <w:t> </w:t>
            </w:r>
            <w:r>
              <w:rPr>
                <w:rFonts w:hint="eastAsia" w:ascii="仿宋_GB2312" w:hAnsi="微软雅黑" w:eastAsia="仿宋_GB2312" w:cs="宋体"/>
                <w:color w:val="333333"/>
                <w:kern w:val="0"/>
                <w:sz w:val="20"/>
                <w:szCs w:val="20"/>
              </w:rPr>
              <w:t>个工作日内予以公开</w:t>
            </w:r>
          </w:p>
        </w:tc>
        <w:tc>
          <w:tcPr>
            <w:tcW w:w="10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淄川经济开发区</w:t>
            </w:r>
          </w:p>
        </w:tc>
        <w:tc>
          <w:tcPr>
            <w:tcW w:w="13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■政府网站</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■公开查阅点</w:t>
            </w:r>
            <w:r>
              <w:rPr>
                <w:rFonts w:hint="eastAsia" w:ascii="仿宋_GB2312" w:hAnsi="微软雅黑" w:eastAsia="仿宋_GB2312" w:cs="宋体"/>
                <w:color w:val="333333"/>
                <w:kern w:val="0"/>
                <w:sz w:val="20"/>
                <w:szCs w:val="20"/>
              </w:rPr>
              <w:br w:type="textWrapping"/>
            </w:r>
            <w:r>
              <w:rPr>
                <w:rFonts w:hint="eastAsia" w:ascii="仿宋_GB2312" w:hAnsi="微软雅黑" w:eastAsia="仿宋_GB2312" w:cs="宋体"/>
                <w:color w:val="333333"/>
                <w:kern w:val="0"/>
                <w:sz w:val="20"/>
                <w:szCs w:val="20"/>
              </w:rPr>
              <w:t>■两微一端</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6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333333"/>
                <w:kern w:val="0"/>
                <w:sz w:val="20"/>
                <w:szCs w:val="20"/>
              </w:rPr>
              <w:t>√</w:t>
            </w:r>
          </w:p>
        </w:tc>
        <w:tc>
          <w:tcPr>
            <w:tcW w:w="72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b/>
                <w:bCs/>
                <w:color w:val="333333"/>
                <w:kern w:val="0"/>
                <w:sz w:val="20"/>
                <w:szCs w:val="20"/>
              </w:rPr>
              <w:t>　</w:t>
            </w:r>
          </w:p>
        </w:tc>
      </w:tr>
    </w:tbl>
    <w:p>
      <w:pPr>
        <w:pStyle w:val="2"/>
        <w:rPr>
          <w:rFonts w:ascii="黑体" w:hAnsi="黑体" w:eastAsia="黑体"/>
          <w:color w:val="333333"/>
          <w:sz w:val="32"/>
          <w:szCs w:val="32"/>
        </w:rPr>
      </w:pPr>
      <w:r>
        <w:rPr>
          <w:rFonts w:hint="eastAsia" w:ascii="黑体" w:hAnsi="黑体" w:eastAsia="黑体"/>
          <w:color w:val="333333"/>
          <w:sz w:val="32"/>
          <w:szCs w:val="32"/>
        </w:rPr>
        <w:t>二十一、安全生产领域基层政务公开标准目录</w:t>
      </w:r>
    </w:p>
    <w:tbl>
      <w:tblPr>
        <w:tblStyle w:val="4"/>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5"/>
        <w:gridCol w:w="850"/>
        <w:gridCol w:w="2131"/>
        <w:gridCol w:w="2406"/>
        <w:gridCol w:w="1276"/>
        <w:gridCol w:w="1276"/>
        <w:gridCol w:w="1134"/>
        <w:gridCol w:w="1276"/>
        <w:gridCol w:w="1134"/>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1705" w:type="dxa"/>
            <w:gridSpan w:val="2"/>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公开事项</w:t>
            </w:r>
          </w:p>
        </w:tc>
        <w:tc>
          <w:tcPr>
            <w:tcW w:w="2131"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公开内容</w:t>
            </w:r>
          </w:p>
        </w:tc>
        <w:tc>
          <w:tcPr>
            <w:tcW w:w="2406"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公开依据</w:t>
            </w:r>
          </w:p>
        </w:tc>
        <w:tc>
          <w:tcPr>
            <w:tcW w:w="1276"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公开时限</w:t>
            </w:r>
          </w:p>
        </w:tc>
        <w:tc>
          <w:tcPr>
            <w:tcW w:w="1276"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公开主体</w:t>
            </w:r>
          </w:p>
        </w:tc>
        <w:tc>
          <w:tcPr>
            <w:tcW w:w="1134"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公开渠道和载体</w:t>
            </w:r>
          </w:p>
        </w:tc>
        <w:tc>
          <w:tcPr>
            <w:tcW w:w="2410" w:type="dxa"/>
            <w:gridSpan w:val="2"/>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公开对象</w:t>
            </w:r>
          </w:p>
        </w:tc>
        <w:tc>
          <w:tcPr>
            <w:tcW w:w="1842" w:type="dxa"/>
            <w:gridSpan w:val="2"/>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855"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一级事项</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二级事项</w:t>
            </w:r>
          </w:p>
        </w:tc>
        <w:tc>
          <w:tcPr>
            <w:tcW w:w="2131" w:type="dxa"/>
            <w:vMerge w:val="continue"/>
            <w:vAlign w:val="center"/>
          </w:tcPr>
          <w:p>
            <w:pPr>
              <w:widowControl/>
              <w:jc w:val="center"/>
              <w:rPr>
                <w:rFonts w:ascii="仿宋_GB2312" w:hAnsi="微软雅黑" w:eastAsia="仿宋_GB2312" w:cs="宋体"/>
                <w:color w:val="333333"/>
                <w:kern w:val="0"/>
                <w:sz w:val="18"/>
                <w:szCs w:val="18"/>
              </w:rPr>
            </w:pPr>
          </w:p>
        </w:tc>
        <w:tc>
          <w:tcPr>
            <w:tcW w:w="2406"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Merge w:val="continue"/>
            <w:vAlign w:val="center"/>
          </w:tcPr>
          <w:p>
            <w:pPr>
              <w:widowControl/>
              <w:jc w:val="center"/>
              <w:rPr>
                <w:rFonts w:ascii="仿宋_GB2312" w:hAnsi="微软雅黑" w:eastAsia="仿宋_GB2312" w:cs="宋体"/>
                <w:color w:val="333333"/>
                <w:kern w:val="0"/>
                <w:sz w:val="18"/>
                <w:szCs w:val="18"/>
              </w:rPr>
            </w:pPr>
          </w:p>
        </w:tc>
        <w:tc>
          <w:tcPr>
            <w:tcW w:w="1134"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全社会</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特定群体</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主动</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5" w:hRule="atLeast"/>
        </w:trPr>
        <w:tc>
          <w:tcPr>
            <w:tcW w:w="855"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政策文件</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政策文件</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与安全生产有关的法律、法规</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标准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安全生产领域有关的国家标准、行业标准、地方标准等</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Merge w:val="continue"/>
            <w:vAlign w:val="center"/>
          </w:tcPr>
          <w:p>
            <w:pPr>
              <w:widowControl/>
              <w:jc w:val="center"/>
              <w:rPr>
                <w:rFonts w:ascii="仿宋_GB2312" w:hAnsi="微软雅黑" w:eastAsia="仿宋_GB2312" w:cs="宋体"/>
                <w:color w:val="333333"/>
                <w:kern w:val="0"/>
                <w:sz w:val="18"/>
                <w:szCs w:val="18"/>
              </w:rPr>
            </w:pP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trPr>
        <w:tc>
          <w:tcPr>
            <w:tcW w:w="855" w:type="dxa"/>
            <w:vMerge w:val="restart"/>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行政处罚</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办理行政处罚的依据、条件、程序以及本级行政机关认为具有一定社会影响的行政处罚决定</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隐患管理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重大隐患排查、挂牌督办及其整改情况，安全生产举报电话等</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《安全生产法》、《中华人民共和国政府信息公开条例》(国务院令第711号）、《中共中央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应急管理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承担处置主责、非敏感的应急信息，包括事故灾害类预警信息、事故信息、事故后采取的应急处置措施和应对结果等  </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华人民共和国突发事件应对法》，中央办公厅、国务院办公厅《关于全面加强政务公开工作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黑名单管理</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列入或撤销纳入安全生产黑名单管理的企业信息，具体企业名称、证照编号、经营地址、负责人姓名等</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《中华人民共和国政府信息公开条例》（国务院令第711号）、《社会信用体系建设规划纲要（2014-2020年）》、《淄川区人民政府办公室关于印发淄川区2020年政务公开工作要点的通知》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XX镇XX科室</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事故通报</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《安全生产法》、《中华人民共和国政府信息公开条例》(国务院令第711号）、《中共中央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按照中央有关要求公开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XX镇XX科室</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动态信息</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●业务工作动态           ●安全生产执法检查动态</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安全生产预警提示信息</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气象及灾害预警信息            不同时段、不同领域安全生产提示信息</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信息形成后及时公开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0" w:hRule="atLeast"/>
        </w:trPr>
        <w:tc>
          <w:tcPr>
            <w:tcW w:w="855" w:type="dxa"/>
            <w:vMerge w:val="continue"/>
            <w:vAlign w:val="center"/>
          </w:tcPr>
          <w:p>
            <w:pPr>
              <w:widowControl/>
              <w:jc w:val="center"/>
              <w:rPr>
                <w:rFonts w:ascii="仿宋_GB2312" w:hAnsi="微软雅黑" w:eastAsia="仿宋_GB2312" w:cs="宋体"/>
                <w:color w:val="333333"/>
                <w:kern w:val="0"/>
                <w:sz w:val="18"/>
                <w:szCs w:val="18"/>
              </w:rPr>
            </w:pP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检查和巡查发现安全监管监察问题</w:t>
            </w:r>
          </w:p>
        </w:tc>
        <w:tc>
          <w:tcPr>
            <w:tcW w:w="2131"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检查和巡查发现的、并要求向社会公开的问题及整改落实情况</w:t>
            </w:r>
          </w:p>
        </w:tc>
        <w:tc>
          <w:tcPr>
            <w:tcW w:w="240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《中华人民共和国政府信息公开条例》(国务院令第711号）、《中共中央 国务院关于推进安全生产领域改革发展的意见》、《淄川区人民政府办公室关于印发淄川区2020年政务公开工作要点的通知》</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1276"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1134"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850" w:type="dxa"/>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二十二、救灾生产领域基层政务公开标准目录</w:t>
      </w:r>
    </w:p>
    <w:tbl>
      <w:tblPr>
        <w:tblStyle w:val="4"/>
        <w:tblW w:w="13598"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574"/>
        <w:gridCol w:w="576"/>
        <w:gridCol w:w="2940"/>
        <w:gridCol w:w="1306"/>
        <w:gridCol w:w="1614"/>
        <w:gridCol w:w="865"/>
        <w:gridCol w:w="1658"/>
        <w:gridCol w:w="901"/>
        <w:gridCol w:w="926"/>
        <w:gridCol w:w="8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39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序号</w:t>
            </w:r>
          </w:p>
        </w:tc>
        <w:tc>
          <w:tcPr>
            <w:tcW w:w="1150" w:type="dxa"/>
            <w:gridSpan w:val="2"/>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公开事项</w:t>
            </w:r>
          </w:p>
        </w:tc>
        <w:tc>
          <w:tcPr>
            <w:tcW w:w="2940"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公开内容（要素）</w:t>
            </w:r>
          </w:p>
        </w:tc>
        <w:tc>
          <w:tcPr>
            <w:tcW w:w="130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公开依据</w:t>
            </w:r>
          </w:p>
        </w:tc>
        <w:tc>
          <w:tcPr>
            <w:tcW w:w="161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公开时限</w:t>
            </w:r>
          </w:p>
        </w:tc>
        <w:tc>
          <w:tcPr>
            <w:tcW w:w="865"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公开主体</w:t>
            </w:r>
          </w:p>
        </w:tc>
        <w:tc>
          <w:tcPr>
            <w:tcW w:w="1658" w:type="dxa"/>
            <w:vMerge w:val="restart"/>
            <w:shd w:val="clear" w:color="000000" w:fill="FFFFFF"/>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公开渠道和载体</w:t>
            </w:r>
          </w:p>
        </w:tc>
        <w:tc>
          <w:tcPr>
            <w:tcW w:w="1827" w:type="dxa"/>
            <w:gridSpan w:val="2"/>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公开对象</w:t>
            </w:r>
          </w:p>
        </w:tc>
        <w:tc>
          <w:tcPr>
            <w:tcW w:w="1842" w:type="dxa"/>
            <w:gridSpan w:val="2"/>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396" w:type="dxa"/>
            <w:vMerge w:val="continue"/>
            <w:vAlign w:val="center"/>
          </w:tcPr>
          <w:p>
            <w:pPr>
              <w:widowControl/>
              <w:jc w:val="center"/>
              <w:rPr>
                <w:rFonts w:ascii="仿宋_GB2312" w:hAnsi="微软雅黑" w:eastAsia="仿宋_GB2312" w:cs="宋体"/>
                <w:color w:val="333333"/>
                <w:kern w:val="0"/>
                <w:sz w:val="18"/>
                <w:szCs w:val="18"/>
              </w:rPr>
            </w:pPr>
          </w:p>
        </w:tc>
        <w:tc>
          <w:tcPr>
            <w:tcW w:w="574"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一级事项</w:t>
            </w:r>
          </w:p>
        </w:tc>
        <w:tc>
          <w:tcPr>
            <w:tcW w:w="57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二级事项</w:t>
            </w:r>
          </w:p>
        </w:tc>
        <w:tc>
          <w:tcPr>
            <w:tcW w:w="2940" w:type="dxa"/>
            <w:vMerge w:val="continue"/>
            <w:vAlign w:val="center"/>
          </w:tcPr>
          <w:p>
            <w:pPr>
              <w:widowControl/>
              <w:jc w:val="center"/>
              <w:rPr>
                <w:rFonts w:ascii="仿宋_GB2312" w:hAnsi="微软雅黑" w:eastAsia="仿宋_GB2312" w:cs="宋体"/>
                <w:color w:val="333333"/>
                <w:kern w:val="0"/>
                <w:sz w:val="18"/>
                <w:szCs w:val="18"/>
              </w:rPr>
            </w:pPr>
          </w:p>
        </w:tc>
        <w:tc>
          <w:tcPr>
            <w:tcW w:w="1306" w:type="dxa"/>
            <w:vMerge w:val="continue"/>
            <w:vAlign w:val="center"/>
          </w:tcPr>
          <w:p>
            <w:pPr>
              <w:widowControl/>
              <w:jc w:val="center"/>
              <w:rPr>
                <w:rFonts w:ascii="仿宋_GB2312" w:hAnsi="微软雅黑" w:eastAsia="仿宋_GB2312" w:cs="宋体"/>
                <w:color w:val="333333"/>
                <w:kern w:val="0"/>
                <w:sz w:val="18"/>
                <w:szCs w:val="18"/>
              </w:rPr>
            </w:pPr>
          </w:p>
        </w:tc>
        <w:tc>
          <w:tcPr>
            <w:tcW w:w="1614" w:type="dxa"/>
            <w:vMerge w:val="continue"/>
            <w:vAlign w:val="center"/>
          </w:tcPr>
          <w:p>
            <w:pPr>
              <w:widowControl/>
              <w:jc w:val="center"/>
              <w:rPr>
                <w:rFonts w:ascii="仿宋_GB2312" w:hAnsi="微软雅黑" w:eastAsia="仿宋_GB2312" w:cs="宋体"/>
                <w:color w:val="333333"/>
                <w:kern w:val="0"/>
                <w:sz w:val="18"/>
                <w:szCs w:val="18"/>
              </w:rPr>
            </w:pPr>
          </w:p>
        </w:tc>
        <w:tc>
          <w:tcPr>
            <w:tcW w:w="865" w:type="dxa"/>
            <w:vMerge w:val="continue"/>
            <w:vAlign w:val="center"/>
          </w:tcPr>
          <w:p>
            <w:pPr>
              <w:widowControl/>
              <w:jc w:val="center"/>
              <w:rPr>
                <w:rFonts w:ascii="仿宋_GB2312" w:hAnsi="微软雅黑" w:eastAsia="仿宋_GB2312" w:cs="宋体"/>
                <w:color w:val="333333"/>
                <w:kern w:val="0"/>
                <w:sz w:val="18"/>
                <w:szCs w:val="18"/>
              </w:rPr>
            </w:pPr>
          </w:p>
        </w:tc>
        <w:tc>
          <w:tcPr>
            <w:tcW w:w="1658" w:type="dxa"/>
            <w:vMerge w:val="continue"/>
            <w:shd w:val="clear" w:color="000000" w:fill="FFFFFF"/>
          </w:tcPr>
          <w:p>
            <w:pPr>
              <w:widowControl/>
              <w:jc w:val="center"/>
              <w:rPr>
                <w:rFonts w:ascii="仿宋_GB2312" w:hAnsi="微软雅黑" w:eastAsia="仿宋_GB2312" w:cs="宋体"/>
                <w:color w:val="333333"/>
                <w:kern w:val="0"/>
                <w:sz w:val="18"/>
                <w:szCs w:val="18"/>
              </w:rPr>
            </w:pPr>
          </w:p>
        </w:tc>
        <w:tc>
          <w:tcPr>
            <w:tcW w:w="901"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全社会</w:t>
            </w:r>
          </w:p>
        </w:tc>
        <w:tc>
          <w:tcPr>
            <w:tcW w:w="92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特定群众</w:t>
            </w:r>
          </w:p>
        </w:tc>
        <w:tc>
          <w:tcPr>
            <w:tcW w:w="850"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主动</w:t>
            </w:r>
          </w:p>
        </w:tc>
        <w:tc>
          <w:tcPr>
            <w:tcW w:w="992"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1</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政策</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文件</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国家、省、市法律法规</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与救灾有关的法律、法规</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2</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其他政策文件</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其他可以公开的与救灾有关的政策文件，包括改革方案、发展规划、专项规划、工作计划等</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3</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灾后</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救助</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救助审定信息</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自然灾害救助（6类）的救助对象、申报材料、办理程序及时限等</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《中华人民共和国政府信息公开条例》《自然灾害救助条例》《淄川区人民政府办公室关于印发淄川区2020年政务公开工作要点的通知》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4</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因灾过渡期生活救助</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因灾过渡期生活救助标准、过渡期生活救助对象评议结果公示（灾民姓名、受灾情况、拟救助金额、监督举报电话）</w:t>
            </w:r>
            <w:r>
              <w:rPr>
                <w:rFonts w:ascii="仿宋_GB2312" w:hAnsi="微软雅黑" w:eastAsia="仿宋_GB2312" w:cs="宋体"/>
                <w:color w:val="333333"/>
                <w:kern w:val="0"/>
                <w:sz w:val="18"/>
                <w:szCs w:val="18"/>
              </w:rPr>
              <w:t>                                         </w:t>
            </w:r>
            <w:r>
              <w:rPr>
                <w:rFonts w:hint="eastAsia" w:ascii="仿宋_GB2312" w:hAnsi="微软雅黑" w:eastAsia="仿宋_GB2312" w:cs="宋体"/>
                <w:color w:val="333333"/>
                <w:kern w:val="0"/>
                <w:sz w:val="18"/>
                <w:szCs w:val="18"/>
              </w:rPr>
              <w:t>过渡期生活救助对象确定（灾民姓名、受灾情况、救助金额、监督举报电话)</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39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5</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居民住房恢复重建救助</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居民住房恢复重建救助标准（居民因灾倒房、损房恢复重建具体救助标准）</w:t>
            </w:r>
            <w:r>
              <w:rPr>
                <w:rFonts w:ascii="仿宋_GB2312" w:hAnsi="微软雅黑" w:eastAsia="仿宋_GB2312" w:cs="宋体"/>
                <w:color w:val="333333"/>
                <w:kern w:val="0"/>
                <w:sz w:val="18"/>
                <w:szCs w:val="18"/>
              </w:rPr>
              <w:t>                           </w:t>
            </w:r>
          </w:p>
        </w:tc>
        <w:tc>
          <w:tcPr>
            <w:tcW w:w="1306"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《中华人民共和国政府信息公开条例》《自然灾害救助条例》《淄川区人民政府办公室关于印发淄川区2020年政务公开工作要点的通知》</w:t>
            </w:r>
          </w:p>
        </w:tc>
        <w:tc>
          <w:tcPr>
            <w:tcW w:w="1614"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信息形成或变更之日起20个工作日内</w:t>
            </w:r>
          </w:p>
        </w:tc>
        <w:tc>
          <w:tcPr>
            <w:tcW w:w="865"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vMerge w:val="restart"/>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396" w:type="dxa"/>
            <w:vMerge w:val="continue"/>
            <w:vAlign w:val="center"/>
          </w:tcPr>
          <w:p>
            <w:pPr>
              <w:widowControl/>
              <w:jc w:val="center"/>
              <w:rPr>
                <w:rFonts w:ascii="仿宋_GB2312" w:hAnsi="微软雅黑" w:eastAsia="仿宋_GB2312" w:cs="宋体"/>
                <w:color w:val="333333"/>
                <w:kern w:val="0"/>
                <w:sz w:val="18"/>
                <w:szCs w:val="18"/>
              </w:rPr>
            </w:pPr>
          </w:p>
        </w:tc>
        <w:tc>
          <w:tcPr>
            <w:tcW w:w="574" w:type="dxa"/>
            <w:vMerge w:val="continue"/>
            <w:shd w:val="clear" w:color="000000" w:fill="FFFFFF"/>
            <w:vAlign w:val="center"/>
          </w:tcPr>
          <w:p>
            <w:pPr>
              <w:widowControl/>
              <w:jc w:val="center"/>
              <w:rPr>
                <w:rFonts w:ascii="仿宋_GB2312" w:hAnsi="微软雅黑" w:eastAsia="仿宋_GB2312" w:cs="宋体"/>
                <w:color w:val="333333"/>
                <w:kern w:val="0"/>
                <w:sz w:val="18"/>
                <w:szCs w:val="18"/>
              </w:rPr>
            </w:pPr>
          </w:p>
        </w:tc>
        <w:tc>
          <w:tcPr>
            <w:tcW w:w="576" w:type="dxa"/>
            <w:vMerge w:val="continue"/>
            <w:vAlign w:val="center"/>
          </w:tcPr>
          <w:p>
            <w:pPr>
              <w:widowControl/>
              <w:jc w:val="center"/>
              <w:rPr>
                <w:rFonts w:ascii="仿宋_GB2312" w:hAnsi="微软雅黑" w:eastAsia="仿宋_GB2312" w:cs="宋体"/>
                <w:color w:val="333333"/>
                <w:kern w:val="0"/>
                <w:sz w:val="18"/>
                <w:szCs w:val="18"/>
              </w:rPr>
            </w:pPr>
          </w:p>
        </w:tc>
        <w:tc>
          <w:tcPr>
            <w:tcW w:w="2940"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居民住房恢复重建救助对象评议结果公示（公开灾民姓名、受灾情况、拟救助标准、监督举报电话）</w:t>
            </w:r>
          </w:p>
        </w:tc>
        <w:tc>
          <w:tcPr>
            <w:tcW w:w="1306" w:type="dxa"/>
            <w:vMerge w:val="continue"/>
            <w:vAlign w:val="center"/>
          </w:tcPr>
          <w:p>
            <w:pPr>
              <w:widowControl/>
              <w:jc w:val="center"/>
              <w:rPr>
                <w:rFonts w:ascii="仿宋_GB2312" w:hAnsi="微软雅黑" w:eastAsia="仿宋_GB2312" w:cs="宋体"/>
                <w:color w:val="333333"/>
                <w:kern w:val="0"/>
                <w:sz w:val="18"/>
                <w:szCs w:val="18"/>
              </w:rPr>
            </w:pPr>
          </w:p>
        </w:tc>
        <w:tc>
          <w:tcPr>
            <w:tcW w:w="1614" w:type="dxa"/>
            <w:vMerge w:val="continue"/>
            <w:vAlign w:val="center"/>
          </w:tcPr>
          <w:p>
            <w:pPr>
              <w:widowControl/>
              <w:jc w:val="center"/>
              <w:rPr>
                <w:rFonts w:ascii="仿宋_GB2312" w:hAnsi="微软雅黑" w:eastAsia="仿宋_GB2312" w:cs="宋体"/>
                <w:color w:val="333333"/>
                <w:kern w:val="0"/>
                <w:sz w:val="18"/>
                <w:szCs w:val="18"/>
              </w:rPr>
            </w:pPr>
          </w:p>
        </w:tc>
        <w:tc>
          <w:tcPr>
            <w:tcW w:w="865" w:type="dxa"/>
            <w:vMerge w:val="continue"/>
            <w:vAlign w:val="center"/>
          </w:tcPr>
          <w:p>
            <w:pPr>
              <w:widowControl/>
              <w:jc w:val="center"/>
              <w:rPr>
                <w:rFonts w:ascii="仿宋_GB2312" w:hAnsi="微软雅黑" w:eastAsia="仿宋_GB2312" w:cs="宋体"/>
                <w:color w:val="333333"/>
                <w:kern w:val="0"/>
                <w:sz w:val="18"/>
                <w:szCs w:val="18"/>
              </w:rPr>
            </w:pPr>
          </w:p>
        </w:tc>
        <w:tc>
          <w:tcPr>
            <w:tcW w:w="1658" w:type="dxa"/>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vMerge w:val="continue"/>
            <w:vAlign w:val="center"/>
          </w:tcPr>
          <w:p>
            <w:pPr>
              <w:widowControl/>
              <w:jc w:val="left"/>
              <w:rPr>
                <w:rFonts w:ascii="仿宋_GB2312" w:hAnsi="微软雅黑" w:eastAsia="仿宋_GB2312" w:cs="宋体"/>
                <w:color w:val="333333"/>
                <w:kern w:val="0"/>
                <w:sz w:val="18"/>
                <w:szCs w:val="18"/>
              </w:rPr>
            </w:pPr>
          </w:p>
        </w:tc>
        <w:tc>
          <w:tcPr>
            <w:tcW w:w="926" w:type="dxa"/>
            <w:vMerge w:val="continue"/>
            <w:vAlign w:val="center"/>
          </w:tcPr>
          <w:p>
            <w:pPr>
              <w:widowControl/>
              <w:jc w:val="left"/>
              <w:rPr>
                <w:rFonts w:ascii="仿宋_GB2312" w:hAnsi="微软雅黑" w:eastAsia="仿宋_GB2312" w:cs="宋体"/>
                <w:color w:val="333333"/>
                <w:kern w:val="0"/>
                <w:sz w:val="18"/>
                <w:szCs w:val="18"/>
              </w:rPr>
            </w:pPr>
          </w:p>
        </w:tc>
        <w:tc>
          <w:tcPr>
            <w:tcW w:w="850" w:type="dxa"/>
            <w:vMerge w:val="continue"/>
            <w:vAlign w:val="center"/>
          </w:tcPr>
          <w:p>
            <w:pPr>
              <w:widowControl/>
              <w:jc w:val="left"/>
              <w:rPr>
                <w:rFonts w:ascii="仿宋_GB2312" w:hAnsi="微软雅黑" w:eastAsia="仿宋_GB2312" w:cs="宋体"/>
                <w:color w:val="333333"/>
                <w:kern w:val="0"/>
                <w:sz w:val="18"/>
                <w:szCs w:val="18"/>
              </w:rPr>
            </w:pPr>
          </w:p>
        </w:tc>
        <w:tc>
          <w:tcPr>
            <w:tcW w:w="992" w:type="dxa"/>
            <w:vMerge w:val="continue"/>
            <w:vAlign w:val="center"/>
          </w:tcPr>
          <w:p>
            <w:pPr>
              <w:widowControl/>
              <w:jc w:val="left"/>
              <w:rPr>
                <w:rFonts w:ascii="仿宋_GB2312" w:hAnsi="微软雅黑" w:eastAsia="仿宋_GB2312" w:cs="宋体"/>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6</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款物管理</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捐赠款物信息</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年度捐赠款物信息以及款物使用情况</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7</w:t>
            </w:r>
          </w:p>
        </w:tc>
        <w:tc>
          <w:tcPr>
            <w:tcW w:w="574" w:type="dxa"/>
            <w:vMerge w:val="continue"/>
            <w:shd w:val="clear" w:color="000000" w:fill="FFFFFF"/>
            <w:vAlign w:val="center"/>
          </w:tcPr>
          <w:p>
            <w:pPr>
              <w:jc w:val="center"/>
              <w:rPr>
                <w:rFonts w:ascii="仿宋_GB2312" w:hAnsi="微软雅黑" w:eastAsia="仿宋_GB2312" w:cs="宋体"/>
                <w:color w:val="333333"/>
                <w:kern w:val="0"/>
                <w:sz w:val="18"/>
                <w:szCs w:val="18"/>
              </w:rPr>
            </w:pP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年度款物使用情况</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年度救灾资金和救灾物资等使用情况</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39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8</w:t>
            </w:r>
          </w:p>
        </w:tc>
        <w:tc>
          <w:tcPr>
            <w:tcW w:w="574"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工作</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动态</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工作信息</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防灾减灾救灾其他相关动态信息</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《中华人民共和国政府信息公开条例》《淄川区人民政府办公室关于印发淄川区2020年政务公开工作要点的通知》</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按进展情况及时公开</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5" w:hRule="atLeast"/>
        </w:trPr>
        <w:tc>
          <w:tcPr>
            <w:tcW w:w="396"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9</w:t>
            </w:r>
          </w:p>
        </w:tc>
        <w:tc>
          <w:tcPr>
            <w:tcW w:w="574" w:type="dxa"/>
            <w:vMerge w:val="restart"/>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临时</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救助</w:t>
            </w:r>
          </w:p>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p>
            <w:pPr>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57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办事指南</w:t>
            </w:r>
          </w:p>
        </w:tc>
        <w:tc>
          <w:tcPr>
            <w:tcW w:w="2940"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办理事项、办理条件、救助标准、申请材料、办理流程、办理时间、地点、联系方式</w:t>
            </w:r>
          </w:p>
        </w:tc>
        <w:tc>
          <w:tcPr>
            <w:tcW w:w="1306"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《国务院关于全面建立临时救助制度的通知》、各地相关政策法规文件</w:t>
            </w:r>
          </w:p>
        </w:tc>
        <w:tc>
          <w:tcPr>
            <w:tcW w:w="1614"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制定或获取信息之日起10个工作日内</w:t>
            </w:r>
          </w:p>
        </w:tc>
        <w:tc>
          <w:tcPr>
            <w:tcW w:w="865" w:type="dxa"/>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shd w:val="clear" w:color="000000" w:fill="FFFFFF"/>
          </w:tcPr>
          <w:p>
            <w:pPr>
              <w:widowControl/>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trPr>
        <w:tc>
          <w:tcPr>
            <w:tcW w:w="396" w:type="dxa"/>
            <w:vMerge w:val="continue"/>
            <w:tcBorders>
              <w:bottom w:val="single" w:color="auto" w:sz="4" w:space="0"/>
            </w:tcBorders>
            <w:vAlign w:val="center"/>
          </w:tcPr>
          <w:p>
            <w:pPr>
              <w:widowControl/>
              <w:jc w:val="center"/>
              <w:rPr>
                <w:rFonts w:ascii="仿宋_GB2312" w:hAnsi="微软雅黑" w:eastAsia="仿宋_GB2312" w:cs="宋体"/>
                <w:color w:val="333333"/>
                <w:kern w:val="0"/>
                <w:sz w:val="18"/>
                <w:szCs w:val="18"/>
              </w:rPr>
            </w:pPr>
          </w:p>
        </w:tc>
        <w:tc>
          <w:tcPr>
            <w:tcW w:w="574" w:type="dxa"/>
            <w:vMerge w:val="continue"/>
            <w:tcBorders>
              <w:bottom w:val="single" w:color="auto" w:sz="4" w:space="0"/>
            </w:tcBorders>
            <w:shd w:val="clear" w:color="000000" w:fill="FFFFFF"/>
            <w:vAlign w:val="center"/>
          </w:tcPr>
          <w:p>
            <w:pPr>
              <w:jc w:val="center"/>
              <w:rPr>
                <w:rFonts w:ascii="仿宋_GB2312" w:hAnsi="微软雅黑" w:eastAsia="仿宋_GB2312" w:cs="宋体"/>
                <w:color w:val="333333"/>
                <w:kern w:val="0"/>
                <w:sz w:val="18"/>
                <w:szCs w:val="18"/>
              </w:rPr>
            </w:pPr>
          </w:p>
        </w:tc>
        <w:tc>
          <w:tcPr>
            <w:tcW w:w="576"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审核审批信息</w:t>
            </w:r>
          </w:p>
        </w:tc>
        <w:tc>
          <w:tcPr>
            <w:tcW w:w="2940"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支出型临时救助对象名单、救助金额、救助事由</w:t>
            </w:r>
          </w:p>
        </w:tc>
        <w:tc>
          <w:tcPr>
            <w:tcW w:w="1306"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《国务院关于全面建立临时救助制度的通知》、各地相关政策法规文件</w:t>
            </w:r>
          </w:p>
        </w:tc>
        <w:tc>
          <w:tcPr>
            <w:tcW w:w="1614"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制定或获取信息之日起10个工作日内</w:t>
            </w:r>
          </w:p>
        </w:tc>
        <w:tc>
          <w:tcPr>
            <w:tcW w:w="865"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淄川经济开发区</w:t>
            </w:r>
          </w:p>
        </w:tc>
        <w:tc>
          <w:tcPr>
            <w:tcW w:w="1658" w:type="dxa"/>
            <w:tcBorders>
              <w:bottom w:val="single" w:color="auto" w:sz="4" w:space="0"/>
            </w:tcBorders>
            <w:shd w:val="clear" w:color="000000" w:fill="FFFFFF"/>
          </w:tcPr>
          <w:p>
            <w:pPr>
              <w:widowControl/>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■政府网站</w:t>
            </w:r>
          </w:p>
        </w:tc>
        <w:tc>
          <w:tcPr>
            <w:tcW w:w="901"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26" w:type="dxa"/>
            <w:tcBorders>
              <w:bottom w:val="single" w:color="auto" w:sz="4" w:space="0"/>
            </w:tcBorders>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c>
          <w:tcPr>
            <w:tcW w:w="850" w:type="dxa"/>
            <w:tcBorders>
              <w:bottom w:val="single" w:color="auto" w:sz="4" w:space="0"/>
            </w:tcBorders>
            <w:shd w:val="clear" w:color="000000" w:fill="FFFFFF"/>
            <w:vAlign w:val="center"/>
          </w:tcPr>
          <w:p>
            <w:pPr>
              <w:widowControl/>
              <w:jc w:val="center"/>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w:t>
            </w:r>
          </w:p>
        </w:tc>
        <w:tc>
          <w:tcPr>
            <w:tcW w:w="992" w:type="dxa"/>
            <w:tcBorders>
              <w:bottom w:val="single" w:color="auto" w:sz="4" w:space="0"/>
            </w:tcBorders>
            <w:shd w:val="clear" w:color="000000" w:fill="FFFFFF"/>
            <w:vAlign w:val="center"/>
          </w:tcPr>
          <w:p>
            <w:pPr>
              <w:widowControl/>
              <w:jc w:val="left"/>
              <w:rPr>
                <w:rFonts w:ascii="仿宋_GB2312" w:hAnsi="微软雅黑" w:eastAsia="仿宋_GB2312" w:cs="宋体"/>
                <w:color w:val="333333"/>
                <w:kern w:val="0"/>
                <w:sz w:val="18"/>
                <w:szCs w:val="18"/>
              </w:rPr>
            </w:pPr>
            <w:r>
              <w:rPr>
                <w:rFonts w:hint="eastAsia" w:ascii="仿宋_GB2312" w:hAnsi="微软雅黑" w:eastAsia="仿宋_GB2312" w:cs="宋体"/>
                <w:color w:val="333333"/>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二十三、食品药品监管领域基层政务公开标准目录</w:t>
      </w:r>
    </w:p>
    <w:tbl>
      <w:tblPr>
        <w:tblStyle w:val="4"/>
        <w:tblW w:w="1427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538"/>
        <w:gridCol w:w="730"/>
        <w:gridCol w:w="1079"/>
        <w:gridCol w:w="1799"/>
        <w:gridCol w:w="2158"/>
        <w:gridCol w:w="1439"/>
        <w:gridCol w:w="1079"/>
        <w:gridCol w:w="2650"/>
        <w:gridCol w:w="824"/>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538"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22"/>
              </w:rPr>
              <w:t>序号</w:t>
            </w:r>
          </w:p>
        </w:tc>
        <w:tc>
          <w:tcPr>
            <w:tcW w:w="1809" w:type="dxa"/>
            <w:gridSpan w:val="2"/>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公开事项</w:t>
            </w:r>
          </w:p>
        </w:tc>
        <w:tc>
          <w:tcPr>
            <w:tcW w:w="1799"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公开内容（要素）</w:t>
            </w:r>
          </w:p>
        </w:tc>
        <w:tc>
          <w:tcPr>
            <w:tcW w:w="2158"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公开依据</w:t>
            </w:r>
          </w:p>
        </w:tc>
        <w:tc>
          <w:tcPr>
            <w:tcW w:w="1439"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公开时限</w:t>
            </w:r>
          </w:p>
        </w:tc>
        <w:tc>
          <w:tcPr>
            <w:tcW w:w="1079"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公开主体</w:t>
            </w:r>
          </w:p>
        </w:tc>
        <w:tc>
          <w:tcPr>
            <w:tcW w:w="2650" w:type="dxa"/>
            <w:vMerge w:val="restart"/>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公开渠道和载体</w:t>
            </w:r>
          </w:p>
        </w:tc>
        <w:tc>
          <w:tcPr>
            <w:tcW w:w="1533" w:type="dxa"/>
            <w:gridSpan w:val="2"/>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公开对象</w:t>
            </w:r>
          </w:p>
        </w:tc>
        <w:tc>
          <w:tcPr>
            <w:tcW w:w="1271" w:type="dxa"/>
            <w:gridSpan w:val="2"/>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73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一级事项</w:t>
            </w:r>
          </w:p>
        </w:tc>
        <w:tc>
          <w:tcPr>
            <w:tcW w:w="107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二级事项</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2650" w:type="dxa"/>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全社会</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特定群众</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主动</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8"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w:t>
            </w:r>
          </w:p>
        </w:tc>
        <w:tc>
          <w:tcPr>
            <w:tcW w:w="730" w:type="dxa"/>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监督检查</w:t>
            </w: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食品生产经营监督检查</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检查制度、检查标准、检查结果等</w:t>
            </w:r>
          </w:p>
        </w:tc>
        <w:tc>
          <w:tcPr>
            <w:tcW w:w="2158"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《食品安全法》《政府信息公开条例》《关于全面推进政务公开工作的意见》《食品生产经营日常监督检查管理办法》</w:t>
            </w:r>
          </w:p>
        </w:tc>
        <w:tc>
          <w:tcPr>
            <w:tcW w:w="1439"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0" w:type="dxa"/>
            <w:shd w:val="clear" w:color="auto" w:fill="FFFFFF"/>
            <w:tcMar>
              <w:top w:w="0" w:type="dxa"/>
              <w:left w:w="108" w:type="dxa"/>
              <w:bottom w:w="0" w:type="dxa"/>
              <w:right w:w="108" w:type="dxa"/>
            </w:tcMar>
            <w:vAlign w:val="center"/>
          </w:tcPr>
          <w:p>
            <w:pPr>
              <w:widowControl/>
              <w:spacing w:line="260" w:lineRule="atLeast"/>
              <w:jc w:val="left"/>
              <w:rPr>
                <w:rFonts w:ascii="仿宋_GB2312" w:hAnsi="微软雅黑" w:eastAsia="仿宋_GB2312" w:cs="宋体"/>
                <w:color w:val="000000"/>
                <w:kern w:val="0"/>
                <w:sz w:val="18"/>
                <w:szCs w:val="18"/>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38"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2</w:t>
            </w:r>
          </w:p>
        </w:tc>
        <w:tc>
          <w:tcPr>
            <w:tcW w:w="0" w:type="auto"/>
            <w:vMerge w:val="restart"/>
            <w:shd w:val="clear" w:color="auto" w:fill="FFFFFF"/>
            <w:vAlign w:val="center"/>
          </w:tcPr>
          <w:p>
            <w:pPr>
              <w:widowControl/>
              <w:shd w:val="clear" w:color="auto" w:fill="FFFFFF"/>
              <w:spacing w:line="300" w:lineRule="atLeast"/>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公共服务</w:t>
            </w: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食品安全消费提示警示</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食品安全消费提示、警示信息</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信息形成或者变更之日起7个工作日内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0"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8"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3</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食品安全应急处置</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应急组织机构及职责、应急响应、热点问题落实情况等</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微软雅黑" w:hAnsi="微软雅黑" w:eastAsia="微软雅黑" w:cs="宋体"/>
                <w:color w:val="000000"/>
                <w:kern w:val="0"/>
                <w:sz w:val="24"/>
                <w:szCs w:val="24"/>
              </w:rPr>
            </w:pPr>
            <w:r>
              <w:rPr>
                <w:rFonts w:hint="eastAsia" w:ascii="仿宋_GB2312" w:eastAsia="仿宋_GB2312"/>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信息形成或者变更之日起7个工作日内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000000"/>
                <w:kern w:val="0"/>
                <w:sz w:val="24"/>
                <w:szCs w:val="24"/>
              </w:rPr>
            </w:pPr>
            <w:r>
              <w:rPr>
                <w:rFonts w:hint="eastAsia" w:ascii="仿宋" w:hAnsi="仿宋" w:eastAsia="仿宋" w:cs="宋体"/>
                <w:color w:val="000000"/>
                <w:kern w:val="0"/>
                <w:sz w:val="18"/>
                <w:szCs w:val="18"/>
              </w:rPr>
              <w:t>淄川经济开发区</w:t>
            </w:r>
          </w:p>
        </w:tc>
        <w:tc>
          <w:tcPr>
            <w:tcW w:w="2650" w:type="dxa"/>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  </w:t>
            </w:r>
          </w:p>
        </w:tc>
        <w:tc>
          <w:tcPr>
            <w:tcW w:w="824"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8"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4</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食品药品投诉举报</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食品药品投诉举报管理制度和政策、受理投诉举报的途径等</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《政府信息公开条例》、《关于全面推进政务公开工作的意见》《食品药品投诉举报管理办法》</w:t>
            </w:r>
          </w:p>
        </w:tc>
        <w:tc>
          <w:tcPr>
            <w:tcW w:w="1439" w:type="dxa"/>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淄川经济开发区</w:t>
            </w:r>
          </w:p>
        </w:tc>
        <w:tc>
          <w:tcPr>
            <w:tcW w:w="2650" w:type="dxa"/>
            <w:shd w:val="clear" w:color="auto" w:fill="FFFFFF"/>
            <w:tcMar>
              <w:top w:w="0" w:type="dxa"/>
              <w:left w:w="108" w:type="dxa"/>
              <w:bottom w:w="0" w:type="dxa"/>
              <w:right w:w="108" w:type="dxa"/>
            </w:tcMar>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38"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5</w:t>
            </w:r>
          </w:p>
        </w:tc>
        <w:tc>
          <w:tcPr>
            <w:tcW w:w="0" w:type="auto"/>
            <w:vMerge w:val="continue"/>
            <w:shd w:val="clear" w:color="auto" w:fill="FFFFFF"/>
            <w:vAlign w:val="center"/>
          </w:tcPr>
          <w:p>
            <w:pPr>
              <w:widowControl/>
              <w:jc w:val="left"/>
              <w:rPr>
                <w:rFonts w:ascii="微软雅黑" w:hAnsi="微软雅黑" w:eastAsia="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食品用药安全宣传活动</w:t>
            </w:r>
          </w:p>
        </w:tc>
        <w:tc>
          <w:tcPr>
            <w:tcW w:w="1799" w:type="dxa"/>
            <w:shd w:val="clear" w:color="auto" w:fill="FFFFFF"/>
            <w:tcMar>
              <w:top w:w="0" w:type="dxa"/>
              <w:left w:w="108" w:type="dxa"/>
              <w:bottom w:w="0" w:type="dxa"/>
              <w:right w:w="108" w:type="dxa"/>
            </w:tcMar>
            <w:vAlign w:val="center"/>
          </w:tcPr>
          <w:p>
            <w:pPr>
              <w:widowControl/>
              <w:spacing w:line="24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活动时间、活动地点、活动形式、活动主题和内容等</w:t>
            </w:r>
          </w:p>
        </w:tc>
        <w:tc>
          <w:tcPr>
            <w:tcW w:w="2158" w:type="dxa"/>
            <w:shd w:val="clear" w:color="auto" w:fill="FFFFFF"/>
            <w:tcMar>
              <w:top w:w="0" w:type="dxa"/>
              <w:left w:w="108" w:type="dxa"/>
              <w:bottom w:w="0" w:type="dxa"/>
              <w:right w:w="108" w:type="dxa"/>
            </w:tcMar>
            <w:vAlign w:val="center"/>
          </w:tcPr>
          <w:p>
            <w:pPr>
              <w:widowControl/>
              <w:spacing w:line="260" w:lineRule="atLeast"/>
              <w:jc w:val="left"/>
              <w:rPr>
                <w:rFonts w:ascii="仿宋_GB2312" w:eastAsia="仿宋_GB2312"/>
                <w:color w:val="000000"/>
                <w:sz w:val="18"/>
                <w:szCs w:val="18"/>
                <w:shd w:val="clear" w:color="auto" w:fill="FFFFFF"/>
              </w:rPr>
            </w:pPr>
            <w:r>
              <w:rPr>
                <w:rFonts w:hint="eastAsia" w:ascii="仿宋_GB2312" w:eastAsia="仿宋_GB2312"/>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tcPr>
          <w:p>
            <w:pPr>
              <w:widowControl/>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信息形成或者变更之日起7个工作日内</w:t>
            </w:r>
          </w:p>
        </w:tc>
        <w:tc>
          <w:tcPr>
            <w:tcW w:w="1079" w:type="dxa"/>
            <w:shd w:val="clear" w:color="auto" w:fill="FFFFFF"/>
            <w:tcMar>
              <w:top w:w="0" w:type="dxa"/>
              <w:left w:w="108" w:type="dxa"/>
              <w:bottom w:w="0" w:type="dxa"/>
              <w:right w:w="108" w:type="dxa"/>
            </w:tcMar>
            <w:vAlign w:val="center"/>
          </w:tcPr>
          <w:p>
            <w:pPr>
              <w:widowControl/>
              <w:spacing w:line="260" w:lineRule="atLeast"/>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淄川经济开发区</w:t>
            </w:r>
          </w:p>
        </w:tc>
        <w:tc>
          <w:tcPr>
            <w:tcW w:w="2650" w:type="dxa"/>
            <w:shd w:val="clear" w:color="auto" w:fill="FFFFFF"/>
            <w:tcMar>
              <w:top w:w="0" w:type="dxa"/>
              <w:left w:w="108" w:type="dxa"/>
              <w:bottom w:w="0" w:type="dxa"/>
              <w:right w:w="108" w:type="dxa"/>
            </w:tcMar>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仿宋_GB2312" w:hAnsi="微软雅黑" w:eastAsia="仿宋_GB2312" w:cs="宋体"/>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09"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551" w:type="dxa"/>
            <w:shd w:val="clear" w:color="auto" w:fill="FFFFFF"/>
            <w:tcMar>
              <w:top w:w="0" w:type="dxa"/>
              <w:left w:w="108" w:type="dxa"/>
              <w:bottom w:w="0" w:type="dxa"/>
              <w:right w:w="108" w:type="dxa"/>
            </w:tcMar>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20" w:type="dxa"/>
            <w:shd w:val="clear" w:color="auto" w:fill="FFFFFF"/>
            <w:tcMar>
              <w:top w:w="0" w:type="dxa"/>
              <w:left w:w="108" w:type="dxa"/>
              <w:bottom w:w="0" w:type="dxa"/>
              <w:right w:w="108" w:type="dxa"/>
            </w:tcMar>
            <w:vAlign w:val="center"/>
          </w:tcPr>
          <w:p>
            <w:pPr>
              <w:widowControl/>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二十四、扶贫领域基层政务公开标准目录</w:t>
      </w:r>
    </w:p>
    <w:tbl>
      <w:tblPr>
        <w:tblStyle w:val="4"/>
        <w:tblW w:w="12724"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5"/>
        <w:gridCol w:w="709"/>
        <w:gridCol w:w="1418"/>
        <w:gridCol w:w="1275"/>
        <w:gridCol w:w="1134"/>
        <w:gridCol w:w="1276"/>
        <w:gridCol w:w="2410"/>
        <w:gridCol w:w="992"/>
        <w:gridCol w:w="992"/>
        <w:gridCol w:w="709"/>
        <w:gridCol w:w="1134"/>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blHeader/>
        </w:trPr>
        <w:tc>
          <w:tcPr>
            <w:tcW w:w="1384"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公开事项</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公开内容</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公开依据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公开时限</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公开主体</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公开渠道和载体</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公开对象</w:t>
            </w:r>
          </w:p>
        </w:tc>
        <w:tc>
          <w:tcPr>
            <w:tcW w:w="184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一级事项</w:t>
            </w:r>
          </w:p>
        </w:tc>
        <w:tc>
          <w:tcPr>
            <w:tcW w:w="70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二级事项</w:t>
            </w: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全社会</w:t>
            </w:r>
          </w:p>
        </w:tc>
        <w:tc>
          <w:tcPr>
            <w:tcW w:w="992"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特定群众</w:t>
            </w:r>
          </w:p>
        </w:tc>
        <w:tc>
          <w:tcPr>
            <w:tcW w:w="709"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主动</w:t>
            </w:r>
          </w:p>
        </w:tc>
        <w:tc>
          <w:tcPr>
            <w:tcW w:w="1134"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6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政策文件</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涉及扶贫领域其他政策文件</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《中华人民共和国政府信息公开条例》</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01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扶贫对象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贫困人口识别</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识别标准（国定标准、省定标准）</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《国务院扶贫办扶贫开发建档立卡工作方案》</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识别程序(农户申请、民主评议、公示公告、逐级审核）</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识别结果(贫困户名单、数量)</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扶贫对象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贫困人口退出</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退出计划</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《中共中央办公厅、国务院办公厅关于建立贫困退出机制的意见》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■入户/现场</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退出标准（人均纯收入稳定超过国定标准、实现“两不愁、三保障”）</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21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退出程序（民主评议、村两委和驻村工作队核实、贫困户认可、公示公告、退出销号）</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退出结果（脱贫名单）</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扶贫资金</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财政专项扶贫资金分配结果</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资金名称</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资金分配结果下达15个工作日内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分配结果</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扶贫资金</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年度计划</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年度县级扶贫资金项目计划或贫困县涉农资金统筹整合方案（含调整方案）</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7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计划安排情况（资金计划批复文件）</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03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计划完成情况（项目建设完成、资金使用、绩效目标和减贫机制实现情况等）</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793"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项目库建设</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申报内容（含项目名称、项目类别、建设性质、实施地点、资金规模和筹资方式、受益对象、绩效目标、群众参与和带贫减贫机制等）</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《国务院扶贫办、财政部关于完善扶贫资金项目公告公示制度的指导意见》《国务院扶贫办关于完善区级脱贫攻坚项目库建设的指导意见》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82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申报流程（村申报、乡审核、县审定）</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87"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申报结果（项目库规模、项目名单）</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年度计划</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项目名称</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《国务院扶贫办、财政部关于完善扶贫资金项目公告公示制度的指导意见》《国务院扶贫办关于完善县级脱贫攻坚项目库建设的指导意见》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实施地点</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建设任务</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补助标准</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资金来源及规模</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实施期限</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实施单位</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责任人</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02"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绩效目标</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460"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带贫减贫机制等</w:t>
            </w: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02" w:hRule="atLeast"/>
        </w:trPr>
        <w:tc>
          <w:tcPr>
            <w:tcW w:w="675" w:type="dxa"/>
            <w:vMerge w:val="restart"/>
            <w:tcBorders>
              <w:top w:val="single" w:color="auto" w:sz="4" w:space="0"/>
              <w:left w:val="single" w:color="auto"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w:t>
            </w:r>
          </w:p>
        </w:tc>
        <w:tc>
          <w:tcPr>
            <w:tcW w:w="709" w:type="dxa"/>
            <w:vMerge w:val="restart"/>
            <w:tcBorders>
              <w:top w:val="single" w:color="auto" w:sz="4"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项目实施</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扶贫项目实施前情况（包括项目名称、资金来源、实施期限、绩效目标、实施单位及责任人、受益对象和带贫减贫机制等）</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《国务院扶贫办、财政部关于完善扶贫资金项目公告公示制度的指导意见》</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信息形成（变更）20个工作日内</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淄川经济开发区</w:t>
            </w:r>
          </w:p>
        </w:tc>
        <w:tc>
          <w:tcPr>
            <w:tcW w:w="241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■社区/企事业单位/村公示栏（电子屏） </w:t>
            </w:r>
            <w:r>
              <w:rPr>
                <w:rFonts w:ascii="仿宋_GB2312" w:hAnsi="微软雅黑" w:eastAsia="仿宋_GB2312" w:cs="宋体"/>
                <w:color w:val="000000"/>
                <w:kern w:val="0"/>
                <w:sz w:val="18"/>
                <w:szCs w:val="18"/>
              </w:rPr>
              <w:t>           </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center"/>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302" w:hRule="atLeast"/>
        </w:trPr>
        <w:tc>
          <w:tcPr>
            <w:tcW w:w="675" w:type="dxa"/>
            <w:vMerge w:val="continue"/>
            <w:tcBorders>
              <w:top w:val="nil"/>
              <w:left w:val="single" w:color="auto" w:sz="8" w:space="0"/>
              <w:bottom w:val="single" w:color="000000"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09" w:type="dxa"/>
            <w:vMerge w:val="continue"/>
            <w:tcBorders>
              <w:top w:val="nil"/>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418"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spacing w:line="300" w:lineRule="atLeast"/>
              <w:jc w:val="left"/>
              <w:rPr>
                <w:rFonts w:ascii="仿宋_GB2312" w:hAnsi="微软雅黑" w:eastAsia="仿宋_GB2312" w:cs="宋体"/>
                <w:color w:val="000000"/>
                <w:kern w:val="0"/>
                <w:sz w:val="18"/>
                <w:szCs w:val="18"/>
              </w:rPr>
            </w:pPr>
            <w:r>
              <w:rPr>
                <w:rFonts w:hint="eastAsia" w:ascii="仿宋_GB2312" w:hAnsi="微软雅黑" w:eastAsia="仿宋_GB2312" w:cs="宋体"/>
                <w:color w:val="000000"/>
                <w:kern w:val="0"/>
                <w:sz w:val="18"/>
                <w:szCs w:val="18"/>
              </w:rPr>
              <w:t>扶贫项目实施后情况（包括资金使用、项目实施结果、检查验收结果、绩效目标实现情况等）</w:t>
            </w:r>
          </w:p>
        </w:tc>
        <w:tc>
          <w:tcPr>
            <w:tcW w:w="1275"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410"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992"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992"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709"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134" w:type="dxa"/>
            <w:vMerge w:val="continue"/>
            <w:tcBorders>
              <w:top w:val="single" w:color="auto" w:sz="4"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r>
    </w:tbl>
    <w:p>
      <w:pPr>
        <w:rPr>
          <w:rFonts w:ascii="黑体" w:hAnsi="黑体" w:eastAsia="黑体" w:cs="宋体"/>
          <w:color w:val="333333"/>
          <w:kern w:val="36"/>
          <w:sz w:val="32"/>
          <w:szCs w:val="32"/>
        </w:rPr>
      </w:pP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二十五、税收管理领域基层政务公开标准目录</w:t>
      </w:r>
    </w:p>
    <w:p>
      <w:pPr>
        <w:pStyle w:val="3"/>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乡镇级政府没有该项职能，不涉及税收管理领域，因此未编制相关目录。</w:t>
      </w:r>
    </w:p>
    <w:p>
      <w:pPr>
        <w:pStyle w:val="3"/>
        <w:spacing w:before="0" w:beforeAutospacing="0" w:after="0" w:afterAutospacing="0"/>
        <w:ind w:firstLine="640"/>
        <w:rPr>
          <w:rFonts w:ascii="微软雅黑" w:hAnsi="微软雅黑" w:eastAsia="微软雅黑"/>
          <w:color w:val="000000"/>
        </w:rPr>
      </w:pPr>
      <w:r>
        <w:rPr>
          <w:rFonts w:hint="eastAsia" w:ascii="仿宋_GB2312" w:hAnsi="微软雅黑" w:eastAsia="仿宋_GB2312"/>
          <w:color w:val="000000"/>
          <w:sz w:val="32"/>
          <w:szCs w:val="32"/>
        </w:rPr>
        <w:t>特此说明。</w:t>
      </w:r>
    </w:p>
    <w:p>
      <w:pPr>
        <w:widowControl/>
        <w:jc w:val="left"/>
        <w:rPr>
          <w:rFonts w:ascii="黑体" w:hAnsi="黑体" w:eastAsia="黑体" w:cs="宋体"/>
          <w:color w:val="333333"/>
          <w:kern w:val="36"/>
          <w:sz w:val="32"/>
          <w:szCs w:val="32"/>
        </w:rPr>
      </w:pPr>
      <w:r>
        <w:rPr>
          <w:rFonts w:ascii="黑体" w:hAnsi="黑体" w:eastAsia="黑体" w:cs="宋体"/>
          <w:color w:val="333333"/>
          <w:kern w:val="36"/>
          <w:sz w:val="32"/>
          <w:szCs w:val="32"/>
        </w:rPr>
        <w:br w:type="page"/>
      </w:r>
    </w:p>
    <w:p>
      <w:pPr>
        <w:pStyle w:val="2"/>
        <w:rPr>
          <w:rFonts w:ascii="黑体" w:hAnsi="黑体" w:eastAsia="黑体"/>
          <w:color w:val="333333"/>
          <w:sz w:val="32"/>
          <w:szCs w:val="32"/>
        </w:rPr>
      </w:pPr>
      <w:r>
        <w:rPr>
          <w:rFonts w:hint="eastAsia" w:ascii="黑体" w:hAnsi="黑体" w:eastAsia="黑体"/>
          <w:color w:val="333333"/>
          <w:sz w:val="32"/>
          <w:szCs w:val="32"/>
        </w:rPr>
        <w:t>二十六、义务教育领域基层政务公开标准目录</w:t>
      </w:r>
    </w:p>
    <w:tbl>
      <w:tblPr>
        <w:tblStyle w:val="4"/>
        <w:tblW w:w="14567"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17"/>
        <w:gridCol w:w="851"/>
        <w:gridCol w:w="1417"/>
        <w:gridCol w:w="2268"/>
        <w:gridCol w:w="2126"/>
        <w:gridCol w:w="1276"/>
        <w:gridCol w:w="1559"/>
        <w:gridCol w:w="993"/>
        <w:gridCol w:w="1134"/>
        <w:gridCol w:w="850"/>
        <w:gridCol w:w="1276"/>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99" w:hRule="atLeast"/>
          <w:tblHeader/>
        </w:trPr>
        <w:tc>
          <w:tcPr>
            <w:tcW w:w="166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公开事项</w:t>
            </w:r>
          </w:p>
        </w:tc>
        <w:tc>
          <w:tcPr>
            <w:tcW w:w="1417"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公开内容</w:t>
            </w:r>
          </w:p>
        </w:tc>
        <w:tc>
          <w:tcPr>
            <w:tcW w:w="2268"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公开依据</w:t>
            </w:r>
          </w:p>
        </w:tc>
        <w:tc>
          <w:tcPr>
            <w:tcW w:w="212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公开时限</w:t>
            </w:r>
          </w:p>
        </w:tc>
        <w:tc>
          <w:tcPr>
            <w:tcW w:w="127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w:t>
            </w:r>
          </w:p>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主体</w:t>
            </w:r>
          </w:p>
        </w:tc>
        <w:tc>
          <w:tcPr>
            <w:tcW w:w="155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公开渠道和载体</w:t>
            </w:r>
          </w:p>
        </w:tc>
        <w:tc>
          <w:tcPr>
            <w:tcW w:w="2127"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公开对象</w:t>
            </w:r>
          </w:p>
        </w:tc>
        <w:tc>
          <w:tcPr>
            <w:tcW w:w="2126"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公开方式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499" w:hRule="atLeast"/>
          <w:tblHeader/>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一级事项</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4"/>
                <w:szCs w:val="24"/>
              </w:rPr>
              <w:t>二级事项</w:t>
            </w:r>
          </w:p>
        </w:tc>
        <w:tc>
          <w:tcPr>
            <w:tcW w:w="1417"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268"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212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276"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1559"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left"/>
              <w:rPr>
                <w:rFonts w:ascii="微软雅黑" w:hAnsi="微软雅黑" w:eastAsia="微软雅黑" w:cs="宋体"/>
                <w:color w:val="000000"/>
                <w:kern w:val="0"/>
                <w:sz w:val="24"/>
                <w:szCs w:val="24"/>
              </w:rPr>
            </w:pP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全社会</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特定群众</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主动</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黑体" w:hAnsi="黑体" w:eastAsia="黑体" w:cs="宋体"/>
                <w:color w:val="333333"/>
                <w:kern w:val="0"/>
                <w:sz w:val="20"/>
                <w:szCs w:val="20"/>
              </w:rPr>
              <w:t>依申请公开</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284"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财务信息</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财务信息</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1.财务管理及监督办法；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2.年度经费预决算信息；</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3.收费项目及收费标准。</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《中华人民共和国政府信息公开条例》</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098"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招生管理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学校介绍</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1.办学性质；</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2.办学地点；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3.办学规模；</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4.办学基本条件；</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5.联系方式等</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640"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学生管理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义务教育学生资助政策</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统一城乡义务教育“两免一补”政策</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信息公开条例》、《国务院关于进一步完善城乡义务教育经费保障机制的通知》、《国务院办公厅关于印发基本公共服务领域中央与地方共同财政事权和支出责任划分改革方案的通知》（国办发〔2018〕6号）、关于下达2019年城乡义务教育补助经费预算的通知（财科教〔2019〕30号）、山东省财政厅、山东省教育厅《关于下达2019年省级教育发展资金（义务教育家庭经济困难非寄宿生生活费补助）预算指标的通知》</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信息形成或者变更之日起20个工作日内</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■两微一端</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1699"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教师管理</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教师职称评审</w:t>
            </w:r>
          </w:p>
        </w:tc>
        <w:tc>
          <w:tcPr>
            <w:tcW w:w="141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1.评审政策；</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2.评审通知；</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3.学校拟推荐人选名单；</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4.评审结果；</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5.最终结果。</w:t>
            </w:r>
          </w:p>
        </w:tc>
        <w:tc>
          <w:tcPr>
            <w:tcW w:w="226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212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信息形成（变更）3个工作日内，公示时间不少于7个工作日</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淄川经济开发区</w:t>
            </w:r>
          </w:p>
        </w:tc>
        <w:tc>
          <w:tcPr>
            <w:tcW w:w="15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■政府网站</w:t>
            </w:r>
            <w:r>
              <w:rPr>
                <w:rFonts w:hint="eastAsia" w:ascii="仿宋_GB2312" w:hAnsi="微软雅黑" w:eastAsia="仿宋_GB2312" w:cs="宋体"/>
                <w:color w:val="000000"/>
                <w:kern w:val="0"/>
                <w:sz w:val="18"/>
                <w:szCs w:val="18"/>
              </w:rPr>
              <w:br w:type="textWrapping"/>
            </w:r>
            <w:r>
              <w:rPr>
                <w:rFonts w:hint="eastAsia" w:ascii="仿宋_GB2312" w:hAnsi="微软雅黑" w:eastAsia="仿宋_GB2312" w:cs="宋体"/>
                <w:color w:val="000000"/>
                <w:kern w:val="0"/>
                <w:sz w:val="18"/>
                <w:szCs w:val="18"/>
              </w:rPr>
              <w:t>■公开查阅点</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8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微软雅黑" w:hAnsi="微软雅黑" w:eastAsia="微软雅黑" w:cs="宋体"/>
                <w:color w:val="000000"/>
                <w:kern w:val="0"/>
                <w:sz w:val="24"/>
                <w:szCs w:val="24"/>
              </w:rPr>
            </w:pPr>
            <w:r>
              <w:rPr>
                <w:rFonts w:hint="eastAsia" w:ascii="仿宋_GB2312" w:hAnsi="微软雅黑" w:eastAsia="仿宋_GB2312" w:cs="宋体"/>
                <w:color w:val="000000"/>
                <w:kern w:val="0"/>
                <w:sz w:val="18"/>
                <w:szCs w:val="18"/>
              </w:rPr>
              <w:t>　</w:t>
            </w:r>
          </w:p>
        </w:tc>
      </w:tr>
    </w:tbl>
    <w:p>
      <w:pPr>
        <w:rPr>
          <w:rFonts w:ascii="黑体" w:hAnsi="黑体" w:eastAsia="黑体" w:cs="宋体"/>
          <w:color w:val="333333"/>
          <w:kern w:val="36"/>
          <w:sz w:val="32"/>
          <w:szCs w:val="32"/>
        </w:rPr>
      </w:pPr>
    </w:p>
    <w:sectPr>
      <w:pgSz w:w="16838" w:h="11906" w:orient="landscape"/>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03C0"/>
    <w:rsid w:val="00050BB9"/>
    <w:rsid w:val="0010707F"/>
    <w:rsid w:val="0014365C"/>
    <w:rsid w:val="001603C0"/>
    <w:rsid w:val="002A72DE"/>
    <w:rsid w:val="003A5E9B"/>
    <w:rsid w:val="003C0FCD"/>
    <w:rsid w:val="00403227"/>
    <w:rsid w:val="004B2734"/>
    <w:rsid w:val="00666622"/>
    <w:rsid w:val="00683F4B"/>
    <w:rsid w:val="007002D2"/>
    <w:rsid w:val="00744B2D"/>
    <w:rsid w:val="00840FEF"/>
    <w:rsid w:val="008D5254"/>
    <w:rsid w:val="008E37F1"/>
    <w:rsid w:val="00B35C68"/>
    <w:rsid w:val="00C67392"/>
    <w:rsid w:val="00CE4900"/>
    <w:rsid w:val="00D178BB"/>
    <w:rsid w:val="00ED65C9"/>
    <w:rsid w:val="00F2100E"/>
    <w:rsid w:val="06D4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字符"/>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4519</Words>
  <Characters>25764</Characters>
  <Lines>214</Lines>
  <Paragraphs>60</Paragraphs>
  <TotalTime>99</TotalTime>
  <ScaleCrop>false</ScaleCrop>
  <LinksUpToDate>false</LinksUpToDate>
  <CharactersWithSpaces>30223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2021-10-12T07:37:00Z</dcterms:created>
  <dc:creator>备 刘</dc:creator>
  <cp:lastModifiedBy>银杏果</cp:lastModifiedBy>
  <dcterms:modified xsi:type="dcterms:W3CDTF">2023-09-04T06:16:31Z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