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</w:pPr>
      <w:r>
        <w:rPr>
          <w:rStyle w:val="6"/>
          <w:rFonts w:ascii="微软雅黑" w:hAnsi="微软雅黑" w:eastAsia="微软雅黑" w:cs="微软雅黑"/>
          <w:sz w:val="36"/>
          <w:szCs w:val="36"/>
        </w:rPr>
        <w:t>淄川经济开发区管理委员会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</w:pPr>
      <w:bookmarkStart w:id="0" w:name="_GoBack"/>
      <w:r>
        <w:rPr>
          <w:rStyle w:val="6"/>
          <w:rFonts w:hint="eastAsia" w:ascii="微软雅黑" w:hAnsi="微软雅黑" w:eastAsia="微软雅黑" w:cs="微软雅黑"/>
          <w:sz w:val="36"/>
          <w:szCs w:val="36"/>
        </w:rPr>
        <w:t>关于云商智能智造产业园市政道路工程（凤凰山路-G205）立项的请示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区行政审批服务局：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齐鲁云商产业园市政道路工程（凤凰山路-G205）位于淄川经济开发区，连接凤凰山路和张博路附线。为改善周边企业、居民出行条件，满足开发区快速发展需求，决定对该条道路进行修建。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齐鲁云商产业园市政道路工程（凤凰山路-G205）西起凤凰山路（现状）、东至G205（现状），全长1108.955米，占地面积1.3公顷。车行道宽13米，两侧人行道各宽3.5米。新建1-8m钢筋混凝土空心板桥两座。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工程预计总投资1800万元，资金由区财政配套。计划2021年5月开工建设，2021年12月建成完工。工程完工后对改善周边企业和居民出行条件，提高居民生活质量具有重要意义。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当否，请批示。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淄川经济开发区管理委员会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2021年3月1日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90FC1"/>
    <w:rsid w:val="2C290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2023-09-11T01:27:00Z</dcterms:created>
  <dc:creator>银杏果</dc:creator>
  <cp:lastModifiedBy>银杏果</cp:lastModifiedBy>
  <dcterms:modified xsi:type="dcterms:W3CDTF">2023-09-11T01:28:14Z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