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369D2" w14:textId="77777777" w:rsidR="008A202C" w:rsidRDefault="0025270C">
      <w:pPr>
        <w:pStyle w:val="a5"/>
        <w:widowControl/>
        <w:spacing w:before="0" w:beforeAutospacing="0" w:after="0" w:afterAutospacing="0" w:line="560" w:lineRule="exact"/>
        <w:jc w:val="center"/>
        <w:rPr>
          <w:rFonts w:ascii="Times New Roman" w:eastAsia="方正小标宋简体" w:hAnsi="Times New Roman"/>
          <w:bCs/>
          <w:color w:val="333333"/>
          <w:spacing w:val="-17"/>
          <w:sz w:val="44"/>
          <w:szCs w:val="44"/>
          <w:shd w:val="clear" w:color="auto" w:fill="FFFFFF"/>
        </w:rPr>
      </w:pPr>
      <w:r>
        <w:rPr>
          <w:rFonts w:ascii="Times New Roman" w:eastAsia="方正小标宋简体" w:hAnsi="Times New Roman" w:hint="eastAsia"/>
          <w:bCs/>
          <w:color w:val="333333"/>
          <w:spacing w:val="-17"/>
          <w:sz w:val="44"/>
          <w:szCs w:val="44"/>
          <w:shd w:val="clear" w:color="auto" w:fill="FFFFFF"/>
        </w:rPr>
        <w:t>淄博市淄川区人民政府将军路街道办事处</w:t>
      </w:r>
    </w:p>
    <w:p w14:paraId="7C5F5AE0" w14:textId="77777777" w:rsidR="008A202C" w:rsidRDefault="0025270C">
      <w:pPr>
        <w:pStyle w:val="a5"/>
        <w:widowControl/>
        <w:spacing w:before="0" w:beforeAutospacing="0" w:after="0" w:afterAutospacing="0" w:line="560" w:lineRule="exact"/>
        <w:jc w:val="center"/>
        <w:rPr>
          <w:rFonts w:ascii="Times New Roman" w:eastAsia="方正小标宋简体" w:hAnsi="Times New Roman"/>
          <w:bCs/>
          <w:color w:val="333333"/>
          <w:sz w:val="44"/>
          <w:szCs w:val="44"/>
          <w:shd w:val="clear" w:color="auto" w:fill="FFFFFF"/>
        </w:rPr>
      </w:pPr>
      <w:r>
        <w:rPr>
          <w:rFonts w:ascii="Times New Roman" w:eastAsia="方正小标宋简体" w:hAnsi="Times New Roman" w:hint="eastAsia"/>
          <w:bCs/>
          <w:color w:val="333333"/>
          <w:spacing w:val="-17"/>
          <w:sz w:val="44"/>
          <w:szCs w:val="44"/>
          <w:shd w:val="clear" w:color="auto" w:fill="FFFFFF"/>
        </w:rPr>
        <w:t>2024</w:t>
      </w:r>
      <w:r>
        <w:rPr>
          <w:rFonts w:ascii="Times New Roman" w:eastAsia="方正小标宋简体" w:hAnsi="Times New Roman" w:hint="eastAsia"/>
          <w:bCs/>
          <w:color w:val="333333"/>
          <w:spacing w:val="-17"/>
          <w:sz w:val="44"/>
          <w:szCs w:val="44"/>
          <w:shd w:val="clear" w:color="auto" w:fill="FFFFFF"/>
        </w:rPr>
        <w:t>年政府信息公开工作年度报告</w:t>
      </w:r>
    </w:p>
    <w:p w14:paraId="712E4F6A" w14:textId="77777777" w:rsidR="008A202C" w:rsidRDefault="008A202C">
      <w:pPr>
        <w:pStyle w:val="a5"/>
        <w:widowControl/>
        <w:spacing w:before="0" w:beforeAutospacing="0" w:after="0" w:afterAutospacing="0" w:line="560" w:lineRule="exact"/>
        <w:ind w:firstLineChars="200" w:firstLine="640"/>
        <w:jc w:val="both"/>
        <w:rPr>
          <w:rFonts w:ascii="Times New Roman" w:eastAsia="仿宋_GB2312" w:hAnsi="Times New Roman"/>
          <w:color w:val="000000"/>
          <w:sz w:val="32"/>
          <w:szCs w:val="32"/>
        </w:rPr>
      </w:pPr>
    </w:p>
    <w:p w14:paraId="18A98215" w14:textId="1A085502" w:rsidR="008A202C" w:rsidRDefault="0025270C">
      <w:pPr>
        <w:pStyle w:val="a5"/>
        <w:widowControl/>
        <w:spacing w:before="0" w:beforeAutospacing="0" w:after="0" w:afterAutospacing="0" w:line="56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本年度报告中所列数据的统计期限自</w:t>
      </w:r>
      <w:r>
        <w:rPr>
          <w:rFonts w:ascii="Times New Roman" w:eastAsia="仿宋_GB2312" w:hAnsi="Times New Roman"/>
          <w:color w:val="000000"/>
          <w:sz w:val="32"/>
          <w:szCs w:val="32"/>
        </w:rPr>
        <w:t>202</w:t>
      </w:r>
      <w:r>
        <w:rPr>
          <w:rFonts w:ascii="Times New Roman" w:eastAsia="仿宋_GB2312" w:hAnsi="Times New Roman" w:hint="eastAsia"/>
          <w:color w:val="000000"/>
          <w:sz w:val="32"/>
          <w:szCs w:val="32"/>
        </w:rPr>
        <w:t>4</w:t>
      </w:r>
      <w:r>
        <w:rPr>
          <w:rFonts w:ascii="Times New Roman" w:eastAsia="仿宋_GB2312" w:hAnsi="Times New Roman"/>
          <w:color w:val="000000"/>
          <w:sz w:val="32"/>
          <w:szCs w:val="32"/>
        </w:rPr>
        <w:t>年</w:t>
      </w:r>
      <w:r>
        <w:rPr>
          <w:rFonts w:ascii="Times New Roman" w:eastAsia="仿宋_GB2312" w:hAnsi="Times New Roman"/>
          <w:color w:val="000000"/>
          <w:sz w:val="32"/>
          <w:szCs w:val="32"/>
        </w:rPr>
        <w:t>1</w:t>
      </w:r>
      <w:r>
        <w:rPr>
          <w:rFonts w:ascii="Times New Roman" w:eastAsia="仿宋_GB2312" w:hAnsi="Times New Roman"/>
          <w:color w:val="000000"/>
          <w:sz w:val="32"/>
          <w:szCs w:val="32"/>
        </w:rPr>
        <w:t>月</w:t>
      </w:r>
      <w:r>
        <w:rPr>
          <w:rFonts w:ascii="Times New Roman" w:eastAsia="仿宋_GB2312" w:hAnsi="Times New Roman"/>
          <w:color w:val="000000"/>
          <w:sz w:val="32"/>
          <w:szCs w:val="32"/>
        </w:rPr>
        <w:t>1</w:t>
      </w:r>
      <w:r>
        <w:rPr>
          <w:rFonts w:ascii="Times New Roman" w:eastAsia="仿宋_GB2312" w:hAnsi="Times New Roman"/>
          <w:color w:val="000000"/>
          <w:sz w:val="32"/>
          <w:szCs w:val="32"/>
        </w:rPr>
        <w:t>日起，至</w:t>
      </w:r>
      <w:r>
        <w:rPr>
          <w:rFonts w:ascii="Times New Roman" w:eastAsia="仿宋_GB2312" w:hAnsi="Times New Roman"/>
          <w:color w:val="000000"/>
          <w:sz w:val="32"/>
          <w:szCs w:val="32"/>
        </w:rPr>
        <w:t>202</w:t>
      </w:r>
      <w:r>
        <w:rPr>
          <w:rFonts w:ascii="Times New Roman" w:eastAsia="仿宋_GB2312" w:hAnsi="Times New Roman" w:hint="eastAsia"/>
          <w:color w:val="000000"/>
          <w:sz w:val="32"/>
          <w:szCs w:val="32"/>
        </w:rPr>
        <w:t>4</w:t>
      </w:r>
      <w:r>
        <w:rPr>
          <w:rFonts w:ascii="Times New Roman" w:eastAsia="仿宋_GB2312" w:hAnsi="Times New Roman"/>
          <w:color w:val="000000"/>
          <w:sz w:val="32"/>
          <w:szCs w:val="32"/>
        </w:rPr>
        <w:t>年</w:t>
      </w:r>
      <w:r>
        <w:rPr>
          <w:rFonts w:ascii="Times New Roman" w:eastAsia="仿宋_GB2312" w:hAnsi="Times New Roman"/>
          <w:color w:val="000000"/>
          <w:sz w:val="32"/>
          <w:szCs w:val="32"/>
        </w:rPr>
        <w:t>12</w:t>
      </w:r>
      <w:r>
        <w:rPr>
          <w:rFonts w:ascii="Times New Roman" w:eastAsia="仿宋_GB2312" w:hAnsi="Times New Roman"/>
          <w:color w:val="000000"/>
          <w:sz w:val="32"/>
          <w:szCs w:val="32"/>
        </w:rPr>
        <w:t>月</w:t>
      </w:r>
      <w:r>
        <w:rPr>
          <w:rFonts w:ascii="Times New Roman" w:eastAsia="仿宋_GB2312" w:hAnsi="Times New Roman"/>
          <w:color w:val="000000"/>
          <w:sz w:val="32"/>
          <w:szCs w:val="32"/>
        </w:rPr>
        <w:t>31</w:t>
      </w:r>
      <w:r>
        <w:rPr>
          <w:rFonts w:ascii="Times New Roman" w:eastAsia="仿宋_GB2312" w:hAnsi="Times New Roman"/>
          <w:color w:val="000000"/>
          <w:sz w:val="32"/>
          <w:szCs w:val="32"/>
        </w:rPr>
        <w:t>日止。如对报告内容有疑问，请与</w:t>
      </w:r>
      <w:r>
        <w:rPr>
          <w:rFonts w:ascii="Times New Roman" w:eastAsia="仿宋_GB2312" w:hAnsi="Times New Roman" w:hint="eastAsia"/>
          <w:color w:val="000000"/>
          <w:sz w:val="32"/>
          <w:szCs w:val="32"/>
        </w:rPr>
        <w:t>淄川区将军路街道办事处</w:t>
      </w:r>
      <w:r>
        <w:rPr>
          <w:rFonts w:ascii="Times New Roman" w:eastAsia="仿宋_GB2312" w:hAnsi="Times New Roman"/>
          <w:color w:val="000000"/>
          <w:sz w:val="32"/>
          <w:szCs w:val="32"/>
        </w:rPr>
        <w:t>联系（地址：</w:t>
      </w:r>
      <w:r>
        <w:rPr>
          <w:rFonts w:ascii="Times New Roman" w:eastAsia="仿宋_GB2312" w:hAnsi="Times New Roman" w:hint="eastAsia"/>
          <w:color w:val="000000"/>
          <w:sz w:val="32"/>
          <w:szCs w:val="32"/>
        </w:rPr>
        <w:t>山东省淄博市淄川区将军东路</w:t>
      </w:r>
      <w:r>
        <w:rPr>
          <w:rFonts w:ascii="Times New Roman" w:eastAsia="仿宋_GB2312" w:hAnsi="Times New Roman" w:hint="eastAsia"/>
          <w:color w:val="000000"/>
          <w:sz w:val="32"/>
          <w:szCs w:val="32"/>
        </w:rPr>
        <w:t>36</w:t>
      </w:r>
      <w:r>
        <w:rPr>
          <w:rFonts w:ascii="Times New Roman" w:eastAsia="仿宋_GB2312" w:hAnsi="Times New Roman" w:hint="eastAsia"/>
          <w:color w:val="000000"/>
          <w:sz w:val="32"/>
          <w:szCs w:val="32"/>
        </w:rPr>
        <w:t>号</w:t>
      </w:r>
      <w:r>
        <w:rPr>
          <w:rFonts w:ascii="Times New Roman" w:eastAsia="仿宋_GB2312" w:hAnsi="Times New Roman"/>
          <w:color w:val="000000"/>
          <w:sz w:val="32"/>
          <w:szCs w:val="32"/>
        </w:rPr>
        <w:t>；邮编：</w:t>
      </w:r>
      <w:r>
        <w:rPr>
          <w:rFonts w:ascii="Times New Roman" w:eastAsia="仿宋_GB2312" w:hAnsi="Times New Roman" w:hint="eastAsia"/>
          <w:color w:val="000000"/>
          <w:sz w:val="32"/>
          <w:szCs w:val="32"/>
        </w:rPr>
        <w:t>255100</w:t>
      </w:r>
      <w:r>
        <w:rPr>
          <w:rFonts w:ascii="Times New Roman" w:eastAsia="仿宋_GB2312" w:hAnsi="Times New Roman"/>
          <w:color w:val="000000"/>
          <w:sz w:val="32"/>
          <w:szCs w:val="32"/>
        </w:rPr>
        <w:t>；电话：</w:t>
      </w:r>
      <w:r>
        <w:rPr>
          <w:rFonts w:ascii="Times New Roman" w:eastAsia="仿宋_GB2312" w:hAnsi="Times New Roman"/>
          <w:color w:val="000000"/>
          <w:sz w:val="32"/>
          <w:szCs w:val="32"/>
        </w:rPr>
        <w:t>0533-</w:t>
      </w:r>
      <w:r>
        <w:rPr>
          <w:rFonts w:ascii="Times New Roman" w:eastAsia="仿宋_GB2312" w:hAnsi="Times New Roman" w:hint="eastAsia"/>
          <w:color w:val="000000"/>
          <w:sz w:val="32"/>
          <w:szCs w:val="32"/>
        </w:rPr>
        <w:t>5750006</w:t>
      </w:r>
      <w:r>
        <w:rPr>
          <w:rFonts w:ascii="Times New Roman" w:eastAsia="仿宋_GB2312" w:hAnsi="Times New Roman"/>
          <w:color w:val="000000"/>
          <w:sz w:val="32"/>
          <w:szCs w:val="32"/>
        </w:rPr>
        <w:t>；电子邮箱：</w:t>
      </w:r>
      <w:r w:rsidRPr="00A045DE">
        <w:rPr>
          <w:rFonts w:ascii="Times New Roman" w:eastAsia="仿宋_GB2312" w:hAnsi="Times New Roman"/>
          <w:color w:val="000000"/>
          <w:sz w:val="32"/>
          <w:szCs w:val="32"/>
        </w:rPr>
        <w:t>jiangjunlujiedao@zb.shandong.cn</w:t>
      </w:r>
      <w:r w:rsidRPr="00A045DE">
        <w:rPr>
          <w:rFonts w:ascii="Times New Roman" w:eastAsia="仿宋_GB2312" w:hAnsi="Times New Roman" w:hint="eastAsia"/>
          <w:color w:val="000000"/>
          <w:sz w:val="32"/>
          <w:szCs w:val="32"/>
        </w:rPr>
        <w:t>）。</w:t>
      </w:r>
    </w:p>
    <w:p w14:paraId="39F01ABF" w14:textId="77777777" w:rsidR="008A202C" w:rsidRDefault="0025270C">
      <w:pPr>
        <w:pStyle w:val="a5"/>
        <w:widowControl/>
        <w:spacing w:before="0" w:beforeAutospacing="0" w:after="0" w:afterAutospacing="0"/>
        <w:ind w:firstLine="420"/>
        <w:jc w:val="both"/>
        <w:rPr>
          <w:rFonts w:ascii="黑体" w:eastAsia="黑体" w:hAnsi="黑体" w:cs="黑体" w:hint="eastAsia"/>
          <w:color w:val="333333"/>
          <w:sz w:val="32"/>
          <w:szCs w:val="32"/>
        </w:rPr>
      </w:pPr>
      <w:r>
        <w:rPr>
          <w:rFonts w:ascii="黑体" w:eastAsia="黑体" w:hAnsi="黑体" w:cs="黑体" w:hint="eastAsia"/>
          <w:b/>
          <w:color w:val="333333"/>
          <w:sz w:val="32"/>
          <w:szCs w:val="32"/>
          <w:shd w:val="clear" w:color="auto" w:fill="FFFFFF"/>
        </w:rPr>
        <w:t>一、总体情况</w:t>
      </w:r>
    </w:p>
    <w:p w14:paraId="4B3EF74A" w14:textId="77777777" w:rsidR="008A202C" w:rsidRDefault="0025270C">
      <w:pPr>
        <w:pStyle w:val="a5"/>
        <w:widowControl/>
        <w:spacing w:before="0" w:beforeAutospacing="0" w:after="0" w:afterAutospacing="0" w:line="56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202</w:t>
      </w:r>
      <w:r>
        <w:rPr>
          <w:rFonts w:ascii="Times New Roman" w:eastAsia="仿宋_GB2312" w:hAnsi="Times New Roman" w:hint="eastAsia"/>
          <w:color w:val="000000"/>
          <w:sz w:val="32"/>
          <w:szCs w:val="32"/>
        </w:rPr>
        <w:t>4</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将军路街道办事处</w:t>
      </w:r>
      <w:r>
        <w:rPr>
          <w:rFonts w:ascii="Times New Roman" w:eastAsia="仿宋_GB2312" w:hAnsi="Times New Roman"/>
          <w:color w:val="000000"/>
          <w:sz w:val="32"/>
          <w:szCs w:val="32"/>
        </w:rPr>
        <w:t>全面贯彻落实党的二十大</w:t>
      </w:r>
      <w:r>
        <w:rPr>
          <w:rFonts w:ascii="Times New Roman" w:eastAsia="仿宋_GB2312" w:hAnsi="Times New Roman" w:hint="eastAsia"/>
          <w:color w:val="000000"/>
          <w:sz w:val="32"/>
          <w:szCs w:val="32"/>
        </w:rPr>
        <w:t>及系列会议</w:t>
      </w:r>
      <w:r>
        <w:rPr>
          <w:rFonts w:ascii="Times New Roman" w:eastAsia="仿宋_GB2312" w:hAnsi="Times New Roman"/>
          <w:color w:val="000000"/>
          <w:sz w:val="32"/>
          <w:szCs w:val="32"/>
        </w:rPr>
        <w:t>，坚持围绕中心</w:t>
      </w:r>
      <w:r>
        <w:rPr>
          <w:rFonts w:ascii="Times New Roman" w:eastAsia="仿宋_GB2312" w:hAnsi="Times New Roman" w:hint="eastAsia"/>
          <w:color w:val="000000"/>
          <w:sz w:val="32"/>
          <w:szCs w:val="32"/>
        </w:rPr>
        <w:t>工作</w:t>
      </w:r>
      <w:r>
        <w:rPr>
          <w:rFonts w:ascii="Times New Roman" w:eastAsia="仿宋_GB2312" w:hAnsi="Times New Roman" w:hint="eastAsia"/>
          <w:color w:val="000000"/>
          <w:sz w:val="32"/>
          <w:szCs w:val="32"/>
        </w:rPr>
        <w:t>，严格按照《</w:t>
      </w:r>
      <w:r>
        <w:rPr>
          <w:rFonts w:ascii="Times New Roman" w:eastAsia="仿宋_GB2312" w:hAnsi="Times New Roman" w:hint="eastAsia"/>
          <w:color w:val="000000"/>
          <w:sz w:val="32"/>
          <w:szCs w:val="32"/>
        </w:rPr>
        <w:t>中华人民共和国政府信息公开条例</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以下简称《条例》</w:t>
      </w:r>
      <w:r>
        <w:rPr>
          <w:rFonts w:ascii="Times New Roman" w:eastAsia="仿宋_GB2312" w:hAnsi="Times New Roman" w:hint="eastAsia"/>
          <w:color w:val="000000"/>
          <w:sz w:val="32"/>
          <w:szCs w:val="32"/>
        </w:rPr>
        <w:t>）规定和上级指示要求</w:t>
      </w:r>
      <w:r>
        <w:rPr>
          <w:rFonts w:ascii="Times New Roman" w:eastAsia="仿宋_GB2312" w:hAnsi="Times New Roman" w:hint="eastAsia"/>
          <w:color w:val="000000"/>
          <w:sz w:val="32"/>
          <w:szCs w:val="32"/>
        </w:rPr>
        <w:t>落实政府信息公开工作</w:t>
      </w:r>
      <w:r>
        <w:rPr>
          <w:rFonts w:ascii="Times New Roman" w:eastAsia="仿宋_GB2312" w:hAnsi="Times New Roman" w:hint="eastAsia"/>
          <w:color w:val="000000"/>
          <w:sz w:val="32"/>
          <w:szCs w:val="32"/>
        </w:rPr>
        <w:t>。</w:t>
      </w:r>
    </w:p>
    <w:p w14:paraId="49A1ACEC" w14:textId="77777777" w:rsidR="008A202C" w:rsidRDefault="0025270C">
      <w:pPr>
        <w:pStyle w:val="a5"/>
        <w:widowControl/>
        <w:spacing w:before="0" w:beforeAutospacing="0" w:after="0" w:afterAutospacing="0" w:line="560" w:lineRule="exact"/>
        <w:ind w:firstLineChars="200" w:firstLine="640"/>
        <w:jc w:val="both"/>
        <w:rPr>
          <w:rFonts w:ascii="楷体_GB2312" w:eastAsia="楷体_GB2312" w:hAnsi="楷体_GB2312" w:cs="楷体_GB2312" w:hint="eastAsia"/>
          <w:color w:val="000000"/>
          <w:sz w:val="32"/>
          <w:szCs w:val="32"/>
        </w:rPr>
      </w:pPr>
      <w:r>
        <w:rPr>
          <w:rFonts w:ascii="Times New Roman" w:eastAsia="仿宋_GB2312" w:hAnsi="Times New Roman"/>
          <w:color w:val="000000"/>
          <w:sz w:val="32"/>
          <w:szCs w:val="32"/>
        </w:rPr>
        <w:t>1.</w:t>
      </w:r>
      <w:r>
        <w:rPr>
          <w:rFonts w:ascii="楷体_GB2312" w:eastAsia="楷体_GB2312" w:hAnsi="楷体_GB2312" w:cs="楷体_GB2312" w:hint="eastAsia"/>
          <w:color w:val="000000"/>
          <w:sz w:val="32"/>
          <w:szCs w:val="32"/>
        </w:rPr>
        <w:t>主动公开方面</w:t>
      </w:r>
    </w:p>
    <w:p w14:paraId="5A73A7CF" w14:textId="77777777" w:rsidR="008A202C" w:rsidRDefault="0025270C">
      <w:pPr>
        <w:pStyle w:val="a5"/>
        <w:widowControl/>
        <w:spacing w:before="0" w:beforeAutospacing="0" w:after="0" w:afterAutospacing="0" w:line="56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202</w:t>
      </w:r>
      <w:r>
        <w:rPr>
          <w:rFonts w:ascii="Times New Roman" w:eastAsia="仿宋_GB2312" w:hAnsi="Times New Roman" w:hint="eastAsia"/>
          <w:color w:val="000000"/>
          <w:sz w:val="32"/>
          <w:szCs w:val="32"/>
        </w:rPr>
        <w:t>4</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将军路街道办事处在区委区政府的正确领导下，坚持把政务公开作为法治政府、服务政府建设的重要抓手，与经济社会高质量发展工作同部署、同推进、同落实，持续创新政务公开形式，优化政务公开平台，探索创新政务公开路径，进一步畅通政民互动渠道，不断提升群众满意度和幸福感。</w:t>
      </w:r>
      <w:r>
        <w:rPr>
          <w:rFonts w:ascii="Times New Roman" w:eastAsia="仿宋_GB2312" w:hAnsi="Times New Roman"/>
          <w:color w:val="000000"/>
          <w:sz w:val="32"/>
          <w:szCs w:val="32"/>
        </w:rPr>
        <w:t>202</w:t>
      </w:r>
      <w:r>
        <w:rPr>
          <w:rFonts w:ascii="Times New Roman" w:eastAsia="仿宋_GB2312" w:hAnsi="Times New Roman" w:hint="eastAsia"/>
          <w:color w:val="000000"/>
          <w:sz w:val="32"/>
          <w:szCs w:val="32"/>
        </w:rPr>
        <w:t>4</w:t>
      </w:r>
      <w:r>
        <w:rPr>
          <w:rFonts w:ascii="Times New Roman" w:eastAsia="仿宋_GB2312" w:hAnsi="Times New Roman"/>
          <w:color w:val="000000"/>
          <w:sz w:val="32"/>
          <w:szCs w:val="32"/>
        </w:rPr>
        <w:t>年主动公开信息数</w:t>
      </w:r>
      <w:r>
        <w:rPr>
          <w:rFonts w:ascii="Times New Roman" w:eastAsia="仿宋_GB2312" w:hAnsi="Times New Roman" w:hint="eastAsia"/>
          <w:color w:val="000000"/>
          <w:sz w:val="32"/>
          <w:szCs w:val="32"/>
        </w:rPr>
        <w:t>59</w:t>
      </w:r>
      <w:r>
        <w:rPr>
          <w:rFonts w:ascii="Times New Roman" w:eastAsia="仿宋_GB2312" w:hAnsi="Times New Roman"/>
          <w:color w:val="000000"/>
          <w:sz w:val="32"/>
          <w:szCs w:val="32"/>
        </w:rPr>
        <w:t>条。</w:t>
      </w:r>
    </w:p>
    <w:p w14:paraId="21F99461" w14:textId="77777777" w:rsidR="008A202C" w:rsidRDefault="0025270C">
      <w:pPr>
        <w:pStyle w:val="a5"/>
        <w:widowControl/>
        <w:spacing w:before="0" w:beforeAutospacing="0" w:after="0" w:afterAutospacing="0" w:line="560" w:lineRule="exact"/>
        <w:ind w:firstLineChars="200" w:firstLine="640"/>
        <w:jc w:val="both"/>
        <w:rPr>
          <w:rFonts w:ascii="楷体_GB2312" w:eastAsia="楷体_GB2312" w:hAnsi="楷体_GB2312" w:cs="楷体_GB2312" w:hint="eastAsia"/>
          <w:color w:val="000000"/>
          <w:sz w:val="32"/>
          <w:szCs w:val="32"/>
        </w:rPr>
      </w:pPr>
      <w:r>
        <w:rPr>
          <w:rFonts w:ascii="Times New Roman" w:eastAsia="仿宋_GB2312" w:hAnsi="Times New Roman"/>
          <w:color w:val="000000" w:themeColor="text1"/>
          <w:sz w:val="32"/>
          <w:szCs w:val="32"/>
        </w:rPr>
        <w:t>2.</w:t>
      </w:r>
      <w:r>
        <w:rPr>
          <w:rFonts w:ascii="楷体_GB2312" w:eastAsia="楷体_GB2312" w:hAnsi="楷体_GB2312" w:cs="楷体_GB2312"/>
          <w:color w:val="000000"/>
          <w:sz w:val="32"/>
          <w:szCs w:val="32"/>
        </w:rPr>
        <w:t>依申请公开工作方面</w:t>
      </w:r>
    </w:p>
    <w:p w14:paraId="7EBE2174" w14:textId="77777777" w:rsidR="008A202C" w:rsidRDefault="0025270C">
      <w:pPr>
        <w:pStyle w:val="a5"/>
        <w:widowControl/>
        <w:spacing w:before="0" w:beforeAutospacing="0" w:after="0" w:afterAutospacing="0" w:line="560" w:lineRule="exact"/>
        <w:ind w:firstLineChars="200" w:firstLine="640"/>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lastRenderedPageBreak/>
        <w:t>202</w:t>
      </w:r>
      <w:r>
        <w:rPr>
          <w:rFonts w:ascii="Times New Roman" w:eastAsia="仿宋_GB2312" w:hAnsi="Times New Roman" w:hint="eastAsia"/>
          <w:color w:val="000000" w:themeColor="text1"/>
          <w:sz w:val="32"/>
          <w:szCs w:val="32"/>
        </w:rPr>
        <w:t>4</w:t>
      </w:r>
      <w:r>
        <w:rPr>
          <w:rFonts w:ascii="Times New Roman" w:eastAsia="仿宋_GB2312" w:hAnsi="Times New Roman"/>
          <w:color w:val="000000" w:themeColor="text1"/>
          <w:sz w:val="32"/>
          <w:szCs w:val="32"/>
        </w:rPr>
        <w:t>年，收到政府信息公开申请</w:t>
      </w:r>
      <w:r>
        <w:rPr>
          <w:rFonts w:ascii="Times New Roman" w:eastAsia="仿宋_GB2312" w:hAnsi="Times New Roman" w:hint="eastAsia"/>
          <w:color w:val="000000" w:themeColor="text1"/>
          <w:sz w:val="32"/>
          <w:szCs w:val="32"/>
        </w:rPr>
        <w:t>5</w:t>
      </w:r>
      <w:r>
        <w:rPr>
          <w:rFonts w:ascii="Times New Roman" w:eastAsia="仿宋_GB2312" w:hAnsi="Times New Roman"/>
          <w:color w:val="000000" w:themeColor="text1"/>
          <w:sz w:val="32"/>
          <w:szCs w:val="32"/>
        </w:rPr>
        <w:t>件，全部依法依规予以办理。</w:t>
      </w:r>
    </w:p>
    <w:p w14:paraId="5F1665A3" w14:textId="77777777" w:rsidR="008A202C" w:rsidRDefault="0025270C">
      <w:pPr>
        <w:pStyle w:val="a5"/>
        <w:widowControl/>
        <w:spacing w:before="0" w:beforeAutospacing="0" w:after="0" w:afterAutospacing="0" w:line="560" w:lineRule="exact"/>
        <w:ind w:firstLineChars="200" w:firstLine="640"/>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3.</w:t>
      </w:r>
      <w:r>
        <w:rPr>
          <w:rFonts w:ascii="楷体_GB2312" w:eastAsia="楷体_GB2312" w:hAnsi="楷体_GB2312" w:cs="楷体_GB2312"/>
          <w:color w:val="000000"/>
          <w:sz w:val="32"/>
          <w:szCs w:val="32"/>
        </w:rPr>
        <w:t>政府信息管理方面</w:t>
      </w:r>
    </w:p>
    <w:p w14:paraId="7945F9D9" w14:textId="77777777" w:rsidR="008A202C" w:rsidRDefault="0025270C">
      <w:pPr>
        <w:pStyle w:val="a5"/>
        <w:widowControl/>
        <w:spacing w:before="0" w:beforeAutospacing="0" w:after="0" w:afterAutospacing="0" w:line="560" w:lineRule="exact"/>
        <w:ind w:firstLineChars="200" w:firstLine="640"/>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街道严格按照《条例》的要求，将政务公开工作作为一项重点工作任务来抓。不断加强政府信息主动公开目录建设与政府信息全生命周期管理。通过健全信息公开组织体系，有组织、有领导、有计划，积极稳妥地推进政务公开工作。严格执行保密制度及责任追究制度，不断提高相关人员的工作能力和业务水平。</w:t>
      </w:r>
    </w:p>
    <w:p w14:paraId="0C8EFFA8" w14:textId="77777777" w:rsidR="008A202C" w:rsidRDefault="0025270C">
      <w:pPr>
        <w:pStyle w:val="a5"/>
        <w:widowControl/>
        <w:spacing w:before="0" w:beforeAutospacing="0" w:after="0" w:afterAutospacing="0" w:line="560" w:lineRule="exact"/>
        <w:ind w:firstLineChars="200" w:firstLine="640"/>
        <w:jc w:val="both"/>
        <w:rPr>
          <w:rFonts w:ascii="楷体_GB2312" w:eastAsia="楷体_GB2312" w:hAnsi="楷体_GB2312" w:cs="楷体_GB2312" w:hint="eastAsia"/>
          <w:color w:val="000000"/>
          <w:sz w:val="32"/>
          <w:szCs w:val="32"/>
        </w:rPr>
      </w:pPr>
      <w:r>
        <w:rPr>
          <w:rFonts w:ascii="Times New Roman" w:eastAsia="仿宋_GB2312" w:hAnsi="Times New Roman"/>
          <w:color w:val="000000" w:themeColor="text1"/>
          <w:sz w:val="32"/>
          <w:szCs w:val="32"/>
        </w:rPr>
        <w:t>4.</w:t>
      </w:r>
      <w:r>
        <w:rPr>
          <w:rFonts w:ascii="楷体_GB2312" w:eastAsia="楷体_GB2312" w:hAnsi="楷体_GB2312" w:cs="楷体_GB2312"/>
          <w:color w:val="000000"/>
          <w:sz w:val="32"/>
          <w:szCs w:val="32"/>
        </w:rPr>
        <w:t>平台建设方面</w:t>
      </w:r>
    </w:p>
    <w:p w14:paraId="64F29364" w14:textId="77777777" w:rsidR="008A202C" w:rsidRDefault="0025270C">
      <w:pPr>
        <w:pStyle w:val="a5"/>
        <w:widowControl/>
        <w:spacing w:before="0" w:beforeAutospacing="0" w:after="0" w:afterAutospacing="0" w:line="560" w:lineRule="exact"/>
        <w:ind w:firstLineChars="200" w:firstLine="640"/>
        <w:jc w:val="both"/>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认真落实政务公开新要求，准确把握条例相关规定，对法定主动公开内容全部公开到位。进一步规范政府信息公开申请办理工作，以完善内部制度为抓手，以规范答复文书格式为重点，全面提升政务公开申请办理工作质量，依法保障公众合理的信息需求。</w:t>
      </w:r>
    </w:p>
    <w:p w14:paraId="490D487B" w14:textId="77777777" w:rsidR="008A202C" w:rsidRDefault="0025270C">
      <w:pPr>
        <w:pStyle w:val="a5"/>
        <w:widowControl/>
        <w:spacing w:before="0" w:beforeAutospacing="0" w:after="0" w:afterAutospacing="0" w:line="560" w:lineRule="exact"/>
        <w:ind w:firstLineChars="200" w:firstLine="640"/>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5.</w:t>
      </w:r>
      <w:r>
        <w:rPr>
          <w:rFonts w:ascii="楷体_GB2312" w:eastAsia="楷体_GB2312" w:hAnsi="楷体_GB2312" w:cs="楷体_GB2312"/>
          <w:color w:val="000000"/>
          <w:sz w:val="32"/>
          <w:szCs w:val="32"/>
        </w:rPr>
        <w:t>监督保障方面</w:t>
      </w:r>
    </w:p>
    <w:p w14:paraId="1DA278C4" w14:textId="77777777" w:rsidR="008A202C" w:rsidRDefault="0025270C">
      <w:pPr>
        <w:pStyle w:val="a5"/>
        <w:widowControl/>
        <w:spacing w:before="0" w:beforeAutospacing="0" w:after="0" w:afterAutospacing="0" w:line="560" w:lineRule="exact"/>
        <w:ind w:firstLineChars="200" w:firstLine="640"/>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明确</w:t>
      </w:r>
      <w:r>
        <w:rPr>
          <w:rFonts w:ascii="Times New Roman" w:eastAsia="仿宋_GB2312" w:hAnsi="Times New Roman" w:hint="eastAsia"/>
          <w:color w:val="000000" w:themeColor="text1"/>
          <w:sz w:val="32"/>
          <w:szCs w:val="32"/>
        </w:rPr>
        <w:t>政务</w:t>
      </w:r>
      <w:r>
        <w:rPr>
          <w:rFonts w:ascii="Times New Roman" w:eastAsia="仿宋_GB2312" w:hAnsi="Times New Roman"/>
          <w:color w:val="000000" w:themeColor="text1"/>
          <w:sz w:val="32"/>
          <w:szCs w:val="32"/>
        </w:rPr>
        <w:t>公开工作分管领导和工作机构，</w:t>
      </w:r>
      <w:r>
        <w:rPr>
          <w:rFonts w:ascii="Times New Roman" w:eastAsia="仿宋_GB2312" w:hAnsi="Times New Roman" w:hint="eastAsia"/>
          <w:color w:val="000000" w:themeColor="text1"/>
          <w:sz w:val="32"/>
          <w:szCs w:val="32"/>
        </w:rPr>
        <w:t>压实工作责任，</w:t>
      </w:r>
      <w:r>
        <w:rPr>
          <w:rFonts w:ascii="Times New Roman" w:eastAsia="仿宋_GB2312" w:hAnsi="Times New Roman"/>
          <w:color w:val="000000" w:themeColor="text1"/>
          <w:sz w:val="32"/>
          <w:szCs w:val="32"/>
        </w:rPr>
        <w:t>确定一名专人负责政务公开工作更新维护，认真做好公开专栏的运营监管工作。</w:t>
      </w:r>
    </w:p>
    <w:p w14:paraId="7CFFC81F" w14:textId="77777777" w:rsidR="008A202C" w:rsidRDefault="0025270C">
      <w:pPr>
        <w:pStyle w:val="a5"/>
        <w:widowControl/>
        <w:spacing w:before="0" w:beforeAutospacing="0" w:after="0" w:afterAutospacing="0"/>
        <w:ind w:firstLine="420"/>
        <w:jc w:val="both"/>
        <w:rPr>
          <w:rFonts w:ascii="黑体" w:eastAsia="黑体" w:hAnsi="黑体" w:cs="黑体" w:hint="eastAsia"/>
          <w:bCs/>
          <w:color w:val="333333"/>
          <w:sz w:val="32"/>
          <w:szCs w:val="32"/>
        </w:rPr>
      </w:pPr>
      <w:r>
        <w:rPr>
          <w:rFonts w:ascii="黑体" w:eastAsia="黑体" w:hAnsi="黑体" w:cs="黑体" w:hint="eastAsia"/>
          <w:bCs/>
          <w:color w:val="333333"/>
          <w:sz w:val="32"/>
          <w:szCs w:val="32"/>
          <w:shd w:val="clear" w:color="auto" w:fill="FFFFFF"/>
        </w:rPr>
        <w:t>二、主动公开政府信息情况</w:t>
      </w:r>
    </w:p>
    <w:tbl>
      <w:tblPr>
        <w:tblW w:w="7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1875"/>
        <w:gridCol w:w="1875"/>
        <w:gridCol w:w="1875"/>
      </w:tblGrid>
      <w:tr w:rsidR="008A202C" w14:paraId="437E9499" w14:textId="77777777">
        <w:trPr>
          <w:trHeight w:val="901"/>
          <w:jc w:val="center"/>
        </w:trPr>
        <w:tc>
          <w:tcPr>
            <w:tcW w:w="7500" w:type="dxa"/>
            <w:gridSpan w:val="4"/>
            <w:shd w:val="clear" w:color="000000" w:fill="C6D9F1"/>
            <w:vAlign w:val="center"/>
          </w:tcPr>
          <w:p w14:paraId="7BAD540E" w14:textId="77777777" w:rsidR="008A202C" w:rsidRDefault="0025270C">
            <w:pPr>
              <w:widowControl/>
              <w:jc w:val="center"/>
              <w:rPr>
                <w:rFonts w:ascii="黑体" w:eastAsia="黑体" w:hAnsi="黑体" w:cs="宋体" w:hint="eastAsia"/>
                <w:color w:val="000000"/>
                <w:kern w:val="0"/>
                <w:szCs w:val="21"/>
              </w:rPr>
            </w:pPr>
            <w:r>
              <w:rPr>
                <w:rFonts w:ascii="黑体" w:eastAsia="黑体" w:hAnsi="黑体" w:cs="宋体" w:hint="eastAsia"/>
                <w:color w:val="000000"/>
                <w:kern w:val="0"/>
                <w:szCs w:val="21"/>
              </w:rPr>
              <w:t>第二十条第（一）项</w:t>
            </w:r>
          </w:p>
        </w:tc>
      </w:tr>
      <w:tr w:rsidR="008A202C" w14:paraId="3FAC70BC" w14:textId="77777777">
        <w:trPr>
          <w:trHeight w:val="901"/>
          <w:jc w:val="center"/>
        </w:trPr>
        <w:tc>
          <w:tcPr>
            <w:tcW w:w="1875" w:type="dxa"/>
            <w:vAlign w:val="center"/>
          </w:tcPr>
          <w:p w14:paraId="6A1780A1" w14:textId="77777777" w:rsidR="008A202C" w:rsidRDefault="0025270C">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信息内容</w:t>
            </w:r>
          </w:p>
        </w:tc>
        <w:tc>
          <w:tcPr>
            <w:tcW w:w="1875" w:type="dxa"/>
            <w:vAlign w:val="center"/>
          </w:tcPr>
          <w:p w14:paraId="22AE9288" w14:textId="77777777" w:rsidR="008A202C" w:rsidRDefault="0025270C">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本年制发件数</w:t>
            </w:r>
          </w:p>
        </w:tc>
        <w:tc>
          <w:tcPr>
            <w:tcW w:w="1875" w:type="dxa"/>
            <w:vAlign w:val="center"/>
          </w:tcPr>
          <w:p w14:paraId="1E38306B" w14:textId="77777777" w:rsidR="008A202C" w:rsidRDefault="0025270C">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本年废止件数</w:t>
            </w:r>
          </w:p>
        </w:tc>
        <w:tc>
          <w:tcPr>
            <w:tcW w:w="1875" w:type="dxa"/>
            <w:vAlign w:val="center"/>
          </w:tcPr>
          <w:p w14:paraId="6CA63782" w14:textId="77777777" w:rsidR="008A202C" w:rsidRDefault="0025270C">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现行有效件数</w:t>
            </w:r>
          </w:p>
        </w:tc>
      </w:tr>
      <w:tr w:rsidR="008A202C" w14:paraId="6C0A3B30" w14:textId="77777777">
        <w:trPr>
          <w:trHeight w:val="904"/>
          <w:jc w:val="center"/>
        </w:trPr>
        <w:tc>
          <w:tcPr>
            <w:tcW w:w="1875" w:type="dxa"/>
            <w:vAlign w:val="center"/>
          </w:tcPr>
          <w:p w14:paraId="556DB589" w14:textId="77777777" w:rsidR="008A202C" w:rsidRDefault="0025270C">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lastRenderedPageBreak/>
              <w:t>规章</w:t>
            </w:r>
          </w:p>
        </w:tc>
        <w:tc>
          <w:tcPr>
            <w:tcW w:w="1875" w:type="dxa"/>
            <w:vAlign w:val="center"/>
          </w:tcPr>
          <w:p w14:paraId="6CDA2F6B" w14:textId="77777777" w:rsidR="008A202C" w:rsidRDefault="0025270C">
            <w:pPr>
              <w:widowControl/>
              <w:jc w:val="center"/>
              <w:rPr>
                <w:rFonts w:ascii="仿宋_GB2312" w:eastAsia="仿宋_GB2312" w:hAnsi="宋体" w:cs="宋体" w:hint="eastAsia"/>
                <w:color w:val="000000" w:themeColor="text1"/>
                <w:kern w:val="0"/>
                <w:szCs w:val="21"/>
              </w:rPr>
            </w:pPr>
            <w:r>
              <w:rPr>
                <w:rFonts w:ascii="仿宋_GB2312" w:eastAsia="仿宋_GB2312" w:hAnsi="宋体" w:cs="宋体" w:hint="eastAsia"/>
                <w:color w:val="000000" w:themeColor="text1"/>
                <w:kern w:val="0"/>
                <w:szCs w:val="21"/>
              </w:rPr>
              <w:t>0</w:t>
            </w:r>
          </w:p>
        </w:tc>
        <w:tc>
          <w:tcPr>
            <w:tcW w:w="1875" w:type="dxa"/>
            <w:vAlign w:val="center"/>
          </w:tcPr>
          <w:p w14:paraId="095A163C" w14:textId="77777777" w:rsidR="008A202C" w:rsidRDefault="0025270C">
            <w:pPr>
              <w:widowControl/>
              <w:jc w:val="center"/>
              <w:rPr>
                <w:rFonts w:ascii="仿宋_GB2312" w:eastAsia="仿宋_GB2312" w:hAnsi="宋体" w:cs="宋体" w:hint="eastAsia"/>
                <w:color w:val="000000" w:themeColor="text1"/>
                <w:kern w:val="0"/>
                <w:szCs w:val="21"/>
              </w:rPr>
            </w:pPr>
            <w:r>
              <w:rPr>
                <w:rFonts w:ascii="仿宋_GB2312" w:eastAsia="仿宋_GB2312" w:hAnsi="宋体" w:cs="宋体" w:hint="eastAsia"/>
                <w:color w:val="000000" w:themeColor="text1"/>
                <w:kern w:val="0"/>
                <w:szCs w:val="21"/>
              </w:rPr>
              <w:t>0</w:t>
            </w:r>
          </w:p>
        </w:tc>
        <w:tc>
          <w:tcPr>
            <w:tcW w:w="1875" w:type="dxa"/>
            <w:vAlign w:val="center"/>
          </w:tcPr>
          <w:p w14:paraId="6013A0BC" w14:textId="77777777" w:rsidR="008A202C" w:rsidRDefault="0025270C">
            <w:pPr>
              <w:widowControl/>
              <w:jc w:val="center"/>
              <w:rPr>
                <w:rFonts w:ascii="仿宋_GB2312" w:eastAsia="仿宋_GB2312" w:cs="Calibri"/>
                <w:color w:val="000000" w:themeColor="text1"/>
                <w:kern w:val="0"/>
                <w:szCs w:val="21"/>
              </w:rPr>
            </w:pPr>
            <w:r>
              <w:rPr>
                <w:rFonts w:ascii="仿宋_GB2312" w:eastAsia="仿宋_GB2312" w:hAnsi="宋体" w:cs="宋体" w:hint="eastAsia"/>
                <w:color w:val="000000" w:themeColor="text1"/>
                <w:kern w:val="0"/>
                <w:szCs w:val="21"/>
              </w:rPr>
              <w:t>0</w:t>
            </w:r>
          </w:p>
        </w:tc>
      </w:tr>
      <w:tr w:rsidR="008A202C" w14:paraId="2118B852" w14:textId="77777777">
        <w:trPr>
          <w:trHeight w:val="1028"/>
          <w:jc w:val="center"/>
        </w:trPr>
        <w:tc>
          <w:tcPr>
            <w:tcW w:w="1875" w:type="dxa"/>
            <w:vAlign w:val="center"/>
          </w:tcPr>
          <w:p w14:paraId="5F8D9A0B" w14:textId="77777777" w:rsidR="008A202C" w:rsidRDefault="0025270C">
            <w:pPr>
              <w:widowControl/>
              <w:jc w:val="left"/>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行政规范性文件</w:t>
            </w:r>
          </w:p>
        </w:tc>
        <w:tc>
          <w:tcPr>
            <w:tcW w:w="1875" w:type="dxa"/>
            <w:vAlign w:val="center"/>
          </w:tcPr>
          <w:p w14:paraId="565B90B4" w14:textId="77777777" w:rsidR="008A202C" w:rsidRDefault="0025270C">
            <w:pPr>
              <w:widowControl/>
              <w:jc w:val="center"/>
              <w:rPr>
                <w:rFonts w:ascii="仿宋_GB2312" w:eastAsia="仿宋_GB2312" w:hAnsi="宋体" w:cs="宋体" w:hint="eastAsia"/>
                <w:color w:val="000000" w:themeColor="text1"/>
                <w:kern w:val="0"/>
                <w:szCs w:val="21"/>
              </w:rPr>
            </w:pPr>
            <w:r>
              <w:rPr>
                <w:rFonts w:ascii="仿宋_GB2312" w:eastAsia="仿宋_GB2312" w:hAnsi="宋体" w:cs="宋体" w:hint="eastAsia"/>
                <w:color w:val="000000" w:themeColor="text1"/>
                <w:kern w:val="0"/>
                <w:szCs w:val="21"/>
              </w:rPr>
              <w:t>0</w:t>
            </w:r>
          </w:p>
        </w:tc>
        <w:tc>
          <w:tcPr>
            <w:tcW w:w="1875" w:type="dxa"/>
            <w:vAlign w:val="center"/>
          </w:tcPr>
          <w:p w14:paraId="11CB3B23" w14:textId="77777777" w:rsidR="008A202C" w:rsidRDefault="0025270C">
            <w:pPr>
              <w:widowControl/>
              <w:jc w:val="center"/>
              <w:rPr>
                <w:rFonts w:ascii="仿宋_GB2312" w:eastAsia="仿宋_GB2312" w:hAnsi="宋体" w:cs="宋体" w:hint="eastAsia"/>
                <w:color w:val="000000" w:themeColor="text1"/>
                <w:kern w:val="0"/>
                <w:szCs w:val="21"/>
              </w:rPr>
            </w:pPr>
            <w:r>
              <w:rPr>
                <w:rFonts w:ascii="仿宋_GB2312" w:eastAsia="仿宋_GB2312" w:hAnsi="宋体" w:cs="宋体" w:hint="eastAsia"/>
                <w:color w:val="000000" w:themeColor="text1"/>
                <w:kern w:val="0"/>
                <w:szCs w:val="21"/>
              </w:rPr>
              <w:t>0</w:t>
            </w:r>
          </w:p>
        </w:tc>
        <w:tc>
          <w:tcPr>
            <w:tcW w:w="1875" w:type="dxa"/>
            <w:vAlign w:val="center"/>
          </w:tcPr>
          <w:p w14:paraId="3CA856DA" w14:textId="77777777" w:rsidR="008A202C" w:rsidRDefault="0025270C">
            <w:pPr>
              <w:widowControl/>
              <w:jc w:val="center"/>
              <w:rPr>
                <w:rFonts w:ascii="仿宋_GB2312" w:eastAsia="仿宋_GB2312" w:hAnsi="宋体" w:cs="宋体" w:hint="eastAsia"/>
                <w:color w:val="000000" w:themeColor="text1"/>
                <w:kern w:val="0"/>
                <w:szCs w:val="21"/>
              </w:rPr>
            </w:pPr>
            <w:r>
              <w:rPr>
                <w:rFonts w:ascii="仿宋_GB2312" w:eastAsia="仿宋_GB2312" w:hAnsi="宋体" w:cs="宋体" w:hint="eastAsia"/>
                <w:color w:val="000000" w:themeColor="text1"/>
                <w:kern w:val="0"/>
                <w:szCs w:val="21"/>
              </w:rPr>
              <w:t>0</w:t>
            </w:r>
          </w:p>
        </w:tc>
      </w:tr>
      <w:tr w:rsidR="008A202C" w14:paraId="31A52D94" w14:textId="77777777">
        <w:trPr>
          <w:trHeight w:val="901"/>
          <w:jc w:val="center"/>
        </w:trPr>
        <w:tc>
          <w:tcPr>
            <w:tcW w:w="7500" w:type="dxa"/>
            <w:gridSpan w:val="4"/>
            <w:shd w:val="clear" w:color="000000" w:fill="C6D9F1"/>
            <w:vAlign w:val="center"/>
          </w:tcPr>
          <w:p w14:paraId="4C63F46F" w14:textId="77777777" w:rsidR="008A202C" w:rsidRDefault="0025270C">
            <w:pPr>
              <w:widowControl/>
              <w:jc w:val="center"/>
              <w:rPr>
                <w:rFonts w:ascii="黑体" w:eastAsia="黑体" w:hAnsi="黑体" w:cs="宋体" w:hint="eastAsia"/>
                <w:color w:val="000000"/>
                <w:kern w:val="0"/>
                <w:szCs w:val="21"/>
              </w:rPr>
            </w:pPr>
            <w:r>
              <w:rPr>
                <w:rFonts w:ascii="黑体" w:eastAsia="黑体" w:hAnsi="黑体" w:cs="宋体" w:hint="eastAsia"/>
                <w:color w:val="000000"/>
                <w:kern w:val="0"/>
                <w:szCs w:val="21"/>
              </w:rPr>
              <w:t>第二十条第（五）项</w:t>
            </w:r>
          </w:p>
        </w:tc>
      </w:tr>
      <w:tr w:rsidR="008A202C" w14:paraId="1881C0B8" w14:textId="77777777">
        <w:trPr>
          <w:trHeight w:val="901"/>
          <w:jc w:val="center"/>
        </w:trPr>
        <w:tc>
          <w:tcPr>
            <w:tcW w:w="1875" w:type="dxa"/>
            <w:vAlign w:val="center"/>
          </w:tcPr>
          <w:p w14:paraId="28D245C8" w14:textId="77777777" w:rsidR="008A202C" w:rsidRDefault="0025270C">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信息内容</w:t>
            </w:r>
          </w:p>
        </w:tc>
        <w:tc>
          <w:tcPr>
            <w:tcW w:w="5625" w:type="dxa"/>
            <w:gridSpan w:val="3"/>
            <w:vAlign w:val="center"/>
          </w:tcPr>
          <w:p w14:paraId="25CBDA48" w14:textId="77777777" w:rsidR="008A202C" w:rsidRDefault="0025270C">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本年处理决定数量</w:t>
            </w:r>
          </w:p>
        </w:tc>
      </w:tr>
      <w:tr w:rsidR="008A202C" w14:paraId="6C69A7FE" w14:textId="77777777">
        <w:trPr>
          <w:trHeight w:val="880"/>
          <w:jc w:val="center"/>
        </w:trPr>
        <w:tc>
          <w:tcPr>
            <w:tcW w:w="1875" w:type="dxa"/>
            <w:vAlign w:val="center"/>
          </w:tcPr>
          <w:p w14:paraId="44CB0E0A" w14:textId="77777777" w:rsidR="008A202C" w:rsidRDefault="0025270C">
            <w:pPr>
              <w:widowControl/>
              <w:jc w:val="center"/>
              <w:rPr>
                <w:rFonts w:ascii="仿宋_GB2312" w:eastAsia="仿宋_GB2312" w:hAnsi="宋体" w:cs="宋体" w:hint="eastAsia"/>
                <w:color w:val="000000"/>
                <w:kern w:val="0"/>
                <w:szCs w:val="21"/>
              </w:rPr>
            </w:pPr>
            <w:r>
              <w:rPr>
                <w:rFonts w:ascii="仿宋_GB2312" w:eastAsia="仿宋_GB2312" w:hAnsi="宋体" w:cs="宋体" w:hint="eastAsia"/>
                <w:b/>
                <w:bCs/>
                <w:color w:val="000000"/>
                <w:kern w:val="0"/>
                <w:szCs w:val="21"/>
              </w:rPr>
              <w:t>行政许可</w:t>
            </w:r>
          </w:p>
        </w:tc>
        <w:tc>
          <w:tcPr>
            <w:tcW w:w="5625" w:type="dxa"/>
            <w:gridSpan w:val="3"/>
            <w:vAlign w:val="center"/>
          </w:tcPr>
          <w:p w14:paraId="3CE65C24" w14:textId="77777777" w:rsidR="008A202C" w:rsidRDefault="0025270C">
            <w:pPr>
              <w:widowControl/>
              <w:jc w:val="center"/>
              <w:rPr>
                <w:rFonts w:ascii="仿宋_GB2312" w:eastAsia="仿宋_GB2312" w:cs="Calibri"/>
                <w:color w:val="000000"/>
                <w:kern w:val="0"/>
                <w:szCs w:val="21"/>
              </w:rPr>
            </w:pPr>
            <w:r>
              <w:rPr>
                <w:rFonts w:ascii="仿宋_GB2312" w:eastAsia="仿宋_GB2312" w:cs="Calibri" w:hint="eastAsia"/>
                <w:color w:val="000000"/>
                <w:kern w:val="0"/>
                <w:szCs w:val="21"/>
              </w:rPr>
              <w:t>0</w:t>
            </w:r>
          </w:p>
        </w:tc>
      </w:tr>
      <w:tr w:rsidR="008A202C" w14:paraId="47961CB9" w14:textId="77777777">
        <w:trPr>
          <w:trHeight w:val="901"/>
          <w:jc w:val="center"/>
        </w:trPr>
        <w:tc>
          <w:tcPr>
            <w:tcW w:w="7500" w:type="dxa"/>
            <w:gridSpan w:val="4"/>
            <w:shd w:val="clear" w:color="000000" w:fill="C6D9F1"/>
            <w:vAlign w:val="center"/>
          </w:tcPr>
          <w:p w14:paraId="2C5EB017" w14:textId="77777777" w:rsidR="008A202C" w:rsidRDefault="0025270C">
            <w:pPr>
              <w:widowControl/>
              <w:jc w:val="center"/>
              <w:rPr>
                <w:rFonts w:ascii="黑体" w:eastAsia="黑体" w:hAnsi="黑体" w:cs="宋体" w:hint="eastAsia"/>
                <w:color w:val="000000"/>
                <w:kern w:val="0"/>
                <w:szCs w:val="21"/>
              </w:rPr>
            </w:pPr>
            <w:r>
              <w:rPr>
                <w:rFonts w:ascii="黑体" w:eastAsia="黑体" w:hAnsi="黑体" w:cs="宋体" w:hint="eastAsia"/>
                <w:color w:val="000000"/>
                <w:kern w:val="0"/>
                <w:szCs w:val="21"/>
              </w:rPr>
              <w:t>第二十条第（六）项</w:t>
            </w:r>
          </w:p>
        </w:tc>
      </w:tr>
      <w:tr w:rsidR="008A202C" w14:paraId="2725E36B" w14:textId="77777777">
        <w:trPr>
          <w:trHeight w:val="901"/>
          <w:jc w:val="center"/>
        </w:trPr>
        <w:tc>
          <w:tcPr>
            <w:tcW w:w="1875" w:type="dxa"/>
            <w:vAlign w:val="center"/>
          </w:tcPr>
          <w:p w14:paraId="64D8D227" w14:textId="77777777" w:rsidR="008A202C" w:rsidRDefault="0025270C">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信息内容</w:t>
            </w:r>
          </w:p>
        </w:tc>
        <w:tc>
          <w:tcPr>
            <w:tcW w:w="5625" w:type="dxa"/>
            <w:gridSpan w:val="3"/>
            <w:vAlign w:val="center"/>
          </w:tcPr>
          <w:p w14:paraId="6D03000D" w14:textId="77777777" w:rsidR="008A202C" w:rsidRDefault="0025270C">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本年处理决定数量</w:t>
            </w:r>
          </w:p>
        </w:tc>
      </w:tr>
      <w:tr w:rsidR="008A202C" w14:paraId="6A564867" w14:textId="77777777">
        <w:trPr>
          <w:trHeight w:val="901"/>
          <w:jc w:val="center"/>
        </w:trPr>
        <w:tc>
          <w:tcPr>
            <w:tcW w:w="1875" w:type="dxa"/>
            <w:vAlign w:val="center"/>
          </w:tcPr>
          <w:p w14:paraId="73923A8A" w14:textId="77777777" w:rsidR="008A202C" w:rsidRDefault="0025270C">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行政处罚</w:t>
            </w:r>
          </w:p>
        </w:tc>
        <w:tc>
          <w:tcPr>
            <w:tcW w:w="5625" w:type="dxa"/>
            <w:gridSpan w:val="3"/>
            <w:vAlign w:val="center"/>
          </w:tcPr>
          <w:p w14:paraId="4BDCA297" w14:textId="77777777" w:rsidR="008A202C" w:rsidRDefault="0025270C">
            <w:pPr>
              <w:widowControl/>
              <w:jc w:val="center"/>
              <w:rPr>
                <w:rFonts w:ascii="仿宋_GB2312" w:eastAsia="仿宋_GB2312" w:cs="Calibri"/>
                <w:color w:val="000000" w:themeColor="text1"/>
                <w:kern w:val="0"/>
                <w:szCs w:val="21"/>
              </w:rPr>
            </w:pPr>
            <w:r>
              <w:rPr>
                <w:rFonts w:ascii="仿宋_GB2312" w:eastAsia="仿宋_GB2312" w:cs="Calibri" w:hint="eastAsia"/>
                <w:color w:val="000000" w:themeColor="text1"/>
                <w:kern w:val="0"/>
                <w:szCs w:val="21"/>
              </w:rPr>
              <w:t>0</w:t>
            </w:r>
          </w:p>
        </w:tc>
      </w:tr>
      <w:tr w:rsidR="008A202C" w14:paraId="65DA91D2" w14:textId="77777777">
        <w:trPr>
          <w:trHeight w:val="901"/>
          <w:jc w:val="center"/>
        </w:trPr>
        <w:tc>
          <w:tcPr>
            <w:tcW w:w="1875" w:type="dxa"/>
            <w:vAlign w:val="center"/>
          </w:tcPr>
          <w:p w14:paraId="0B24978D" w14:textId="77777777" w:rsidR="008A202C" w:rsidRDefault="0025270C">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行政强制</w:t>
            </w:r>
          </w:p>
        </w:tc>
        <w:tc>
          <w:tcPr>
            <w:tcW w:w="5625" w:type="dxa"/>
            <w:gridSpan w:val="3"/>
            <w:vAlign w:val="center"/>
          </w:tcPr>
          <w:p w14:paraId="15D6A091" w14:textId="77777777" w:rsidR="008A202C" w:rsidRDefault="0025270C">
            <w:pPr>
              <w:widowControl/>
              <w:jc w:val="center"/>
              <w:rPr>
                <w:rFonts w:ascii="仿宋_GB2312" w:eastAsia="仿宋_GB2312" w:cs="Calibri"/>
                <w:color w:val="000000" w:themeColor="text1"/>
                <w:kern w:val="0"/>
                <w:szCs w:val="21"/>
              </w:rPr>
            </w:pPr>
            <w:r>
              <w:rPr>
                <w:rFonts w:ascii="仿宋_GB2312" w:eastAsia="仿宋_GB2312" w:cs="Calibri" w:hint="eastAsia"/>
                <w:color w:val="000000" w:themeColor="text1"/>
                <w:kern w:val="0"/>
                <w:szCs w:val="21"/>
              </w:rPr>
              <w:t>0</w:t>
            </w:r>
          </w:p>
        </w:tc>
      </w:tr>
      <w:tr w:rsidR="008A202C" w14:paraId="16F43924" w14:textId="77777777">
        <w:trPr>
          <w:trHeight w:val="901"/>
          <w:jc w:val="center"/>
        </w:trPr>
        <w:tc>
          <w:tcPr>
            <w:tcW w:w="7500" w:type="dxa"/>
            <w:gridSpan w:val="4"/>
            <w:shd w:val="clear" w:color="000000" w:fill="C6D9F1"/>
            <w:vAlign w:val="center"/>
          </w:tcPr>
          <w:p w14:paraId="0D191982" w14:textId="77777777" w:rsidR="008A202C" w:rsidRDefault="0025270C">
            <w:pPr>
              <w:widowControl/>
              <w:jc w:val="center"/>
              <w:rPr>
                <w:rFonts w:ascii="黑体" w:eastAsia="黑体" w:hAnsi="黑体" w:cs="宋体" w:hint="eastAsia"/>
                <w:color w:val="000000"/>
                <w:kern w:val="0"/>
                <w:szCs w:val="21"/>
              </w:rPr>
            </w:pPr>
            <w:r>
              <w:rPr>
                <w:rFonts w:ascii="黑体" w:eastAsia="黑体" w:hAnsi="黑体" w:cs="宋体" w:hint="eastAsia"/>
                <w:color w:val="000000"/>
                <w:kern w:val="0"/>
                <w:szCs w:val="21"/>
              </w:rPr>
              <w:t>第二十条第（八）项</w:t>
            </w:r>
          </w:p>
        </w:tc>
      </w:tr>
      <w:tr w:rsidR="008A202C" w14:paraId="0A2B0188" w14:textId="77777777">
        <w:trPr>
          <w:trHeight w:val="901"/>
          <w:jc w:val="center"/>
        </w:trPr>
        <w:tc>
          <w:tcPr>
            <w:tcW w:w="1875" w:type="dxa"/>
            <w:vAlign w:val="center"/>
          </w:tcPr>
          <w:p w14:paraId="3240D44C" w14:textId="77777777" w:rsidR="008A202C" w:rsidRDefault="0025270C">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信息内容</w:t>
            </w:r>
          </w:p>
        </w:tc>
        <w:tc>
          <w:tcPr>
            <w:tcW w:w="5625" w:type="dxa"/>
            <w:gridSpan w:val="3"/>
            <w:vAlign w:val="center"/>
          </w:tcPr>
          <w:p w14:paraId="7C1D469D" w14:textId="77777777" w:rsidR="008A202C" w:rsidRDefault="0025270C">
            <w:pPr>
              <w:widowControl/>
              <w:jc w:val="center"/>
              <w:rPr>
                <w:rFonts w:ascii="仿宋_GB2312" w:eastAsia="仿宋_GB2312" w:hAnsi="宋体" w:cs="宋体" w:hint="eastAsia"/>
                <w:b/>
                <w:bCs/>
                <w:color w:val="000000"/>
                <w:kern w:val="0"/>
                <w:szCs w:val="21"/>
              </w:rPr>
            </w:pPr>
            <w:r>
              <w:rPr>
                <w:rFonts w:ascii="仿宋_GB2312" w:eastAsia="仿宋_GB2312" w:hAnsi="宋体" w:cs="宋体" w:hint="eastAsia"/>
                <w:b/>
                <w:bCs/>
                <w:color w:val="000000"/>
                <w:kern w:val="0"/>
                <w:szCs w:val="21"/>
              </w:rPr>
              <w:t>本年收费金额（单位：万元）</w:t>
            </w:r>
          </w:p>
        </w:tc>
      </w:tr>
      <w:tr w:rsidR="008A202C" w14:paraId="210C78F0" w14:textId="77777777">
        <w:trPr>
          <w:trHeight w:val="1045"/>
          <w:jc w:val="center"/>
        </w:trPr>
        <w:tc>
          <w:tcPr>
            <w:tcW w:w="1875" w:type="dxa"/>
            <w:vAlign w:val="center"/>
          </w:tcPr>
          <w:p w14:paraId="2EE661B3" w14:textId="77777777" w:rsidR="008A202C" w:rsidRDefault="0025270C">
            <w:pPr>
              <w:widowControl/>
              <w:jc w:val="center"/>
              <w:rPr>
                <w:rFonts w:ascii="仿宋_GB2312" w:eastAsia="仿宋_GB2312" w:hAnsi="宋体" w:cs="宋体" w:hint="eastAsia"/>
                <w:color w:val="000000"/>
                <w:kern w:val="0"/>
                <w:szCs w:val="21"/>
              </w:rPr>
            </w:pPr>
            <w:r>
              <w:rPr>
                <w:rFonts w:ascii="仿宋_GB2312" w:eastAsia="仿宋_GB2312" w:hAnsi="宋体" w:cs="宋体" w:hint="eastAsia"/>
                <w:b/>
                <w:bCs/>
                <w:color w:val="000000"/>
                <w:kern w:val="0"/>
                <w:szCs w:val="21"/>
              </w:rPr>
              <w:t>行政事业性收费</w:t>
            </w:r>
          </w:p>
        </w:tc>
        <w:tc>
          <w:tcPr>
            <w:tcW w:w="5625" w:type="dxa"/>
            <w:gridSpan w:val="3"/>
            <w:vAlign w:val="center"/>
          </w:tcPr>
          <w:p w14:paraId="573ED8B5" w14:textId="77777777" w:rsidR="008A202C" w:rsidRDefault="0025270C">
            <w:pPr>
              <w:widowControl/>
              <w:jc w:val="center"/>
              <w:rPr>
                <w:rFonts w:ascii="仿宋_GB2312" w:eastAsia="仿宋_GB2312" w:cs="Calibri"/>
                <w:color w:val="000000"/>
                <w:kern w:val="0"/>
                <w:szCs w:val="21"/>
              </w:rPr>
            </w:pPr>
            <w:r>
              <w:rPr>
                <w:rFonts w:ascii="仿宋_GB2312" w:eastAsia="仿宋_GB2312" w:cs="Calibri" w:hint="eastAsia"/>
                <w:color w:val="000000" w:themeColor="text1"/>
                <w:kern w:val="0"/>
                <w:szCs w:val="21"/>
              </w:rPr>
              <w:t>0</w:t>
            </w:r>
          </w:p>
        </w:tc>
      </w:tr>
    </w:tbl>
    <w:p w14:paraId="76885937" w14:textId="77777777" w:rsidR="008A202C" w:rsidRDefault="0025270C">
      <w:pPr>
        <w:rPr>
          <w:rFonts w:ascii="黑体" w:eastAsia="黑体" w:hAnsi="黑体" w:cs="黑体" w:hint="eastAsia"/>
          <w:bCs/>
          <w:color w:val="333333"/>
          <w:kern w:val="0"/>
          <w:sz w:val="32"/>
          <w:szCs w:val="32"/>
          <w:shd w:val="clear" w:color="auto" w:fill="FFFFFF"/>
          <w:lang w:bidi="ar"/>
        </w:rPr>
      </w:pPr>
      <w:r>
        <w:rPr>
          <w:rFonts w:ascii="黑体" w:eastAsia="黑体" w:hAnsi="黑体" w:cs="黑体" w:hint="eastAsia"/>
          <w:bCs/>
          <w:color w:val="333333"/>
          <w:kern w:val="0"/>
          <w:sz w:val="32"/>
          <w:szCs w:val="32"/>
          <w:shd w:val="clear" w:color="auto" w:fill="FFFFFF"/>
          <w:lang w:bidi="ar"/>
        </w:rPr>
        <w:t>三、收到和处理政府信息公开申请情况</w:t>
      </w:r>
    </w:p>
    <w:tbl>
      <w:tblPr>
        <w:tblW w:w="78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1"/>
        <w:gridCol w:w="736"/>
        <w:gridCol w:w="2531"/>
        <w:gridCol w:w="581"/>
        <w:gridCol w:w="488"/>
        <w:gridCol w:w="562"/>
        <w:gridCol w:w="769"/>
        <w:gridCol w:w="731"/>
        <w:gridCol w:w="500"/>
        <w:gridCol w:w="543"/>
      </w:tblGrid>
      <w:tr w:rsidR="008A202C" w14:paraId="0C08C573" w14:textId="77777777">
        <w:trPr>
          <w:trHeight w:val="411"/>
          <w:jc w:val="center"/>
        </w:trPr>
        <w:tc>
          <w:tcPr>
            <w:tcW w:w="3648" w:type="dxa"/>
            <w:gridSpan w:val="3"/>
            <w:vMerge w:val="restart"/>
            <w:tcMar>
              <w:left w:w="108" w:type="dxa"/>
              <w:right w:w="108" w:type="dxa"/>
            </w:tcMar>
            <w:vAlign w:val="center"/>
          </w:tcPr>
          <w:p w14:paraId="67D37E80" w14:textId="77777777" w:rsidR="008A202C" w:rsidRDefault="0025270C">
            <w:pPr>
              <w:widowControl/>
              <w:jc w:val="center"/>
              <w:rPr>
                <w:rFonts w:ascii="楷体_GB2312" w:eastAsia="楷体_GB2312" w:hAnsi="黑体" w:hint="eastAsia"/>
                <w:kern w:val="0"/>
                <w:szCs w:val="21"/>
              </w:rPr>
            </w:pPr>
            <w:r>
              <w:rPr>
                <w:rFonts w:ascii="楷体_GB2312" w:eastAsia="楷体_GB2312" w:hAnsi="黑体" w:hint="eastAsia"/>
                <w:kern w:val="0"/>
                <w:szCs w:val="21"/>
              </w:rPr>
              <w:t>（本列数据的勾稽关系为：第一项加第二项之和，</w:t>
            </w:r>
          </w:p>
          <w:p w14:paraId="37A8E784" w14:textId="77777777" w:rsidR="008A202C" w:rsidRDefault="0025270C">
            <w:pPr>
              <w:widowControl/>
              <w:jc w:val="center"/>
              <w:rPr>
                <w:rFonts w:ascii="仿宋_GB2312" w:eastAsia="仿宋_GB2312" w:hAnsi="Times New Roman"/>
                <w:szCs w:val="21"/>
              </w:rPr>
            </w:pPr>
            <w:r>
              <w:rPr>
                <w:rFonts w:ascii="楷体_GB2312" w:eastAsia="楷体_GB2312" w:hAnsi="黑体" w:hint="eastAsia"/>
                <w:kern w:val="0"/>
                <w:szCs w:val="21"/>
              </w:rPr>
              <w:lastRenderedPageBreak/>
              <w:t>等于第三项加第四项之和）</w:t>
            </w:r>
          </w:p>
        </w:tc>
        <w:tc>
          <w:tcPr>
            <w:tcW w:w="4174" w:type="dxa"/>
            <w:gridSpan w:val="7"/>
            <w:tcMar>
              <w:left w:w="108" w:type="dxa"/>
              <w:right w:w="108" w:type="dxa"/>
            </w:tcMar>
            <w:vAlign w:val="center"/>
          </w:tcPr>
          <w:p w14:paraId="65C685D2" w14:textId="77777777" w:rsidR="008A202C" w:rsidRDefault="0025270C">
            <w:pPr>
              <w:widowControl/>
              <w:spacing w:line="320" w:lineRule="exact"/>
              <w:jc w:val="center"/>
              <w:rPr>
                <w:rFonts w:ascii="黑体" w:eastAsia="黑体" w:hAnsi="黑体" w:hint="eastAsia"/>
                <w:szCs w:val="21"/>
              </w:rPr>
            </w:pPr>
            <w:r>
              <w:rPr>
                <w:rFonts w:ascii="黑体" w:eastAsia="黑体" w:hAnsi="黑体" w:hint="eastAsia"/>
                <w:kern w:val="0"/>
                <w:szCs w:val="21"/>
              </w:rPr>
              <w:lastRenderedPageBreak/>
              <w:t>申请人情况</w:t>
            </w:r>
          </w:p>
        </w:tc>
      </w:tr>
      <w:tr w:rsidR="008A202C" w14:paraId="2188E9B5" w14:textId="77777777">
        <w:trPr>
          <w:trHeight w:val="413"/>
          <w:jc w:val="center"/>
        </w:trPr>
        <w:tc>
          <w:tcPr>
            <w:tcW w:w="3648" w:type="dxa"/>
            <w:gridSpan w:val="3"/>
            <w:vMerge/>
            <w:tcMar>
              <w:left w:w="108" w:type="dxa"/>
              <w:right w:w="108" w:type="dxa"/>
            </w:tcMar>
            <w:vAlign w:val="center"/>
          </w:tcPr>
          <w:p w14:paraId="478B7F6E" w14:textId="77777777" w:rsidR="008A202C" w:rsidRDefault="008A202C">
            <w:pPr>
              <w:jc w:val="center"/>
              <w:rPr>
                <w:rFonts w:ascii="仿宋_GB2312" w:eastAsia="仿宋_GB2312" w:hAnsi="Times New Roman"/>
                <w:szCs w:val="21"/>
              </w:rPr>
            </w:pPr>
          </w:p>
        </w:tc>
        <w:tc>
          <w:tcPr>
            <w:tcW w:w="581" w:type="dxa"/>
            <w:vMerge w:val="restart"/>
            <w:tcMar>
              <w:left w:w="108" w:type="dxa"/>
              <w:right w:w="108" w:type="dxa"/>
            </w:tcMar>
            <w:vAlign w:val="center"/>
          </w:tcPr>
          <w:p w14:paraId="4DA470B5" w14:textId="77777777" w:rsidR="008A202C" w:rsidRDefault="0025270C">
            <w:pPr>
              <w:widowControl/>
              <w:jc w:val="center"/>
              <w:rPr>
                <w:rFonts w:ascii="黑体" w:eastAsia="黑体" w:hAnsi="黑体" w:hint="eastAsia"/>
                <w:szCs w:val="21"/>
              </w:rPr>
            </w:pPr>
            <w:r>
              <w:rPr>
                <w:rFonts w:ascii="黑体" w:eastAsia="黑体" w:hAnsi="黑体" w:hint="eastAsia"/>
                <w:kern w:val="0"/>
                <w:szCs w:val="21"/>
              </w:rPr>
              <w:t>自</w:t>
            </w:r>
            <w:r>
              <w:rPr>
                <w:rFonts w:ascii="黑体" w:eastAsia="黑体" w:hAnsi="黑体" w:hint="eastAsia"/>
                <w:kern w:val="0"/>
                <w:szCs w:val="21"/>
              </w:rPr>
              <w:lastRenderedPageBreak/>
              <w:t>然人</w:t>
            </w:r>
          </w:p>
        </w:tc>
        <w:tc>
          <w:tcPr>
            <w:tcW w:w="3050" w:type="dxa"/>
            <w:gridSpan w:val="5"/>
            <w:tcMar>
              <w:left w:w="108" w:type="dxa"/>
              <w:right w:w="108" w:type="dxa"/>
            </w:tcMar>
            <w:vAlign w:val="center"/>
          </w:tcPr>
          <w:p w14:paraId="3884B01D" w14:textId="77777777" w:rsidR="008A202C" w:rsidRDefault="0025270C">
            <w:pPr>
              <w:widowControl/>
              <w:spacing w:line="320" w:lineRule="exact"/>
              <w:jc w:val="center"/>
              <w:rPr>
                <w:rFonts w:ascii="黑体" w:eastAsia="黑体" w:hAnsi="黑体" w:hint="eastAsia"/>
                <w:szCs w:val="21"/>
              </w:rPr>
            </w:pPr>
            <w:r>
              <w:rPr>
                <w:rFonts w:ascii="黑体" w:eastAsia="黑体" w:hAnsi="黑体" w:hint="eastAsia"/>
                <w:kern w:val="0"/>
                <w:szCs w:val="21"/>
              </w:rPr>
              <w:lastRenderedPageBreak/>
              <w:t>法人或其他组织</w:t>
            </w:r>
          </w:p>
        </w:tc>
        <w:tc>
          <w:tcPr>
            <w:tcW w:w="543" w:type="dxa"/>
            <w:vMerge w:val="restart"/>
            <w:tcMar>
              <w:left w:w="108" w:type="dxa"/>
              <w:right w:w="108" w:type="dxa"/>
            </w:tcMar>
            <w:vAlign w:val="center"/>
          </w:tcPr>
          <w:p w14:paraId="556512A3" w14:textId="77777777" w:rsidR="008A202C" w:rsidRDefault="0025270C">
            <w:pPr>
              <w:widowControl/>
              <w:jc w:val="center"/>
              <w:rPr>
                <w:rFonts w:ascii="黑体" w:eastAsia="黑体" w:hAnsi="黑体" w:hint="eastAsia"/>
                <w:szCs w:val="21"/>
              </w:rPr>
            </w:pPr>
            <w:r>
              <w:rPr>
                <w:rFonts w:ascii="黑体" w:eastAsia="黑体" w:hAnsi="黑体" w:hint="eastAsia"/>
                <w:kern w:val="0"/>
                <w:szCs w:val="21"/>
              </w:rPr>
              <w:t>总</w:t>
            </w:r>
            <w:r>
              <w:rPr>
                <w:rFonts w:ascii="黑体" w:eastAsia="黑体" w:hAnsi="黑体" w:hint="eastAsia"/>
                <w:kern w:val="0"/>
                <w:szCs w:val="21"/>
              </w:rPr>
              <w:lastRenderedPageBreak/>
              <w:t>计</w:t>
            </w:r>
          </w:p>
        </w:tc>
      </w:tr>
      <w:tr w:rsidR="008A202C" w14:paraId="43A080EC" w14:textId="77777777">
        <w:trPr>
          <w:trHeight w:val="617"/>
          <w:jc w:val="center"/>
        </w:trPr>
        <w:tc>
          <w:tcPr>
            <w:tcW w:w="3648" w:type="dxa"/>
            <w:gridSpan w:val="3"/>
            <w:vMerge/>
            <w:tcMar>
              <w:left w:w="108" w:type="dxa"/>
              <w:right w:w="108" w:type="dxa"/>
            </w:tcMar>
            <w:vAlign w:val="center"/>
          </w:tcPr>
          <w:p w14:paraId="1C7A8D36" w14:textId="77777777" w:rsidR="008A202C" w:rsidRDefault="008A202C">
            <w:pPr>
              <w:jc w:val="center"/>
              <w:rPr>
                <w:rFonts w:ascii="仿宋_GB2312" w:eastAsia="仿宋_GB2312" w:hAnsi="Times New Roman"/>
                <w:szCs w:val="21"/>
              </w:rPr>
            </w:pPr>
          </w:p>
        </w:tc>
        <w:tc>
          <w:tcPr>
            <w:tcW w:w="581" w:type="dxa"/>
            <w:vMerge/>
            <w:tcMar>
              <w:left w:w="108" w:type="dxa"/>
              <w:right w:w="108" w:type="dxa"/>
            </w:tcMar>
            <w:vAlign w:val="center"/>
          </w:tcPr>
          <w:p w14:paraId="24881CE5" w14:textId="77777777" w:rsidR="008A202C" w:rsidRDefault="008A202C">
            <w:pPr>
              <w:jc w:val="center"/>
              <w:rPr>
                <w:rFonts w:ascii="黑体" w:eastAsia="黑体" w:hAnsi="黑体" w:hint="eastAsia"/>
                <w:szCs w:val="21"/>
              </w:rPr>
            </w:pPr>
          </w:p>
        </w:tc>
        <w:tc>
          <w:tcPr>
            <w:tcW w:w="488" w:type="dxa"/>
            <w:tcMar>
              <w:left w:w="108" w:type="dxa"/>
              <w:right w:w="108" w:type="dxa"/>
            </w:tcMar>
            <w:vAlign w:val="center"/>
          </w:tcPr>
          <w:p w14:paraId="14C95396" w14:textId="77777777" w:rsidR="008A202C" w:rsidRDefault="0025270C">
            <w:pPr>
              <w:widowControl/>
              <w:spacing w:line="320" w:lineRule="exact"/>
              <w:ind w:leftChars="-51" w:left="-106" w:rightChars="-51" w:right="-107" w:hanging="1"/>
              <w:jc w:val="center"/>
              <w:rPr>
                <w:rFonts w:ascii="黑体" w:eastAsia="黑体" w:hAnsi="黑体" w:hint="eastAsia"/>
                <w:szCs w:val="21"/>
              </w:rPr>
            </w:pPr>
            <w:r>
              <w:rPr>
                <w:rFonts w:ascii="黑体" w:eastAsia="黑体" w:hAnsi="黑体" w:hint="eastAsia"/>
                <w:kern w:val="0"/>
                <w:szCs w:val="21"/>
              </w:rPr>
              <w:t>商业企业</w:t>
            </w:r>
          </w:p>
        </w:tc>
        <w:tc>
          <w:tcPr>
            <w:tcW w:w="562" w:type="dxa"/>
            <w:tcMar>
              <w:left w:w="108" w:type="dxa"/>
              <w:right w:w="108" w:type="dxa"/>
            </w:tcMar>
            <w:vAlign w:val="center"/>
          </w:tcPr>
          <w:p w14:paraId="0A986588" w14:textId="77777777" w:rsidR="008A202C" w:rsidRDefault="0025270C">
            <w:pPr>
              <w:widowControl/>
              <w:spacing w:line="320" w:lineRule="exact"/>
              <w:ind w:leftChars="-51" w:left="-107" w:rightChars="-51" w:right="-107"/>
              <w:jc w:val="center"/>
              <w:rPr>
                <w:rFonts w:ascii="黑体" w:eastAsia="黑体" w:hAnsi="黑体" w:hint="eastAsia"/>
                <w:szCs w:val="21"/>
              </w:rPr>
            </w:pPr>
            <w:r>
              <w:rPr>
                <w:rFonts w:ascii="黑体" w:eastAsia="黑体" w:hAnsi="黑体" w:hint="eastAsia"/>
                <w:kern w:val="0"/>
                <w:szCs w:val="21"/>
              </w:rPr>
              <w:t>科研机构</w:t>
            </w:r>
          </w:p>
        </w:tc>
        <w:tc>
          <w:tcPr>
            <w:tcW w:w="769" w:type="dxa"/>
            <w:tcMar>
              <w:left w:w="108" w:type="dxa"/>
              <w:right w:w="108" w:type="dxa"/>
            </w:tcMar>
            <w:vAlign w:val="center"/>
          </w:tcPr>
          <w:p w14:paraId="137BC330" w14:textId="77777777" w:rsidR="008A202C" w:rsidRDefault="0025270C">
            <w:pPr>
              <w:widowControl/>
              <w:spacing w:line="320" w:lineRule="exact"/>
              <w:ind w:leftChars="-51" w:left="-107" w:rightChars="-51" w:right="-107"/>
              <w:jc w:val="center"/>
              <w:rPr>
                <w:rFonts w:ascii="黑体" w:eastAsia="黑体" w:hAnsi="黑体" w:hint="eastAsia"/>
                <w:szCs w:val="21"/>
              </w:rPr>
            </w:pPr>
            <w:r>
              <w:rPr>
                <w:rFonts w:ascii="黑体" w:eastAsia="黑体" w:hAnsi="黑体" w:hint="eastAsia"/>
                <w:kern w:val="0"/>
                <w:szCs w:val="21"/>
              </w:rPr>
              <w:t>社会公益组织</w:t>
            </w:r>
          </w:p>
        </w:tc>
        <w:tc>
          <w:tcPr>
            <w:tcW w:w="731" w:type="dxa"/>
            <w:tcMar>
              <w:left w:w="108" w:type="dxa"/>
              <w:right w:w="108" w:type="dxa"/>
            </w:tcMar>
            <w:vAlign w:val="center"/>
          </w:tcPr>
          <w:p w14:paraId="0DFBC56F" w14:textId="77777777" w:rsidR="008A202C" w:rsidRDefault="0025270C">
            <w:pPr>
              <w:widowControl/>
              <w:spacing w:line="320" w:lineRule="exact"/>
              <w:ind w:leftChars="-51" w:left="-106" w:rightChars="-51" w:right="-107" w:hanging="1"/>
              <w:jc w:val="center"/>
              <w:rPr>
                <w:rFonts w:ascii="黑体" w:eastAsia="黑体" w:hAnsi="黑体" w:hint="eastAsia"/>
                <w:szCs w:val="21"/>
              </w:rPr>
            </w:pPr>
            <w:r>
              <w:rPr>
                <w:rFonts w:ascii="黑体" w:eastAsia="黑体" w:hAnsi="黑体" w:hint="eastAsia"/>
                <w:kern w:val="0"/>
                <w:szCs w:val="21"/>
              </w:rPr>
              <w:t>法律服务机构</w:t>
            </w:r>
          </w:p>
        </w:tc>
        <w:tc>
          <w:tcPr>
            <w:tcW w:w="500" w:type="dxa"/>
            <w:tcMar>
              <w:left w:w="108" w:type="dxa"/>
              <w:right w:w="108" w:type="dxa"/>
            </w:tcMar>
            <w:vAlign w:val="center"/>
          </w:tcPr>
          <w:p w14:paraId="0ED1E142" w14:textId="77777777" w:rsidR="008A202C" w:rsidRDefault="0025270C">
            <w:pPr>
              <w:widowControl/>
              <w:spacing w:line="360" w:lineRule="exact"/>
              <w:ind w:leftChars="-30" w:left="-63" w:rightChars="-64" w:right="-134"/>
              <w:jc w:val="center"/>
              <w:rPr>
                <w:rFonts w:ascii="黑体" w:eastAsia="黑体" w:hAnsi="黑体" w:hint="eastAsia"/>
                <w:szCs w:val="21"/>
              </w:rPr>
            </w:pPr>
            <w:r>
              <w:rPr>
                <w:rFonts w:ascii="黑体" w:eastAsia="黑体" w:hAnsi="黑体" w:hint="eastAsia"/>
                <w:kern w:val="0"/>
                <w:szCs w:val="21"/>
              </w:rPr>
              <w:t>其他</w:t>
            </w:r>
          </w:p>
        </w:tc>
        <w:tc>
          <w:tcPr>
            <w:tcW w:w="543" w:type="dxa"/>
            <w:vMerge/>
            <w:tcMar>
              <w:left w:w="108" w:type="dxa"/>
              <w:right w:w="108" w:type="dxa"/>
            </w:tcMar>
            <w:vAlign w:val="center"/>
          </w:tcPr>
          <w:p w14:paraId="24BB61B7" w14:textId="77777777" w:rsidR="008A202C" w:rsidRDefault="008A202C">
            <w:pPr>
              <w:jc w:val="center"/>
              <w:rPr>
                <w:rFonts w:ascii="仿宋_GB2312" w:eastAsia="仿宋_GB2312" w:hAnsi="Times New Roman"/>
                <w:szCs w:val="21"/>
              </w:rPr>
            </w:pPr>
          </w:p>
        </w:tc>
      </w:tr>
      <w:tr w:rsidR="008A202C" w14:paraId="651854A7" w14:textId="77777777">
        <w:trPr>
          <w:trHeight w:val="306"/>
          <w:jc w:val="center"/>
        </w:trPr>
        <w:tc>
          <w:tcPr>
            <w:tcW w:w="3648" w:type="dxa"/>
            <w:gridSpan w:val="3"/>
            <w:tcMar>
              <w:left w:w="108" w:type="dxa"/>
              <w:right w:w="108" w:type="dxa"/>
            </w:tcMar>
            <w:vAlign w:val="center"/>
          </w:tcPr>
          <w:p w14:paraId="7F7EB699" w14:textId="77777777" w:rsidR="008A202C" w:rsidRDefault="0025270C">
            <w:pPr>
              <w:widowControl/>
              <w:rPr>
                <w:rFonts w:ascii="黑体" w:eastAsia="黑体" w:hAnsi="黑体" w:hint="eastAsia"/>
                <w:color w:val="000000" w:themeColor="text1"/>
                <w:szCs w:val="21"/>
              </w:rPr>
            </w:pPr>
            <w:r>
              <w:rPr>
                <w:rFonts w:ascii="黑体" w:eastAsia="黑体" w:hAnsi="黑体" w:hint="eastAsia"/>
                <w:color w:val="000000" w:themeColor="text1"/>
                <w:kern w:val="0"/>
                <w:szCs w:val="21"/>
              </w:rPr>
              <w:t>一、</w:t>
            </w:r>
            <w:bookmarkStart w:id="0" w:name="_Hlk66973412"/>
            <w:r>
              <w:rPr>
                <w:rFonts w:ascii="黑体" w:eastAsia="黑体" w:hAnsi="黑体" w:hint="eastAsia"/>
                <w:color w:val="000000" w:themeColor="text1"/>
                <w:kern w:val="0"/>
                <w:szCs w:val="21"/>
              </w:rPr>
              <w:t>本年新收政府信息公开申请数量</w:t>
            </w:r>
            <w:bookmarkEnd w:id="0"/>
          </w:p>
        </w:tc>
        <w:tc>
          <w:tcPr>
            <w:tcW w:w="581" w:type="dxa"/>
            <w:tcMar>
              <w:left w:w="108" w:type="dxa"/>
              <w:right w:w="108" w:type="dxa"/>
            </w:tcMar>
            <w:vAlign w:val="center"/>
          </w:tcPr>
          <w:p w14:paraId="3B2FF5C2"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5</w:t>
            </w:r>
          </w:p>
        </w:tc>
        <w:tc>
          <w:tcPr>
            <w:tcW w:w="488" w:type="dxa"/>
            <w:tcMar>
              <w:left w:w="108" w:type="dxa"/>
              <w:right w:w="108" w:type="dxa"/>
            </w:tcMar>
            <w:vAlign w:val="center"/>
          </w:tcPr>
          <w:p w14:paraId="39F3D5CA"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562" w:type="dxa"/>
            <w:tcMar>
              <w:left w:w="108" w:type="dxa"/>
              <w:right w:w="108" w:type="dxa"/>
            </w:tcMar>
            <w:vAlign w:val="center"/>
          </w:tcPr>
          <w:p w14:paraId="5A5D76B4"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769" w:type="dxa"/>
            <w:tcMar>
              <w:left w:w="108" w:type="dxa"/>
              <w:right w:w="108" w:type="dxa"/>
            </w:tcMar>
            <w:vAlign w:val="center"/>
          </w:tcPr>
          <w:p w14:paraId="4E9FCCCD"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731" w:type="dxa"/>
            <w:tcMar>
              <w:left w:w="108" w:type="dxa"/>
              <w:right w:w="108" w:type="dxa"/>
            </w:tcMar>
            <w:vAlign w:val="center"/>
          </w:tcPr>
          <w:p w14:paraId="6380C683"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500" w:type="dxa"/>
            <w:tcMar>
              <w:left w:w="108" w:type="dxa"/>
              <w:right w:w="108" w:type="dxa"/>
            </w:tcMar>
            <w:vAlign w:val="center"/>
          </w:tcPr>
          <w:p w14:paraId="5E4C7AF6"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543" w:type="dxa"/>
            <w:tcMar>
              <w:left w:w="108" w:type="dxa"/>
              <w:right w:w="108" w:type="dxa"/>
            </w:tcMar>
            <w:vAlign w:val="center"/>
          </w:tcPr>
          <w:p w14:paraId="3716145F"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5</w:t>
            </w:r>
          </w:p>
        </w:tc>
      </w:tr>
      <w:tr w:rsidR="008A202C" w14:paraId="05DCCE98" w14:textId="77777777">
        <w:trPr>
          <w:trHeight w:val="306"/>
          <w:jc w:val="center"/>
        </w:trPr>
        <w:tc>
          <w:tcPr>
            <w:tcW w:w="3648" w:type="dxa"/>
            <w:gridSpan w:val="3"/>
            <w:shd w:val="clear" w:color="auto" w:fill="auto"/>
            <w:tcMar>
              <w:left w:w="108" w:type="dxa"/>
              <w:right w:w="108" w:type="dxa"/>
            </w:tcMar>
            <w:vAlign w:val="center"/>
          </w:tcPr>
          <w:p w14:paraId="71748A31" w14:textId="77777777" w:rsidR="008A202C" w:rsidRDefault="0025270C">
            <w:pPr>
              <w:widowControl/>
              <w:rPr>
                <w:rFonts w:ascii="黑体" w:eastAsia="黑体" w:hAnsi="黑体" w:hint="eastAsia"/>
                <w:color w:val="000000" w:themeColor="text1"/>
                <w:szCs w:val="21"/>
              </w:rPr>
            </w:pPr>
            <w:r>
              <w:rPr>
                <w:rFonts w:ascii="黑体" w:eastAsia="黑体" w:hAnsi="黑体" w:hint="eastAsia"/>
                <w:color w:val="000000" w:themeColor="text1"/>
                <w:kern w:val="0"/>
                <w:szCs w:val="21"/>
              </w:rPr>
              <w:t>二、上年结转政府信息公开申请数量</w:t>
            </w:r>
          </w:p>
        </w:tc>
        <w:tc>
          <w:tcPr>
            <w:tcW w:w="581" w:type="dxa"/>
            <w:shd w:val="clear" w:color="auto" w:fill="auto"/>
            <w:tcMar>
              <w:left w:w="108" w:type="dxa"/>
              <w:right w:w="108" w:type="dxa"/>
            </w:tcMar>
            <w:vAlign w:val="center"/>
          </w:tcPr>
          <w:p w14:paraId="1EE67FDA"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488" w:type="dxa"/>
            <w:shd w:val="clear" w:color="auto" w:fill="auto"/>
            <w:tcMar>
              <w:left w:w="108" w:type="dxa"/>
              <w:right w:w="108" w:type="dxa"/>
            </w:tcMar>
            <w:vAlign w:val="center"/>
          </w:tcPr>
          <w:p w14:paraId="0BC38007"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562" w:type="dxa"/>
            <w:shd w:val="clear" w:color="auto" w:fill="auto"/>
            <w:tcMar>
              <w:left w:w="108" w:type="dxa"/>
              <w:right w:w="108" w:type="dxa"/>
            </w:tcMar>
            <w:vAlign w:val="center"/>
          </w:tcPr>
          <w:p w14:paraId="66133800"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769" w:type="dxa"/>
            <w:shd w:val="clear" w:color="auto" w:fill="auto"/>
            <w:tcMar>
              <w:left w:w="108" w:type="dxa"/>
              <w:right w:w="108" w:type="dxa"/>
            </w:tcMar>
            <w:vAlign w:val="center"/>
          </w:tcPr>
          <w:p w14:paraId="0A583F54"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731" w:type="dxa"/>
            <w:shd w:val="clear" w:color="auto" w:fill="auto"/>
            <w:tcMar>
              <w:left w:w="108" w:type="dxa"/>
              <w:right w:w="108" w:type="dxa"/>
            </w:tcMar>
            <w:vAlign w:val="center"/>
          </w:tcPr>
          <w:p w14:paraId="76823F7F"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500" w:type="dxa"/>
            <w:shd w:val="clear" w:color="auto" w:fill="auto"/>
            <w:tcMar>
              <w:left w:w="108" w:type="dxa"/>
              <w:right w:w="108" w:type="dxa"/>
            </w:tcMar>
            <w:vAlign w:val="center"/>
          </w:tcPr>
          <w:p w14:paraId="7DCADE00"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543" w:type="dxa"/>
            <w:shd w:val="clear" w:color="auto" w:fill="auto"/>
            <w:tcMar>
              <w:left w:w="108" w:type="dxa"/>
              <w:right w:w="108" w:type="dxa"/>
            </w:tcMar>
            <w:vAlign w:val="center"/>
          </w:tcPr>
          <w:p w14:paraId="6AB3915F"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r>
      <w:tr w:rsidR="008A202C" w14:paraId="55A317BD" w14:textId="77777777">
        <w:trPr>
          <w:trHeight w:val="320"/>
          <w:jc w:val="center"/>
        </w:trPr>
        <w:tc>
          <w:tcPr>
            <w:tcW w:w="381" w:type="dxa"/>
            <w:vMerge w:val="restart"/>
            <w:tcMar>
              <w:left w:w="108" w:type="dxa"/>
              <w:right w:w="108" w:type="dxa"/>
            </w:tcMar>
            <w:vAlign w:val="center"/>
          </w:tcPr>
          <w:p w14:paraId="02EE51F9" w14:textId="77777777" w:rsidR="008A202C" w:rsidRDefault="0025270C">
            <w:pPr>
              <w:widowControl/>
              <w:spacing w:after="180"/>
              <w:rPr>
                <w:rFonts w:ascii="黑体" w:eastAsia="黑体" w:hAnsi="黑体" w:hint="eastAsia"/>
                <w:color w:val="000000" w:themeColor="text1"/>
                <w:szCs w:val="21"/>
              </w:rPr>
            </w:pPr>
            <w:r>
              <w:rPr>
                <w:rFonts w:ascii="黑体" w:eastAsia="黑体" w:hAnsi="黑体" w:hint="eastAsia"/>
                <w:color w:val="000000" w:themeColor="text1"/>
                <w:kern w:val="0"/>
                <w:szCs w:val="21"/>
              </w:rPr>
              <w:t>三、本年度办理结果</w:t>
            </w:r>
          </w:p>
        </w:tc>
        <w:tc>
          <w:tcPr>
            <w:tcW w:w="3267" w:type="dxa"/>
            <w:gridSpan w:val="2"/>
            <w:tcMar>
              <w:left w:w="108" w:type="dxa"/>
              <w:right w:w="108" w:type="dxa"/>
            </w:tcMar>
            <w:vAlign w:val="center"/>
          </w:tcPr>
          <w:p w14:paraId="0BCB6C24" w14:textId="77777777" w:rsidR="008A202C" w:rsidRDefault="0025270C">
            <w:pPr>
              <w:widowControl/>
              <w:rPr>
                <w:rFonts w:ascii="黑体" w:eastAsia="黑体" w:hAnsi="黑体" w:hint="eastAsia"/>
                <w:color w:val="000000" w:themeColor="text1"/>
                <w:sz w:val="16"/>
                <w:szCs w:val="16"/>
              </w:rPr>
            </w:pPr>
            <w:r>
              <w:rPr>
                <w:rFonts w:ascii="黑体" w:eastAsia="黑体" w:hAnsi="黑体" w:hint="eastAsia"/>
                <w:color w:val="000000" w:themeColor="text1"/>
                <w:kern w:val="0"/>
                <w:sz w:val="16"/>
                <w:szCs w:val="16"/>
              </w:rPr>
              <w:t>（一）予以公开</w:t>
            </w:r>
          </w:p>
        </w:tc>
        <w:tc>
          <w:tcPr>
            <w:tcW w:w="581" w:type="dxa"/>
            <w:tcMar>
              <w:left w:w="108" w:type="dxa"/>
              <w:right w:w="108" w:type="dxa"/>
            </w:tcMar>
            <w:vAlign w:val="center"/>
          </w:tcPr>
          <w:p w14:paraId="16005AC7"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w:t>
            </w:r>
          </w:p>
        </w:tc>
        <w:tc>
          <w:tcPr>
            <w:tcW w:w="488" w:type="dxa"/>
            <w:tcMar>
              <w:left w:w="108" w:type="dxa"/>
              <w:right w:w="108" w:type="dxa"/>
            </w:tcMar>
            <w:vAlign w:val="center"/>
          </w:tcPr>
          <w:p w14:paraId="26A74985"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562" w:type="dxa"/>
            <w:tcMar>
              <w:left w:w="108" w:type="dxa"/>
              <w:right w:w="108" w:type="dxa"/>
            </w:tcMar>
            <w:vAlign w:val="center"/>
          </w:tcPr>
          <w:p w14:paraId="7ABC379C"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769" w:type="dxa"/>
            <w:tcMar>
              <w:left w:w="108" w:type="dxa"/>
              <w:right w:w="108" w:type="dxa"/>
            </w:tcMar>
            <w:vAlign w:val="center"/>
          </w:tcPr>
          <w:p w14:paraId="21AE5E63"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731" w:type="dxa"/>
            <w:tcMar>
              <w:left w:w="108" w:type="dxa"/>
              <w:right w:w="108" w:type="dxa"/>
            </w:tcMar>
            <w:vAlign w:val="center"/>
          </w:tcPr>
          <w:p w14:paraId="3967BDD4"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500" w:type="dxa"/>
            <w:tcMar>
              <w:left w:w="108" w:type="dxa"/>
              <w:right w:w="108" w:type="dxa"/>
            </w:tcMar>
            <w:vAlign w:val="center"/>
          </w:tcPr>
          <w:p w14:paraId="5BEA3AE4"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543" w:type="dxa"/>
            <w:tcMar>
              <w:left w:w="108" w:type="dxa"/>
              <w:right w:w="108" w:type="dxa"/>
            </w:tcMar>
            <w:vAlign w:val="center"/>
          </w:tcPr>
          <w:p w14:paraId="43E2249B"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1</w:t>
            </w:r>
          </w:p>
        </w:tc>
      </w:tr>
      <w:tr w:rsidR="008A202C" w14:paraId="57B373D0" w14:textId="77777777">
        <w:trPr>
          <w:trHeight w:val="602"/>
          <w:jc w:val="center"/>
        </w:trPr>
        <w:tc>
          <w:tcPr>
            <w:tcW w:w="381" w:type="dxa"/>
            <w:vMerge/>
            <w:tcMar>
              <w:left w:w="108" w:type="dxa"/>
              <w:right w:w="108" w:type="dxa"/>
            </w:tcMar>
            <w:vAlign w:val="center"/>
          </w:tcPr>
          <w:p w14:paraId="6CD287CC" w14:textId="77777777" w:rsidR="008A202C" w:rsidRDefault="008A202C">
            <w:pPr>
              <w:rPr>
                <w:rFonts w:ascii="黑体" w:eastAsia="黑体" w:hAnsi="黑体" w:hint="eastAsia"/>
                <w:color w:val="000000" w:themeColor="text1"/>
                <w:szCs w:val="21"/>
              </w:rPr>
            </w:pPr>
          </w:p>
        </w:tc>
        <w:tc>
          <w:tcPr>
            <w:tcW w:w="3267" w:type="dxa"/>
            <w:gridSpan w:val="2"/>
            <w:tcMar>
              <w:left w:w="108" w:type="dxa"/>
              <w:right w:w="108" w:type="dxa"/>
            </w:tcMar>
            <w:vAlign w:val="center"/>
          </w:tcPr>
          <w:p w14:paraId="63B08AA7" w14:textId="77777777" w:rsidR="008A202C" w:rsidRDefault="0025270C">
            <w:pPr>
              <w:widowControl/>
              <w:rPr>
                <w:rFonts w:ascii="黑体" w:eastAsia="黑体" w:hAnsi="黑体" w:hint="eastAsia"/>
                <w:color w:val="000000" w:themeColor="text1"/>
                <w:sz w:val="16"/>
                <w:szCs w:val="16"/>
              </w:rPr>
            </w:pPr>
            <w:r>
              <w:rPr>
                <w:rFonts w:ascii="黑体" w:eastAsia="黑体" w:hAnsi="黑体" w:hint="eastAsia"/>
                <w:color w:val="000000" w:themeColor="text1"/>
                <w:kern w:val="0"/>
                <w:sz w:val="16"/>
                <w:szCs w:val="16"/>
              </w:rPr>
              <w:t>（二）部分公开（</w:t>
            </w:r>
            <w:bookmarkStart w:id="1" w:name="_Hlk66973981"/>
            <w:r>
              <w:rPr>
                <w:rFonts w:ascii="黑体" w:eastAsia="黑体" w:hAnsi="黑体" w:hint="eastAsia"/>
                <w:color w:val="000000" w:themeColor="text1"/>
                <w:kern w:val="0"/>
                <w:sz w:val="16"/>
                <w:szCs w:val="16"/>
              </w:rPr>
              <w:t>区分处理的，只计这一情形，不计其他情形</w:t>
            </w:r>
            <w:bookmarkEnd w:id="1"/>
            <w:r>
              <w:rPr>
                <w:rFonts w:ascii="黑体" w:eastAsia="黑体" w:hAnsi="黑体" w:hint="eastAsia"/>
                <w:color w:val="000000" w:themeColor="text1"/>
                <w:kern w:val="0"/>
                <w:sz w:val="16"/>
                <w:szCs w:val="16"/>
              </w:rPr>
              <w:t>）</w:t>
            </w:r>
          </w:p>
        </w:tc>
        <w:tc>
          <w:tcPr>
            <w:tcW w:w="581" w:type="dxa"/>
            <w:tcMar>
              <w:left w:w="108" w:type="dxa"/>
              <w:right w:w="108" w:type="dxa"/>
            </w:tcMar>
            <w:vAlign w:val="center"/>
          </w:tcPr>
          <w:p w14:paraId="06C41817"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488" w:type="dxa"/>
            <w:tcMar>
              <w:left w:w="108" w:type="dxa"/>
              <w:right w:w="108" w:type="dxa"/>
            </w:tcMar>
            <w:vAlign w:val="center"/>
          </w:tcPr>
          <w:p w14:paraId="2BDCE1A7"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562" w:type="dxa"/>
            <w:tcMar>
              <w:left w:w="108" w:type="dxa"/>
              <w:right w:w="108" w:type="dxa"/>
            </w:tcMar>
            <w:vAlign w:val="center"/>
          </w:tcPr>
          <w:p w14:paraId="53C99F74"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769" w:type="dxa"/>
            <w:tcMar>
              <w:left w:w="108" w:type="dxa"/>
              <w:right w:w="108" w:type="dxa"/>
            </w:tcMar>
            <w:vAlign w:val="center"/>
          </w:tcPr>
          <w:p w14:paraId="78F71288"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731" w:type="dxa"/>
            <w:tcMar>
              <w:left w:w="108" w:type="dxa"/>
              <w:right w:w="108" w:type="dxa"/>
            </w:tcMar>
            <w:vAlign w:val="center"/>
          </w:tcPr>
          <w:p w14:paraId="398EF31A"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500" w:type="dxa"/>
            <w:tcMar>
              <w:left w:w="108" w:type="dxa"/>
              <w:right w:w="108" w:type="dxa"/>
            </w:tcMar>
            <w:vAlign w:val="center"/>
          </w:tcPr>
          <w:p w14:paraId="3C11047D"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543" w:type="dxa"/>
            <w:tcMar>
              <w:left w:w="108" w:type="dxa"/>
              <w:right w:w="108" w:type="dxa"/>
            </w:tcMar>
            <w:vAlign w:val="center"/>
          </w:tcPr>
          <w:p w14:paraId="73E5F34B"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r>
      <w:tr w:rsidR="008A202C" w14:paraId="462925DA" w14:textId="77777777">
        <w:trPr>
          <w:trHeight w:hRule="exact" w:val="431"/>
          <w:jc w:val="center"/>
        </w:trPr>
        <w:tc>
          <w:tcPr>
            <w:tcW w:w="381" w:type="dxa"/>
            <w:vMerge/>
            <w:tcMar>
              <w:left w:w="108" w:type="dxa"/>
              <w:right w:w="108" w:type="dxa"/>
            </w:tcMar>
            <w:vAlign w:val="center"/>
          </w:tcPr>
          <w:p w14:paraId="1A6EDE3D" w14:textId="77777777" w:rsidR="008A202C" w:rsidRDefault="008A202C">
            <w:pPr>
              <w:rPr>
                <w:rFonts w:ascii="黑体" w:eastAsia="黑体" w:hAnsi="黑体" w:hint="eastAsia"/>
                <w:szCs w:val="21"/>
              </w:rPr>
            </w:pPr>
          </w:p>
        </w:tc>
        <w:tc>
          <w:tcPr>
            <w:tcW w:w="736" w:type="dxa"/>
            <w:vMerge w:val="restart"/>
            <w:tcMar>
              <w:left w:w="108" w:type="dxa"/>
              <w:right w:w="108" w:type="dxa"/>
            </w:tcMar>
            <w:vAlign w:val="center"/>
          </w:tcPr>
          <w:p w14:paraId="2A507E50" w14:textId="77777777" w:rsidR="008A202C" w:rsidRDefault="0025270C">
            <w:pPr>
              <w:widowControl/>
              <w:spacing w:line="200" w:lineRule="exact"/>
              <w:ind w:leftChars="-51" w:left="-107"/>
              <w:rPr>
                <w:rFonts w:ascii="黑体" w:eastAsia="黑体" w:hAnsi="黑体" w:hint="eastAsia"/>
                <w:sz w:val="16"/>
                <w:szCs w:val="16"/>
              </w:rPr>
            </w:pPr>
            <w:r>
              <w:rPr>
                <w:rFonts w:ascii="黑体" w:eastAsia="黑体" w:hAnsi="黑体" w:hint="eastAsia"/>
                <w:kern w:val="0"/>
                <w:sz w:val="16"/>
                <w:szCs w:val="16"/>
              </w:rPr>
              <w:t>（三）不予公开</w:t>
            </w:r>
          </w:p>
        </w:tc>
        <w:tc>
          <w:tcPr>
            <w:tcW w:w="2531" w:type="dxa"/>
            <w:tcMar>
              <w:left w:w="108" w:type="dxa"/>
              <w:right w:w="108" w:type="dxa"/>
            </w:tcMar>
            <w:vAlign w:val="center"/>
          </w:tcPr>
          <w:p w14:paraId="6D0A86B8" w14:textId="77777777" w:rsidR="008A202C" w:rsidRDefault="0025270C">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1.</w:t>
            </w:r>
            <w:r>
              <w:rPr>
                <w:rFonts w:ascii="仿宋_GB2312" w:eastAsia="仿宋_GB2312" w:hAnsi="黑体" w:hint="eastAsia"/>
                <w:kern w:val="0"/>
                <w:sz w:val="16"/>
                <w:szCs w:val="16"/>
              </w:rPr>
              <w:t>属于国家秘密</w:t>
            </w:r>
          </w:p>
        </w:tc>
        <w:tc>
          <w:tcPr>
            <w:tcW w:w="581" w:type="dxa"/>
            <w:tcMar>
              <w:left w:w="108" w:type="dxa"/>
              <w:right w:w="108" w:type="dxa"/>
            </w:tcMar>
            <w:vAlign w:val="center"/>
          </w:tcPr>
          <w:p w14:paraId="47DF41DF"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5AEED9C2"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1824C7D6"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561326D8"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37C61EF6"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469E8BD3"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4B66E9EE"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8A202C" w14:paraId="4FB8560A" w14:textId="77777777">
        <w:trPr>
          <w:trHeight w:hRule="exact" w:val="431"/>
          <w:jc w:val="center"/>
        </w:trPr>
        <w:tc>
          <w:tcPr>
            <w:tcW w:w="381" w:type="dxa"/>
            <w:vMerge/>
            <w:tcMar>
              <w:left w:w="108" w:type="dxa"/>
              <w:right w:w="108" w:type="dxa"/>
            </w:tcMar>
            <w:vAlign w:val="center"/>
          </w:tcPr>
          <w:p w14:paraId="339E0698" w14:textId="77777777" w:rsidR="008A202C" w:rsidRDefault="0025270C">
            <w:pPr>
              <w:rPr>
                <w:rFonts w:ascii="黑体" w:eastAsia="黑体" w:hAnsi="黑体" w:hint="eastAsia"/>
                <w:szCs w:val="21"/>
              </w:rPr>
            </w:pPr>
            <w:r>
              <w:rPr>
                <w:rFonts w:ascii="黑体" w:eastAsia="黑体" w:hAnsi="黑体" w:hint="eastAsia"/>
                <w:szCs w:val="21"/>
              </w:rPr>
              <w:t>S</w:t>
            </w:r>
          </w:p>
        </w:tc>
        <w:tc>
          <w:tcPr>
            <w:tcW w:w="736" w:type="dxa"/>
            <w:vMerge/>
            <w:tcMar>
              <w:left w:w="108" w:type="dxa"/>
              <w:right w:w="108" w:type="dxa"/>
            </w:tcMar>
            <w:vAlign w:val="center"/>
          </w:tcPr>
          <w:p w14:paraId="506FCC5C" w14:textId="77777777" w:rsidR="008A202C" w:rsidRDefault="008A202C">
            <w:pPr>
              <w:spacing w:line="200" w:lineRule="exact"/>
              <w:rPr>
                <w:rFonts w:ascii="黑体" w:eastAsia="黑体" w:hAnsi="黑体" w:hint="eastAsia"/>
                <w:sz w:val="16"/>
                <w:szCs w:val="16"/>
              </w:rPr>
            </w:pPr>
          </w:p>
        </w:tc>
        <w:tc>
          <w:tcPr>
            <w:tcW w:w="2531" w:type="dxa"/>
            <w:tcMar>
              <w:left w:w="108" w:type="dxa"/>
              <w:right w:w="108" w:type="dxa"/>
            </w:tcMar>
            <w:vAlign w:val="center"/>
          </w:tcPr>
          <w:p w14:paraId="6BFFC8C6" w14:textId="77777777" w:rsidR="008A202C" w:rsidRDefault="0025270C">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2.</w:t>
            </w:r>
            <w:bookmarkStart w:id="2" w:name="_Hlk66974104"/>
            <w:r>
              <w:rPr>
                <w:rFonts w:ascii="仿宋_GB2312" w:eastAsia="仿宋_GB2312" w:hAnsi="黑体" w:hint="eastAsia"/>
                <w:kern w:val="0"/>
                <w:sz w:val="16"/>
                <w:szCs w:val="16"/>
              </w:rPr>
              <w:t>其他法律行政法规禁止公开</w:t>
            </w:r>
            <w:bookmarkEnd w:id="2"/>
          </w:p>
        </w:tc>
        <w:tc>
          <w:tcPr>
            <w:tcW w:w="581" w:type="dxa"/>
            <w:tcMar>
              <w:left w:w="108" w:type="dxa"/>
              <w:right w:w="108" w:type="dxa"/>
            </w:tcMar>
            <w:vAlign w:val="center"/>
          </w:tcPr>
          <w:p w14:paraId="4EC64E96"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28C1B7AC"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2AAFF988"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3C04AB27"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1A26BB5B"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5AEE50C6"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039D970C"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8A202C" w14:paraId="0936B684" w14:textId="77777777">
        <w:trPr>
          <w:trHeight w:hRule="exact" w:val="431"/>
          <w:jc w:val="center"/>
        </w:trPr>
        <w:tc>
          <w:tcPr>
            <w:tcW w:w="381" w:type="dxa"/>
            <w:vMerge/>
            <w:tcMar>
              <w:left w:w="108" w:type="dxa"/>
              <w:right w:w="108" w:type="dxa"/>
            </w:tcMar>
            <w:vAlign w:val="center"/>
          </w:tcPr>
          <w:p w14:paraId="6DC99DB0" w14:textId="77777777" w:rsidR="008A202C" w:rsidRDefault="008A202C">
            <w:pPr>
              <w:rPr>
                <w:rFonts w:ascii="黑体" w:eastAsia="黑体" w:hAnsi="黑体" w:hint="eastAsia"/>
                <w:szCs w:val="21"/>
              </w:rPr>
            </w:pPr>
          </w:p>
        </w:tc>
        <w:tc>
          <w:tcPr>
            <w:tcW w:w="736" w:type="dxa"/>
            <w:vMerge/>
            <w:tcMar>
              <w:left w:w="108" w:type="dxa"/>
              <w:right w:w="108" w:type="dxa"/>
            </w:tcMar>
            <w:vAlign w:val="center"/>
          </w:tcPr>
          <w:p w14:paraId="6AB363E4" w14:textId="77777777" w:rsidR="008A202C" w:rsidRDefault="008A202C">
            <w:pPr>
              <w:spacing w:line="200" w:lineRule="exact"/>
              <w:rPr>
                <w:rFonts w:ascii="黑体" w:eastAsia="黑体" w:hAnsi="黑体" w:hint="eastAsia"/>
                <w:sz w:val="16"/>
                <w:szCs w:val="16"/>
              </w:rPr>
            </w:pPr>
          </w:p>
        </w:tc>
        <w:tc>
          <w:tcPr>
            <w:tcW w:w="2531" w:type="dxa"/>
            <w:tcMar>
              <w:left w:w="108" w:type="dxa"/>
              <w:right w:w="108" w:type="dxa"/>
            </w:tcMar>
            <w:vAlign w:val="center"/>
          </w:tcPr>
          <w:p w14:paraId="7F0C24E0" w14:textId="77777777" w:rsidR="008A202C" w:rsidRDefault="0025270C">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3.</w:t>
            </w:r>
            <w:r>
              <w:rPr>
                <w:rFonts w:ascii="仿宋_GB2312" w:eastAsia="仿宋_GB2312" w:hAnsi="黑体" w:hint="eastAsia"/>
                <w:kern w:val="0"/>
                <w:sz w:val="16"/>
                <w:szCs w:val="16"/>
              </w:rPr>
              <w:t>危及“三安全一稳定”</w:t>
            </w:r>
          </w:p>
        </w:tc>
        <w:tc>
          <w:tcPr>
            <w:tcW w:w="581" w:type="dxa"/>
            <w:tcMar>
              <w:left w:w="108" w:type="dxa"/>
              <w:right w:w="108" w:type="dxa"/>
            </w:tcMar>
            <w:vAlign w:val="center"/>
          </w:tcPr>
          <w:p w14:paraId="0FEF99AB"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75E6E4FF"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35EC0D76"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3BCD4767"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4D390499"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1F7234AE"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7B5BBB8B"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8A202C" w14:paraId="2C05A664" w14:textId="77777777">
        <w:trPr>
          <w:trHeight w:hRule="exact" w:val="431"/>
          <w:jc w:val="center"/>
        </w:trPr>
        <w:tc>
          <w:tcPr>
            <w:tcW w:w="381" w:type="dxa"/>
            <w:vMerge/>
            <w:tcMar>
              <w:left w:w="108" w:type="dxa"/>
              <w:right w:w="108" w:type="dxa"/>
            </w:tcMar>
            <w:vAlign w:val="center"/>
          </w:tcPr>
          <w:p w14:paraId="1304928A" w14:textId="77777777" w:rsidR="008A202C" w:rsidRDefault="008A202C">
            <w:pPr>
              <w:rPr>
                <w:rFonts w:ascii="黑体" w:eastAsia="黑体" w:hAnsi="黑体" w:hint="eastAsia"/>
                <w:szCs w:val="21"/>
              </w:rPr>
            </w:pPr>
          </w:p>
        </w:tc>
        <w:tc>
          <w:tcPr>
            <w:tcW w:w="736" w:type="dxa"/>
            <w:vMerge/>
            <w:tcMar>
              <w:left w:w="108" w:type="dxa"/>
              <w:right w:w="108" w:type="dxa"/>
            </w:tcMar>
            <w:vAlign w:val="center"/>
          </w:tcPr>
          <w:p w14:paraId="31766E88" w14:textId="77777777" w:rsidR="008A202C" w:rsidRDefault="008A202C">
            <w:pPr>
              <w:spacing w:line="200" w:lineRule="exact"/>
              <w:rPr>
                <w:rFonts w:ascii="黑体" w:eastAsia="黑体" w:hAnsi="黑体" w:hint="eastAsia"/>
                <w:sz w:val="16"/>
                <w:szCs w:val="16"/>
              </w:rPr>
            </w:pPr>
          </w:p>
        </w:tc>
        <w:tc>
          <w:tcPr>
            <w:tcW w:w="2531" w:type="dxa"/>
            <w:tcMar>
              <w:left w:w="108" w:type="dxa"/>
              <w:right w:w="108" w:type="dxa"/>
            </w:tcMar>
            <w:vAlign w:val="center"/>
          </w:tcPr>
          <w:p w14:paraId="277B2C4D" w14:textId="77777777" w:rsidR="008A202C" w:rsidRDefault="0025270C">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4.</w:t>
            </w:r>
            <w:bookmarkStart w:id="3" w:name="_Hlk66974290"/>
            <w:r>
              <w:rPr>
                <w:rFonts w:ascii="仿宋_GB2312" w:eastAsia="仿宋_GB2312" w:hAnsi="黑体" w:hint="eastAsia"/>
                <w:kern w:val="0"/>
                <w:sz w:val="16"/>
                <w:szCs w:val="16"/>
              </w:rPr>
              <w:t>保护第三方合法权益</w:t>
            </w:r>
            <w:bookmarkEnd w:id="3"/>
          </w:p>
        </w:tc>
        <w:tc>
          <w:tcPr>
            <w:tcW w:w="581" w:type="dxa"/>
            <w:tcMar>
              <w:left w:w="108" w:type="dxa"/>
              <w:right w:w="108" w:type="dxa"/>
            </w:tcMar>
            <w:vAlign w:val="center"/>
          </w:tcPr>
          <w:p w14:paraId="3B5F5818"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53C36D8E"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0B4EBC74"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66A055C7"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30079081"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2D3F7D35"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77B313A5"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8A202C" w14:paraId="461CD0F6" w14:textId="77777777">
        <w:trPr>
          <w:trHeight w:hRule="exact" w:val="431"/>
          <w:jc w:val="center"/>
        </w:trPr>
        <w:tc>
          <w:tcPr>
            <w:tcW w:w="381" w:type="dxa"/>
            <w:vMerge/>
            <w:tcMar>
              <w:left w:w="108" w:type="dxa"/>
              <w:right w:w="108" w:type="dxa"/>
            </w:tcMar>
            <w:vAlign w:val="center"/>
          </w:tcPr>
          <w:p w14:paraId="6FCD1122" w14:textId="77777777" w:rsidR="008A202C" w:rsidRDefault="008A202C">
            <w:pPr>
              <w:rPr>
                <w:rFonts w:ascii="黑体" w:eastAsia="黑体" w:hAnsi="黑体" w:hint="eastAsia"/>
                <w:szCs w:val="21"/>
              </w:rPr>
            </w:pPr>
          </w:p>
        </w:tc>
        <w:tc>
          <w:tcPr>
            <w:tcW w:w="736" w:type="dxa"/>
            <w:vMerge/>
            <w:tcMar>
              <w:left w:w="108" w:type="dxa"/>
              <w:right w:w="108" w:type="dxa"/>
            </w:tcMar>
            <w:vAlign w:val="center"/>
          </w:tcPr>
          <w:p w14:paraId="29173825" w14:textId="77777777" w:rsidR="008A202C" w:rsidRDefault="008A202C">
            <w:pPr>
              <w:spacing w:line="200" w:lineRule="exact"/>
              <w:rPr>
                <w:rFonts w:ascii="黑体" w:eastAsia="黑体" w:hAnsi="黑体" w:hint="eastAsia"/>
                <w:sz w:val="16"/>
                <w:szCs w:val="16"/>
              </w:rPr>
            </w:pPr>
          </w:p>
        </w:tc>
        <w:tc>
          <w:tcPr>
            <w:tcW w:w="2531" w:type="dxa"/>
            <w:tcMar>
              <w:left w:w="108" w:type="dxa"/>
              <w:right w:w="108" w:type="dxa"/>
            </w:tcMar>
            <w:vAlign w:val="center"/>
          </w:tcPr>
          <w:p w14:paraId="7AD1A167" w14:textId="77777777" w:rsidR="008A202C" w:rsidRDefault="0025270C">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5.</w:t>
            </w:r>
            <w:r>
              <w:rPr>
                <w:rFonts w:ascii="仿宋_GB2312" w:eastAsia="仿宋_GB2312" w:hAnsi="黑体" w:hint="eastAsia"/>
                <w:kern w:val="0"/>
                <w:sz w:val="16"/>
                <w:szCs w:val="16"/>
              </w:rPr>
              <w:t>属于三类内部事务信息</w:t>
            </w:r>
          </w:p>
        </w:tc>
        <w:tc>
          <w:tcPr>
            <w:tcW w:w="581" w:type="dxa"/>
            <w:tcMar>
              <w:left w:w="108" w:type="dxa"/>
              <w:right w:w="108" w:type="dxa"/>
            </w:tcMar>
            <w:vAlign w:val="center"/>
          </w:tcPr>
          <w:p w14:paraId="5729F4F0"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7FA6733A"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2F9F6252"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108BAD26"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597E379C"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5A284D56"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572BCB23"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8A202C" w14:paraId="7BD3711B" w14:textId="77777777">
        <w:trPr>
          <w:trHeight w:hRule="exact" w:val="431"/>
          <w:jc w:val="center"/>
        </w:trPr>
        <w:tc>
          <w:tcPr>
            <w:tcW w:w="381" w:type="dxa"/>
            <w:vMerge/>
            <w:tcMar>
              <w:left w:w="108" w:type="dxa"/>
              <w:right w:w="108" w:type="dxa"/>
            </w:tcMar>
            <w:vAlign w:val="center"/>
          </w:tcPr>
          <w:p w14:paraId="5A893FA3" w14:textId="77777777" w:rsidR="008A202C" w:rsidRDefault="008A202C">
            <w:pPr>
              <w:rPr>
                <w:rFonts w:ascii="黑体" w:eastAsia="黑体" w:hAnsi="黑体" w:hint="eastAsia"/>
                <w:szCs w:val="21"/>
              </w:rPr>
            </w:pPr>
          </w:p>
        </w:tc>
        <w:tc>
          <w:tcPr>
            <w:tcW w:w="736" w:type="dxa"/>
            <w:vMerge/>
            <w:tcMar>
              <w:left w:w="108" w:type="dxa"/>
              <w:right w:w="108" w:type="dxa"/>
            </w:tcMar>
            <w:vAlign w:val="center"/>
          </w:tcPr>
          <w:p w14:paraId="5E5B3AFC" w14:textId="77777777" w:rsidR="008A202C" w:rsidRDefault="008A202C">
            <w:pPr>
              <w:spacing w:line="200" w:lineRule="exact"/>
              <w:rPr>
                <w:rFonts w:ascii="黑体" w:eastAsia="黑体" w:hAnsi="黑体" w:hint="eastAsia"/>
                <w:sz w:val="16"/>
                <w:szCs w:val="16"/>
              </w:rPr>
            </w:pPr>
          </w:p>
        </w:tc>
        <w:tc>
          <w:tcPr>
            <w:tcW w:w="2531" w:type="dxa"/>
            <w:tcMar>
              <w:left w:w="108" w:type="dxa"/>
              <w:right w:w="108" w:type="dxa"/>
            </w:tcMar>
            <w:vAlign w:val="center"/>
          </w:tcPr>
          <w:p w14:paraId="6CF2CF87" w14:textId="77777777" w:rsidR="008A202C" w:rsidRDefault="0025270C">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6.</w:t>
            </w:r>
            <w:bookmarkStart w:id="4" w:name="_Hlk66974555"/>
            <w:r>
              <w:rPr>
                <w:rFonts w:ascii="仿宋_GB2312" w:eastAsia="仿宋_GB2312" w:hAnsi="黑体" w:hint="eastAsia"/>
                <w:kern w:val="0"/>
                <w:sz w:val="16"/>
                <w:szCs w:val="16"/>
              </w:rPr>
              <w:t>属于四类过程性信息</w:t>
            </w:r>
            <w:bookmarkEnd w:id="4"/>
          </w:p>
        </w:tc>
        <w:tc>
          <w:tcPr>
            <w:tcW w:w="581" w:type="dxa"/>
            <w:tcMar>
              <w:left w:w="108" w:type="dxa"/>
              <w:right w:w="108" w:type="dxa"/>
            </w:tcMar>
            <w:vAlign w:val="center"/>
          </w:tcPr>
          <w:p w14:paraId="3A106328"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21B8CBC7"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496E4764"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26B5A6B7"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21C976BA"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48DC728B"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4C232872"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8A202C" w14:paraId="0D537CBC" w14:textId="77777777">
        <w:trPr>
          <w:trHeight w:hRule="exact" w:val="431"/>
          <w:jc w:val="center"/>
        </w:trPr>
        <w:tc>
          <w:tcPr>
            <w:tcW w:w="381" w:type="dxa"/>
            <w:vMerge/>
            <w:tcMar>
              <w:left w:w="108" w:type="dxa"/>
              <w:right w:w="108" w:type="dxa"/>
            </w:tcMar>
            <w:vAlign w:val="center"/>
          </w:tcPr>
          <w:p w14:paraId="79A714E3" w14:textId="77777777" w:rsidR="008A202C" w:rsidRDefault="008A202C">
            <w:pPr>
              <w:rPr>
                <w:rFonts w:ascii="黑体" w:eastAsia="黑体" w:hAnsi="黑体" w:hint="eastAsia"/>
                <w:szCs w:val="21"/>
              </w:rPr>
            </w:pPr>
          </w:p>
        </w:tc>
        <w:tc>
          <w:tcPr>
            <w:tcW w:w="736" w:type="dxa"/>
            <w:vMerge/>
            <w:tcMar>
              <w:left w:w="108" w:type="dxa"/>
              <w:right w:w="108" w:type="dxa"/>
            </w:tcMar>
            <w:vAlign w:val="center"/>
          </w:tcPr>
          <w:p w14:paraId="19D940E1" w14:textId="77777777" w:rsidR="008A202C" w:rsidRDefault="008A202C">
            <w:pPr>
              <w:spacing w:line="200" w:lineRule="exact"/>
              <w:rPr>
                <w:rFonts w:ascii="黑体" w:eastAsia="黑体" w:hAnsi="黑体" w:hint="eastAsia"/>
                <w:sz w:val="16"/>
                <w:szCs w:val="16"/>
              </w:rPr>
            </w:pPr>
          </w:p>
        </w:tc>
        <w:tc>
          <w:tcPr>
            <w:tcW w:w="2531" w:type="dxa"/>
            <w:tcMar>
              <w:left w:w="108" w:type="dxa"/>
              <w:right w:w="108" w:type="dxa"/>
            </w:tcMar>
            <w:vAlign w:val="center"/>
          </w:tcPr>
          <w:p w14:paraId="3E9AA751" w14:textId="77777777" w:rsidR="008A202C" w:rsidRDefault="0025270C">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7.</w:t>
            </w:r>
            <w:r>
              <w:rPr>
                <w:rFonts w:ascii="仿宋_GB2312" w:eastAsia="仿宋_GB2312" w:hAnsi="黑体" w:hint="eastAsia"/>
                <w:kern w:val="0"/>
                <w:sz w:val="16"/>
                <w:szCs w:val="16"/>
              </w:rPr>
              <w:t>属于行政执法案卷</w:t>
            </w:r>
          </w:p>
        </w:tc>
        <w:tc>
          <w:tcPr>
            <w:tcW w:w="581" w:type="dxa"/>
            <w:tcMar>
              <w:left w:w="108" w:type="dxa"/>
              <w:right w:w="108" w:type="dxa"/>
            </w:tcMar>
            <w:vAlign w:val="center"/>
          </w:tcPr>
          <w:p w14:paraId="4E11B560"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186813BF"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6BCA4121"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4931786A"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09E543DE"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3B694875"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510D7BCE"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8A202C" w14:paraId="5A413860" w14:textId="77777777">
        <w:trPr>
          <w:trHeight w:hRule="exact" w:val="431"/>
          <w:jc w:val="center"/>
        </w:trPr>
        <w:tc>
          <w:tcPr>
            <w:tcW w:w="381" w:type="dxa"/>
            <w:vMerge/>
            <w:tcMar>
              <w:left w:w="108" w:type="dxa"/>
              <w:right w:w="108" w:type="dxa"/>
            </w:tcMar>
            <w:vAlign w:val="center"/>
          </w:tcPr>
          <w:p w14:paraId="56E4E52E" w14:textId="77777777" w:rsidR="008A202C" w:rsidRDefault="008A202C">
            <w:pPr>
              <w:rPr>
                <w:rFonts w:ascii="黑体" w:eastAsia="黑体" w:hAnsi="黑体" w:hint="eastAsia"/>
                <w:szCs w:val="21"/>
              </w:rPr>
            </w:pPr>
          </w:p>
        </w:tc>
        <w:tc>
          <w:tcPr>
            <w:tcW w:w="736" w:type="dxa"/>
            <w:vMerge/>
            <w:tcMar>
              <w:left w:w="108" w:type="dxa"/>
              <w:right w:w="108" w:type="dxa"/>
            </w:tcMar>
            <w:vAlign w:val="center"/>
          </w:tcPr>
          <w:p w14:paraId="2638E7FC" w14:textId="77777777" w:rsidR="008A202C" w:rsidRDefault="008A202C">
            <w:pPr>
              <w:spacing w:line="200" w:lineRule="exact"/>
              <w:rPr>
                <w:rFonts w:ascii="黑体" w:eastAsia="黑体" w:hAnsi="黑体" w:hint="eastAsia"/>
                <w:sz w:val="16"/>
                <w:szCs w:val="16"/>
              </w:rPr>
            </w:pPr>
          </w:p>
        </w:tc>
        <w:tc>
          <w:tcPr>
            <w:tcW w:w="2531" w:type="dxa"/>
            <w:tcMar>
              <w:left w:w="108" w:type="dxa"/>
              <w:right w:w="108" w:type="dxa"/>
            </w:tcMar>
            <w:vAlign w:val="center"/>
          </w:tcPr>
          <w:p w14:paraId="702872F4" w14:textId="77777777" w:rsidR="008A202C" w:rsidRDefault="0025270C">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8.</w:t>
            </w:r>
            <w:bookmarkStart w:id="5" w:name="_Hlk66975211"/>
            <w:r>
              <w:rPr>
                <w:rFonts w:ascii="仿宋_GB2312" w:eastAsia="仿宋_GB2312" w:hAnsi="黑体" w:hint="eastAsia"/>
                <w:kern w:val="0"/>
                <w:sz w:val="16"/>
                <w:szCs w:val="16"/>
              </w:rPr>
              <w:t>属于行政查询事项</w:t>
            </w:r>
            <w:bookmarkEnd w:id="5"/>
          </w:p>
        </w:tc>
        <w:tc>
          <w:tcPr>
            <w:tcW w:w="581" w:type="dxa"/>
            <w:tcMar>
              <w:left w:w="108" w:type="dxa"/>
              <w:right w:w="108" w:type="dxa"/>
            </w:tcMar>
            <w:vAlign w:val="center"/>
          </w:tcPr>
          <w:p w14:paraId="5ACEF49F"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508B6CE0"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0FDCA38C"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1E7AE0FE"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6B162D6A"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4CD91DBD"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4056BA98"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8A202C" w14:paraId="0A61AF0C" w14:textId="77777777">
        <w:trPr>
          <w:trHeight w:hRule="exact" w:val="431"/>
          <w:jc w:val="center"/>
        </w:trPr>
        <w:tc>
          <w:tcPr>
            <w:tcW w:w="381" w:type="dxa"/>
            <w:vMerge/>
            <w:tcMar>
              <w:left w:w="108" w:type="dxa"/>
              <w:right w:w="108" w:type="dxa"/>
            </w:tcMar>
            <w:vAlign w:val="center"/>
          </w:tcPr>
          <w:p w14:paraId="131CAEF1" w14:textId="77777777" w:rsidR="008A202C" w:rsidRDefault="008A202C">
            <w:pPr>
              <w:rPr>
                <w:rFonts w:ascii="黑体" w:eastAsia="黑体" w:hAnsi="黑体" w:hint="eastAsia"/>
                <w:szCs w:val="21"/>
              </w:rPr>
            </w:pPr>
          </w:p>
        </w:tc>
        <w:tc>
          <w:tcPr>
            <w:tcW w:w="736" w:type="dxa"/>
            <w:vMerge w:val="restart"/>
            <w:tcMar>
              <w:left w:w="108" w:type="dxa"/>
              <w:right w:w="108" w:type="dxa"/>
            </w:tcMar>
            <w:vAlign w:val="center"/>
          </w:tcPr>
          <w:p w14:paraId="4E7014E3" w14:textId="77777777" w:rsidR="008A202C" w:rsidRDefault="0025270C">
            <w:pPr>
              <w:widowControl/>
              <w:spacing w:line="200" w:lineRule="exact"/>
              <w:ind w:leftChars="-51" w:left="-107"/>
              <w:rPr>
                <w:rFonts w:ascii="黑体" w:eastAsia="黑体" w:hAnsi="黑体" w:hint="eastAsia"/>
                <w:sz w:val="16"/>
                <w:szCs w:val="16"/>
              </w:rPr>
            </w:pPr>
            <w:r>
              <w:rPr>
                <w:rFonts w:ascii="黑体" w:eastAsia="黑体" w:hAnsi="黑体" w:hint="eastAsia"/>
                <w:kern w:val="0"/>
                <w:sz w:val="16"/>
                <w:szCs w:val="16"/>
              </w:rPr>
              <w:t>（四）无法提供</w:t>
            </w:r>
          </w:p>
        </w:tc>
        <w:tc>
          <w:tcPr>
            <w:tcW w:w="2531" w:type="dxa"/>
            <w:tcMar>
              <w:left w:w="108" w:type="dxa"/>
              <w:right w:w="108" w:type="dxa"/>
            </w:tcMar>
            <w:vAlign w:val="center"/>
          </w:tcPr>
          <w:p w14:paraId="3CDE314A" w14:textId="77777777" w:rsidR="008A202C" w:rsidRDefault="0025270C">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1.</w:t>
            </w:r>
            <w:r>
              <w:rPr>
                <w:rFonts w:ascii="仿宋_GB2312" w:eastAsia="仿宋_GB2312" w:hAnsi="黑体" w:hint="eastAsia"/>
                <w:kern w:val="0"/>
                <w:sz w:val="16"/>
                <w:szCs w:val="16"/>
              </w:rPr>
              <w:t>本机关不掌握相关政府信息</w:t>
            </w:r>
          </w:p>
        </w:tc>
        <w:tc>
          <w:tcPr>
            <w:tcW w:w="581" w:type="dxa"/>
            <w:tcMar>
              <w:left w:w="108" w:type="dxa"/>
              <w:right w:w="108" w:type="dxa"/>
            </w:tcMar>
            <w:vAlign w:val="center"/>
          </w:tcPr>
          <w:p w14:paraId="3315C225"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1</w:t>
            </w:r>
          </w:p>
        </w:tc>
        <w:tc>
          <w:tcPr>
            <w:tcW w:w="488" w:type="dxa"/>
            <w:tcMar>
              <w:left w:w="108" w:type="dxa"/>
              <w:right w:w="108" w:type="dxa"/>
            </w:tcMar>
            <w:vAlign w:val="center"/>
          </w:tcPr>
          <w:p w14:paraId="64C5CC3F"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13397FAE"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1FE3F42E"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071B4482"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3C1FE0C1"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2DFE286D"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1</w:t>
            </w:r>
          </w:p>
        </w:tc>
      </w:tr>
      <w:tr w:rsidR="008A202C" w14:paraId="2FB11315" w14:textId="77777777">
        <w:trPr>
          <w:trHeight w:hRule="exact" w:val="431"/>
          <w:jc w:val="center"/>
        </w:trPr>
        <w:tc>
          <w:tcPr>
            <w:tcW w:w="381" w:type="dxa"/>
            <w:vMerge/>
            <w:tcMar>
              <w:left w:w="108" w:type="dxa"/>
              <w:right w:w="108" w:type="dxa"/>
            </w:tcMar>
            <w:vAlign w:val="center"/>
          </w:tcPr>
          <w:p w14:paraId="608523D8" w14:textId="77777777" w:rsidR="008A202C" w:rsidRDefault="008A202C">
            <w:pPr>
              <w:rPr>
                <w:rFonts w:ascii="黑体" w:eastAsia="黑体" w:hAnsi="黑体" w:hint="eastAsia"/>
                <w:szCs w:val="21"/>
              </w:rPr>
            </w:pPr>
          </w:p>
        </w:tc>
        <w:tc>
          <w:tcPr>
            <w:tcW w:w="736" w:type="dxa"/>
            <w:vMerge/>
            <w:tcMar>
              <w:left w:w="108" w:type="dxa"/>
              <w:right w:w="108" w:type="dxa"/>
            </w:tcMar>
            <w:vAlign w:val="center"/>
          </w:tcPr>
          <w:p w14:paraId="6EBCF00E" w14:textId="77777777" w:rsidR="008A202C" w:rsidRDefault="008A202C">
            <w:pPr>
              <w:spacing w:line="200" w:lineRule="exact"/>
              <w:ind w:leftChars="-51" w:left="-107"/>
              <w:rPr>
                <w:rFonts w:ascii="黑体" w:eastAsia="黑体" w:hAnsi="黑体" w:hint="eastAsia"/>
                <w:sz w:val="16"/>
                <w:szCs w:val="16"/>
              </w:rPr>
            </w:pPr>
          </w:p>
        </w:tc>
        <w:tc>
          <w:tcPr>
            <w:tcW w:w="2531" w:type="dxa"/>
            <w:tcMar>
              <w:left w:w="108" w:type="dxa"/>
              <w:right w:w="108" w:type="dxa"/>
            </w:tcMar>
            <w:vAlign w:val="center"/>
          </w:tcPr>
          <w:p w14:paraId="61523A13" w14:textId="77777777" w:rsidR="008A202C" w:rsidRDefault="0025270C">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2.</w:t>
            </w:r>
            <w:bookmarkStart w:id="6" w:name="_Hlk66975392"/>
            <w:r>
              <w:rPr>
                <w:rFonts w:ascii="仿宋_GB2312" w:eastAsia="仿宋_GB2312" w:hAnsi="黑体" w:hint="eastAsia"/>
                <w:kern w:val="0"/>
                <w:sz w:val="16"/>
                <w:szCs w:val="16"/>
              </w:rPr>
              <w:t>没有现成信息需要另行制作</w:t>
            </w:r>
            <w:bookmarkEnd w:id="6"/>
          </w:p>
        </w:tc>
        <w:tc>
          <w:tcPr>
            <w:tcW w:w="581" w:type="dxa"/>
            <w:tcMar>
              <w:left w:w="108" w:type="dxa"/>
              <w:right w:w="108" w:type="dxa"/>
            </w:tcMar>
            <w:vAlign w:val="center"/>
          </w:tcPr>
          <w:p w14:paraId="2A8AE7CF"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2DEBC22C"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4884E0E2"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2CB42235"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15911882"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7A65F11D"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33DFE716"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8A202C" w14:paraId="6B55C8A7" w14:textId="77777777">
        <w:trPr>
          <w:trHeight w:hRule="exact" w:val="431"/>
          <w:jc w:val="center"/>
        </w:trPr>
        <w:tc>
          <w:tcPr>
            <w:tcW w:w="381" w:type="dxa"/>
            <w:vMerge/>
            <w:tcMar>
              <w:left w:w="108" w:type="dxa"/>
              <w:right w:w="108" w:type="dxa"/>
            </w:tcMar>
            <w:vAlign w:val="center"/>
          </w:tcPr>
          <w:p w14:paraId="3735C92C" w14:textId="77777777" w:rsidR="008A202C" w:rsidRDefault="008A202C">
            <w:pPr>
              <w:rPr>
                <w:rFonts w:ascii="黑体" w:eastAsia="黑体" w:hAnsi="黑体" w:hint="eastAsia"/>
                <w:szCs w:val="21"/>
              </w:rPr>
            </w:pPr>
          </w:p>
        </w:tc>
        <w:tc>
          <w:tcPr>
            <w:tcW w:w="736" w:type="dxa"/>
            <w:vMerge/>
            <w:tcMar>
              <w:left w:w="108" w:type="dxa"/>
              <w:right w:w="108" w:type="dxa"/>
            </w:tcMar>
            <w:vAlign w:val="center"/>
          </w:tcPr>
          <w:p w14:paraId="25736DD5" w14:textId="77777777" w:rsidR="008A202C" w:rsidRDefault="008A202C">
            <w:pPr>
              <w:spacing w:line="200" w:lineRule="exact"/>
              <w:ind w:leftChars="-51" w:left="-107"/>
              <w:rPr>
                <w:rFonts w:ascii="黑体" w:eastAsia="黑体" w:hAnsi="黑体" w:hint="eastAsia"/>
                <w:sz w:val="16"/>
                <w:szCs w:val="16"/>
              </w:rPr>
            </w:pPr>
          </w:p>
        </w:tc>
        <w:tc>
          <w:tcPr>
            <w:tcW w:w="2531" w:type="dxa"/>
            <w:tcMar>
              <w:left w:w="108" w:type="dxa"/>
              <w:right w:w="108" w:type="dxa"/>
            </w:tcMar>
            <w:vAlign w:val="center"/>
          </w:tcPr>
          <w:p w14:paraId="58495DD8" w14:textId="77777777" w:rsidR="008A202C" w:rsidRDefault="0025270C">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3.</w:t>
            </w:r>
            <w:bookmarkStart w:id="7" w:name="_Hlk66975466"/>
            <w:r>
              <w:rPr>
                <w:rFonts w:ascii="仿宋_GB2312" w:eastAsia="仿宋_GB2312" w:hAnsi="黑体" w:hint="eastAsia"/>
                <w:kern w:val="0"/>
                <w:sz w:val="16"/>
                <w:szCs w:val="16"/>
              </w:rPr>
              <w:t>补正后申请内容仍不明确</w:t>
            </w:r>
            <w:bookmarkEnd w:id="7"/>
          </w:p>
        </w:tc>
        <w:tc>
          <w:tcPr>
            <w:tcW w:w="581" w:type="dxa"/>
            <w:tcMar>
              <w:left w:w="108" w:type="dxa"/>
              <w:right w:w="108" w:type="dxa"/>
            </w:tcMar>
            <w:vAlign w:val="center"/>
          </w:tcPr>
          <w:p w14:paraId="11A1FCAA"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0E66CD65"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18E241AF"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3AFE8D92"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528A0051"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133AFAF2"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58B9CF62"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8A202C" w14:paraId="590B0E0A" w14:textId="77777777">
        <w:trPr>
          <w:trHeight w:hRule="exact" w:val="431"/>
          <w:jc w:val="center"/>
        </w:trPr>
        <w:tc>
          <w:tcPr>
            <w:tcW w:w="381" w:type="dxa"/>
            <w:vMerge/>
            <w:tcMar>
              <w:left w:w="108" w:type="dxa"/>
              <w:right w:w="108" w:type="dxa"/>
            </w:tcMar>
            <w:vAlign w:val="center"/>
          </w:tcPr>
          <w:p w14:paraId="54FF97A4" w14:textId="77777777" w:rsidR="008A202C" w:rsidRDefault="008A202C">
            <w:pPr>
              <w:rPr>
                <w:rFonts w:ascii="黑体" w:eastAsia="黑体" w:hAnsi="黑体" w:hint="eastAsia"/>
                <w:szCs w:val="21"/>
              </w:rPr>
            </w:pPr>
          </w:p>
        </w:tc>
        <w:tc>
          <w:tcPr>
            <w:tcW w:w="736" w:type="dxa"/>
            <w:vMerge w:val="restart"/>
            <w:tcMar>
              <w:left w:w="108" w:type="dxa"/>
              <w:right w:w="108" w:type="dxa"/>
            </w:tcMar>
            <w:vAlign w:val="center"/>
          </w:tcPr>
          <w:p w14:paraId="6C695AD9" w14:textId="77777777" w:rsidR="008A202C" w:rsidRDefault="0025270C">
            <w:pPr>
              <w:widowControl/>
              <w:spacing w:line="200" w:lineRule="exact"/>
              <w:ind w:leftChars="-51" w:left="-107"/>
              <w:rPr>
                <w:rFonts w:ascii="黑体" w:eastAsia="黑体" w:hAnsi="黑体" w:hint="eastAsia"/>
                <w:sz w:val="16"/>
                <w:szCs w:val="16"/>
              </w:rPr>
            </w:pPr>
            <w:r>
              <w:rPr>
                <w:rFonts w:ascii="黑体" w:eastAsia="黑体" w:hAnsi="黑体" w:hint="eastAsia"/>
                <w:kern w:val="0"/>
                <w:sz w:val="16"/>
                <w:szCs w:val="16"/>
              </w:rPr>
              <w:t>（五）不予处理</w:t>
            </w:r>
          </w:p>
        </w:tc>
        <w:tc>
          <w:tcPr>
            <w:tcW w:w="2531" w:type="dxa"/>
            <w:tcMar>
              <w:left w:w="108" w:type="dxa"/>
              <w:right w:w="108" w:type="dxa"/>
            </w:tcMar>
            <w:vAlign w:val="center"/>
          </w:tcPr>
          <w:p w14:paraId="20CF22BB" w14:textId="77777777" w:rsidR="008A202C" w:rsidRDefault="0025270C">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1.</w:t>
            </w:r>
            <w:bookmarkStart w:id="8" w:name="_Hlk66975537"/>
            <w:r>
              <w:rPr>
                <w:rFonts w:ascii="仿宋_GB2312" w:eastAsia="仿宋_GB2312" w:hAnsi="黑体" w:hint="eastAsia"/>
                <w:kern w:val="0"/>
                <w:sz w:val="16"/>
                <w:szCs w:val="16"/>
              </w:rPr>
              <w:t>信访举报投诉类申请</w:t>
            </w:r>
            <w:bookmarkEnd w:id="8"/>
          </w:p>
        </w:tc>
        <w:tc>
          <w:tcPr>
            <w:tcW w:w="581" w:type="dxa"/>
            <w:tcMar>
              <w:left w:w="108" w:type="dxa"/>
              <w:right w:w="108" w:type="dxa"/>
            </w:tcMar>
            <w:vAlign w:val="center"/>
          </w:tcPr>
          <w:p w14:paraId="457428FD"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3</w:t>
            </w:r>
          </w:p>
        </w:tc>
        <w:tc>
          <w:tcPr>
            <w:tcW w:w="488" w:type="dxa"/>
            <w:tcMar>
              <w:left w:w="108" w:type="dxa"/>
              <w:right w:w="108" w:type="dxa"/>
            </w:tcMar>
            <w:vAlign w:val="center"/>
          </w:tcPr>
          <w:p w14:paraId="14554F93"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27DA6FD4"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0200DF0D"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7679B0B0"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357C4E45"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7CD3810F"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3</w:t>
            </w:r>
          </w:p>
        </w:tc>
      </w:tr>
      <w:tr w:rsidR="008A202C" w14:paraId="38C71B7E" w14:textId="77777777">
        <w:trPr>
          <w:trHeight w:hRule="exact" w:val="431"/>
          <w:jc w:val="center"/>
        </w:trPr>
        <w:tc>
          <w:tcPr>
            <w:tcW w:w="381" w:type="dxa"/>
            <w:vMerge/>
            <w:tcMar>
              <w:left w:w="108" w:type="dxa"/>
              <w:right w:w="108" w:type="dxa"/>
            </w:tcMar>
            <w:vAlign w:val="center"/>
          </w:tcPr>
          <w:p w14:paraId="18267D90" w14:textId="77777777" w:rsidR="008A202C" w:rsidRDefault="008A202C">
            <w:pPr>
              <w:rPr>
                <w:rFonts w:ascii="黑体" w:eastAsia="黑体" w:hAnsi="黑体" w:hint="eastAsia"/>
                <w:szCs w:val="21"/>
              </w:rPr>
            </w:pPr>
          </w:p>
        </w:tc>
        <w:tc>
          <w:tcPr>
            <w:tcW w:w="736" w:type="dxa"/>
            <w:vMerge/>
            <w:tcMar>
              <w:left w:w="108" w:type="dxa"/>
              <w:right w:w="108" w:type="dxa"/>
            </w:tcMar>
            <w:vAlign w:val="center"/>
          </w:tcPr>
          <w:p w14:paraId="17ABAE52" w14:textId="77777777" w:rsidR="008A202C" w:rsidRDefault="008A202C">
            <w:pPr>
              <w:spacing w:line="200" w:lineRule="exact"/>
              <w:rPr>
                <w:rFonts w:ascii="黑体" w:eastAsia="黑体" w:hAnsi="黑体" w:hint="eastAsia"/>
                <w:sz w:val="16"/>
                <w:szCs w:val="16"/>
              </w:rPr>
            </w:pPr>
          </w:p>
        </w:tc>
        <w:tc>
          <w:tcPr>
            <w:tcW w:w="2531" w:type="dxa"/>
            <w:tcMar>
              <w:left w:w="108" w:type="dxa"/>
              <w:right w:w="108" w:type="dxa"/>
            </w:tcMar>
            <w:vAlign w:val="center"/>
          </w:tcPr>
          <w:p w14:paraId="304B2B53" w14:textId="77777777" w:rsidR="008A202C" w:rsidRDefault="0025270C">
            <w:pPr>
              <w:widowControl/>
              <w:spacing w:line="200" w:lineRule="exact"/>
              <w:rPr>
                <w:rFonts w:ascii="仿宋_GB2312" w:eastAsia="仿宋_GB2312" w:hAnsi="黑体" w:hint="eastAsia"/>
                <w:kern w:val="0"/>
                <w:sz w:val="16"/>
                <w:szCs w:val="16"/>
              </w:rPr>
            </w:pPr>
            <w:r>
              <w:rPr>
                <w:rFonts w:ascii="仿宋_GB2312" w:eastAsia="仿宋_GB2312" w:hAnsi="黑体" w:hint="eastAsia"/>
                <w:kern w:val="0"/>
                <w:sz w:val="16"/>
                <w:szCs w:val="16"/>
              </w:rPr>
              <w:t>2.</w:t>
            </w:r>
            <w:r>
              <w:rPr>
                <w:rFonts w:ascii="仿宋_GB2312" w:eastAsia="仿宋_GB2312" w:hAnsi="黑体" w:hint="eastAsia"/>
                <w:kern w:val="0"/>
                <w:sz w:val="16"/>
                <w:szCs w:val="16"/>
              </w:rPr>
              <w:t>重复申请</w:t>
            </w:r>
          </w:p>
        </w:tc>
        <w:tc>
          <w:tcPr>
            <w:tcW w:w="581" w:type="dxa"/>
            <w:tcMar>
              <w:left w:w="108" w:type="dxa"/>
              <w:right w:w="108" w:type="dxa"/>
            </w:tcMar>
            <w:vAlign w:val="center"/>
          </w:tcPr>
          <w:p w14:paraId="4EC9D715"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304D28DB"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1B252670"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7B405819"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6E80A6DF"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588EB983"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766FC435"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8A202C" w14:paraId="4257CF3A" w14:textId="77777777">
        <w:trPr>
          <w:trHeight w:hRule="exact" w:val="431"/>
          <w:jc w:val="center"/>
        </w:trPr>
        <w:tc>
          <w:tcPr>
            <w:tcW w:w="381" w:type="dxa"/>
            <w:vMerge/>
            <w:tcMar>
              <w:left w:w="108" w:type="dxa"/>
              <w:right w:w="108" w:type="dxa"/>
            </w:tcMar>
            <w:vAlign w:val="center"/>
          </w:tcPr>
          <w:p w14:paraId="49767C87" w14:textId="77777777" w:rsidR="008A202C" w:rsidRDefault="008A202C">
            <w:pPr>
              <w:rPr>
                <w:rFonts w:ascii="黑体" w:eastAsia="黑体" w:hAnsi="黑体" w:hint="eastAsia"/>
                <w:szCs w:val="21"/>
              </w:rPr>
            </w:pPr>
          </w:p>
        </w:tc>
        <w:tc>
          <w:tcPr>
            <w:tcW w:w="736" w:type="dxa"/>
            <w:vMerge/>
            <w:tcMar>
              <w:left w:w="108" w:type="dxa"/>
              <w:right w:w="108" w:type="dxa"/>
            </w:tcMar>
            <w:vAlign w:val="center"/>
          </w:tcPr>
          <w:p w14:paraId="61941305" w14:textId="77777777" w:rsidR="008A202C" w:rsidRDefault="008A202C">
            <w:pPr>
              <w:spacing w:line="200" w:lineRule="exact"/>
              <w:rPr>
                <w:rFonts w:ascii="黑体" w:eastAsia="黑体" w:hAnsi="黑体" w:hint="eastAsia"/>
                <w:sz w:val="16"/>
                <w:szCs w:val="16"/>
              </w:rPr>
            </w:pPr>
          </w:p>
        </w:tc>
        <w:tc>
          <w:tcPr>
            <w:tcW w:w="2531" w:type="dxa"/>
            <w:tcMar>
              <w:left w:w="108" w:type="dxa"/>
              <w:right w:w="108" w:type="dxa"/>
            </w:tcMar>
            <w:vAlign w:val="center"/>
          </w:tcPr>
          <w:p w14:paraId="08AA87B4" w14:textId="77777777" w:rsidR="008A202C" w:rsidRDefault="0025270C">
            <w:pPr>
              <w:widowControl/>
              <w:spacing w:line="200" w:lineRule="exact"/>
              <w:rPr>
                <w:rFonts w:ascii="仿宋_GB2312" w:eastAsia="仿宋_GB2312" w:hAnsi="黑体" w:hint="eastAsia"/>
                <w:sz w:val="16"/>
                <w:szCs w:val="16"/>
              </w:rPr>
            </w:pPr>
            <w:r>
              <w:rPr>
                <w:rFonts w:ascii="仿宋_GB2312" w:eastAsia="仿宋_GB2312" w:hAnsi="黑体" w:hint="eastAsia"/>
                <w:kern w:val="0"/>
                <w:sz w:val="16"/>
                <w:szCs w:val="16"/>
              </w:rPr>
              <w:t>3.</w:t>
            </w:r>
            <w:r>
              <w:rPr>
                <w:rFonts w:ascii="仿宋_GB2312" w:eastAsia="仿宋_GB2312" w:hAnsi="黑体" w:hint="eastAsia"/>
                <w:kern w:val="0"/>
                <w:sz w:val="16"/>
                <w:szCs w:val="16"/>
              </w:rPr>
              <w:t>要求提供公开出版物</w:t>
            </w:r>
          </w:p>
        </w:tc>
        <w:tc>
          <w:tcPr>
            <w:tcW w:w="581" w:type="dxa"/>
            <w:tcMar>
              <w:left w:w="108" w:type="dxa"/>
              <w:right w:w="108" w:type="dxa"/>
            </w:tcMar>
            <w:vAlign w:val="center"/>
          </w:tcPr>
          <w:p w14:paraId="1124B28D"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47E27A81"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568271F1"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655A048A"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496D01BE"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75E8A72B"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796211F5"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8A202C" w14:paraId="4F3A2383" w14:textId="77777777">
        <w:trPr>
          <w:trHeight w:hRule="exact" w:val="377"/>
          <w:jc w:val="center"/>
        </w:trPr>
        <w:tc>
          <w:tcPr>
            <w:tcW w:w="381" w:type="dxa"/>
            <w:vMerge/>
            <w:tcMar>
              <w:left w:w="108" w:type="dxa"/>
              <w:right w:w="108" w:type="dxa"/>
            </w:tcMar>
            <w:vAlign w:val="center"/>
          </w:tcPr>
          <w:p w14:paraId="3DB5BB36" w14:textId="77777777" w:rsidR="008A202C" w:rsidRDefault="008A202C">
            <w:pPr>
              <w:rPr>
                <w:rFonts w:ascii="黑体" w:eastAsia="黑体" w:hAnsi="黑体" w:hint="eastAsia"/>
                <w:szCs w:val="21"/>
              </w:rPr>
            </w:pPr>
          </w:p>
        </w:tc>
        <w:tc>
          <w:tcPr>
            <w:tcW w:w="736" w:type="dxa"/>
            <w:vMerge/>
            <w:tcMar>
              <w:left w:w="108" w:type="dxa"/>
              <w:right w:w="108" w:type="dxa"/>
            </w:tcMar>
            <w:vAlign w:val="center"/>
          </w:tcPr>
          <w:p w14:paraId="7FDBE9F8" w14:textId="77777777" w:rsidR="008A202C" w:rsidRDefault="008A202C">
            <w:pPr>
              <w:spacing w:line="200" w:lineRule="exact"/>
              <w:rPr>
                <w:rFonts w:ascii="黑体" w:eastAsia="黑体" w:hAnsi="黑体" w:hint="eastAsia"/>
                <w:sz w:val="16"/>
                <w:szCs w:val="16"/>
              </w:rPr>
            </w:pPr>
          </w:p>
        </w:tc>
        <w:tc>
          <w:tcPr>
            <w:tcW w:w="2531" w:type="dxa"/>
            <w:tcMar>
              <w:left w:w="108" w:type="dxa"/>
              <w:right w:w="108" w:type="dxa"/>
            </w:tcMar>
            <w:vAlign w:val="center"/>
          </w:tcPr>
          <w:p w14:paraId="32ABC9C1" w14:textId="77777777" w:rsidR="008A202C" w:rsidRDefault="0025270C">
            <w:pPr>
              <w:widowControl/>
              <w:spacing w:line="200" w:lineRule="exact"/>
              <w:rPr>
                <w:rFonts w:ascii="仿宋_GB2312" w:eastAsia="仿宋_GB2312" w:hAnsi="黑体" w:hint="eastAsia"/>
                <w:sz w:val="16"/>
                <w:szCs w:val="16"/>
              </w:rPr>
            </w:pPr>
            <w:r>
              <w:rPr>
                <w:rFonts w:ascii="仿宋_GB2312" w:eastAsia="仿宋_GB2312" w:hAnsi="黑体" w:hint="eastAsia"/>
                <w:kern w:val="0"/>
                <w:sz w:val="16"/>
                <w:szCs w:val="16"/>
              </w:rPr>
              <w:t>4.</w:t>
            </w:r>
            <w:r>
              <w:rPr>
                <w:rFonts w:ascii="仿宋_GB2312" w:eastAsia="仿宋_GB2312" w:hAnsi="黑体" w:hint="eastAsia"/>
                <w:kern w:val="0"/>
                <w:sz w:val="16"/>
                <w:szCs w:val="16"/>
              </w:rPr>
              <w:t>无正当理由大量反复申请</w:t>
            </w:r>
          </w:p>
        </w:tc>
        <w:tc>
          <w:tcPr>
            <w:tcW w:w="581" w:type="dxa"/>
            <w:tcMar>
              <w:left w:w="108" w:type="dxa"/>
              <w:right w:w="108" w:type="dxa"/>
            </w:tcMar>
            <w:vAlign w:val="center"/>
          </w:tcPr>
          <w:p w14:paraId="0367B1EE"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3C21AF82"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7356E2F8"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674E2EA4"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3D602ECF"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2DF07DE3"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7E1A3A43"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8A202C" w14:paraId="66529E0E" w14:textId="77777777">
        <w:trPr>
          <w:trHeight w:val="579"/>
          <w:jc w:val="center"/>
        </w:trPr>
        <w:tc>
          <w:tcPr>
            <w:tcW w:w="381" w:type="dxa"/>
            <w:vMerge/>
            <w:tcMar>
              <w:left w:w="108" w:type="dxa"/>
              <w:right w:w="108" w:type="dxa"/>
            </w:tcMar>
            <w:vAlign w:val="center"/>
          </w:tcPr>
          <w:p w14:paraId="04712625" w14:textId="77777777" w:rsidR="008A202C" w:rsidRDefault="008A202C">
            <w:pPr>
              <w:rPr>
                <w:rFonts w:ascii="黑体" w:eastAsia="黑体" w:hAnsi="黑体" w:hint="eastAsia"/>
                <w:szCs w:val="21"/>
              </w:rPr>
            </w:pPr>
          </w:p>
        </w:tc>
        <w:tc>
          <w:tcPr>
            <w:tcW w:w="736" w:type="dxa"/>
            <w:vMerge/>
            <w:tcMar>
              <w:left w:w="108" w:type="dxa"/>
              <w:right w:w="108" w:type="dxa"/>
            </w:tcMar>
            <w:vAlign w:val="center"/>
          </w:tcPr>
          <w:p w14:paraId="03D10CD9" w14:textId="77777777" w:rsidR="008A202C" w:rsidRDefault="008A202C">
            <w:pPr>
              <w:spacing w:line="200" w:lineRule="exact"/>
              <w:rPr>
                <w:rFonts w:ascii="黑体" w:eastAsia="黑体" w:hAnsi="黑体" w:hint="eastAsia"/>
                <w:sz w:val="16"/>
                <w:szCs w:val="16"/>
              </w:rPr>
            </w:pPr>
          </w:p>
        </w:tc>
        <w:tc>
          <w:tcPr>
            <w:tcW w:w="2531" w:type="dxa"/>
            <w:tcMar>
              <w:left w:w="108" w:type="dxa"/>
              <w:right w:w="108" w:type="dxa"/>
            </w:tcMar>
            <w:vAlign w:val="center"/>
          </w:tcPr>
          <w:p w14:paraId="05E6852D" w14:textId="77777777" w:rsidR="008A202C" w:rsidRDefault="0025270C">
            <w:pPr>
              <w:widowControl/>
              <w:spacing w:line="300" w:lineRule="exact"/>
              <w:rPr>
                <w:rFonts w:ascii="仿宋_GB2312" w:eastAsia="仿宋_GB2312" w:hAnsi="黑体" w:hint="eastAsia"/>
                <w:kern w:val="0"/>
                <w:sz w:val="16"/>
                <w:szCs w:val="16"/>
              </w:rPr>
            </w:pPr>
            <w:r>
              <w:rPr>
                <w:rFonts w:ascii="仿宋_GB2312" w:eastAsia="仿宋_GB2312" w:hAnsi="黑体" w:hint="eastAsia"/>
                <w:kern w:val="0"/>
                <w:sz w:val="16"/>
                <w:szCs w:val="16"/>
              </w:rPr>
              <w:t>5.</w:t>
            </w:r>
            <w:r>
              <w:rPr>
                <w:rFonts w:ascii="仿宋_GB2312" w:eastAsia="仿宋_GB2312" w:hAnsi="黑体" w:hint="eastAsia"/>
                <w:kern w:val="0"/>
                <w:sz w:val="16"/>
                <w:szCs w:val="16"/>
              </w:rPr>
              <w:t>要求行政机关确认或重新</w:t>
            </w:r>
          </w:p>
          <w:p w14:paraId="778FC67E" w14:textId="77777777" w:rsidR="008A202C" w:rsidRDefault="0025270C">
            <w:pPr>
              <w:widowControl/>
              <w:spacing w:line="300" w:lineRule="exact"/>
              <w:ind w:firstLineChars="100" w:firstLine="160"/>
              <w:rPr>
                <w:rFonts w:ascii="仿宋_GB2312" w:eastAsia="仿宋_GB2312" w:hAnsi="黑体" w:hint="eastAsia"/>
                <w:sz w:val="16"/>
                <w:szCs w:val="16"/>
              </w:rPr>
            </w:pPr>
            <w:r>
              <w:rPr>
                <w:rFonts w:ascii="仿宋_GB2312" w:eastAsia="仿宋_GB2312" w:hAnsi="黑体" w:hint="eastAsia"/>
                <w:kern w:val="0"/>
                <w:sz w:val="16"/>
                <w:szCs w:val="16"/>
              </w:rPr>
              <w:t>出具已获取信息</w:t>
            </w:r>
          </w:p>
        </w:tc>
        <w:tc>
          <w:tcPr>
            <w:tcW w:w="581" w:type="dxa"/>
            <w:tcMar>
              <w:left w:w="108" w:type="dxa"/>
              <w:right w:w="108" w:type="dxa"/>
            </w:tcMar>
            <w:vAlign w:val="center"/>
          </w:tcPr>
          <w:p w14:paraId="61BEC3FC"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6E719042"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15B81B88"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5304E514"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7DD524B3"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74EDF191"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67594255"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8A202C" w14:paraId="431AF06B" w14:textId="77777777">
        <w:trPr>
          <w:trHeight w:val="295"/>
          <w:jc w:val="center"/>
        </w:trPr>
        <w:tc>
          <w:tcPr>
            <w:tcW w:w="381" w:type="dxa"/>
            <w:vMerge/>
            <w:tcMar>
              <w:left w:w="108" w:type="dxa"/>
              <w:right w:w="108" w:type="dxa"/>
            </w:tcMar>
            <w:vAlign w:val="center"/>
          </w:tcPr>
          <w:p w14:paraId="0A865D80" w14:textId="77777777" w:rsidR="008A202C" w:rsidRDefault="008A202C">
            <w:pPr>
              <w:rPr>
                <w:rFonts w:ascii="黑体" w:eastAsia="黑体" w:hAnsi="黑体" w:hint="eastAsia"/>
                <w:szCs w:val="21"/>
              </w:rPr>
            </w:pPr>
          </w:p>
        </w:tc>
        <w:tc>
          <w:tcPr>
            <w:tcW w:w="736" w:type="dxa"/>
            <w:vMerge w:val="restart"/>
            <w:tcMar>
              <w:left w:w="108" w:type="dxa"/>
              <w:right w:w="108" w:type="dxa"/>
            </w:tcMar>
            <w:vAlign w:val="center"/>
          </w:tcPr>
          <w:p w14:paraId="5FBDA5E1" w14:textId="77777777" w:rsidR="008A202C" w:rsidRDefault="0025270C">
            <w:pPr>
              <w:widowControl/>
              <w:spacing w:line="300" w:lineRule="exact"/>
              <w:rPr>
                <w:rFonts w:ascii="黑体" w:eastAsia="黑体" w:hAnsi="黑体" w:hint="eastAsia"/>
                <w:kern w:val="0"/>
                <w:sz w:val="16"/>
                <w:szCs w:val="16"/>
              </w:rPr>
            </w:pPr>
            <w:r>
              <w:rPr>
                <w:rFonts w:ascii="黑体" w:eastAsia="黑体" w:hAnsi="黑体" w:hint="eastAsia"/>
                <w:kern w:val="0"/>
                <w:sz w:val="16"/>
                <w:szCs w:val="16"/>
              </w:rPr>
              <w:t>（六）其他处理</w:t>
            </w:r>
          </w:p>
        </w:tc>
        <w:tc>
          <w:tcPr>
            <w:tcW w:w="2531" w:type="dxa"/>
            <w:vAlign w:val="center"/>
          </w:tcPr>
          <w:p w14:paraId="0991934A" w14:textId="77777777" w:rsidR="008A202C" w:rsidRDefault="0025270C">
            <w:pPr>
              <w:widowControl/>
              <w:spacing w:line="300" w:lineRule="exact"/>
              <w:rPr>
                <w:rFonts w:ascii="仿宋_GB2312" w:eastAsia="仿宋_GB2312" w:hAnsi="楷体" w:hint="eastAsia"/>
                <w:sz w:val="16"/>
                <w:szCs w:val="18"/>
              </w:rPr>
            </w:pPr>
            <w:r>
              <w:rPr>
                <w:rFonts w:ascii="仿宋_GB2312" w:eastAsia="仿宋_GB2312" w:hAnsi="楷体" w:hint="eastAsia"/>
                <w:sz w:val="16"/>
                <w:szCs w:val="18"/>
              </w:rPr>
              <w:t>1.</w:t>
            </w:r>
            <w:r>
              <w:rPr>
                <w:rFonts w:ascii="仿宋_GB2312" w:eastAsia="仿宋_GB2312" w:hAnsi="楷体" w:hint="eastAsia"/>
                <w:sz w:val="16"/>
                <w:szCs w:val="18"/>
              </w:rPr>
              <w:t>申请人无正当理由逾期</w:t>
            </w:r>
            <w:r>
              <w:rPr>
                <w:rFonts w:ascii="仿宋_GB2312" w:eastAsia="仿宋_GB2312" w:hAnsi="楷体" w:hint="eastAsia"/>
                <w:sz w:val="16"/>
                <w:szCs w:val="18"/>
              </w:rPr>
              <w:t>……</w:t>
            </w:r>
          </w:p>
        </w:tc>
        <w:tc>
          <w:tcPr>
            <w:tcW w:w="581" w:type="dxa"/>
            <w:tcMar>
              <w:left w:w="108" w:type="dxa"/>
              <w:right w:w="108" w:type="dxa"/>
            </w:tcMar>
            <w:vAlign w:val="center"/>
          </w:tcPr>
          <w:p w14:paraId="30CC3C99"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263D94B2"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237E45B6"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3E4510D0"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7AA2D027"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53186B24"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6AD33165" w14:textId="77777777" w:rsidR="008A202C" w:rsidRDefault="0025270C">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8A202C" w14:paraId="1798A548" w14:textId="77777777">
        <w:trPr>
          <w:trHeight w:val="349"/>
          <w:jc w:val="center"/>
        </w:trPr>
        <w:tc>
          <w:tcPr>
            <w:tcW w:w="381" w:type="dxa"/>
            <w:vMerge/>
            <w:tcMar>
              <w:left w:w="108" w:type="dxa"/>
              <w:right w:w="108" w:type="dxa"/>
            </w:tcMar>
            <w:vAlign w:val="center"/>
          </w:tcPr>
          <w:p w14:paraId="7B86151B" w14:textId="77777777" w:rsidR="008A202C" w:rsidRDefault="008A202C">
            <w:pPr>
              <w:rPr>
                <w:rFonts w:ascii="黑体" w:eastAsia="黑体" w:hAnsi="黑体" w:hint="eastAsia"/>
                <w:szCs w:val="21"/>
              </w:rPr>
            </w:pPr>
          </w:p>
        </w:tc>
        <w:tc>
          <w:tcPr>
            <w:tcW w:w="736" w:type="dxa"/>
            <w:vMerge/>
            <w:tcMar>
              <w:left w:w="108" w:type="dxa"/>
              <w:right w:w="108" w:type="dxa"/>
            </w:tcMar>
            <w:vAlign w:val="center"/>
          </w:tcPr>
          <w:p w14:paraId="61E49DA6" w14:textId="77777777" w:rsidR="008A202C" w:rsidRDefault="008A202C">
            <w:pPr>
              <w:widowControl/>
              <w:spacing w:line="300" w:lineRule="exact"/>
              <w:rPr>
                <w:rFonts w:ascii="黑体" w:eastAsia="黑体" w:hAnsi="黑体" w:hint="eastAsia"/>
                <w:kern w:val="0"/>
                <w:sz w:val="16"/>
                <w:szCs w:val="16"/>
              </w:rPr>
            </w:pPr>
          </w:p>
        </w:tc>
        <w:tc>
          <w:tcPr>
            <w:tcW w:w="2531" w:type="dxa"/>
            <w:vAlign w:val="center"/>
          </w:tcPr>
          <w:p w14:paraId="1A80D86D" w14:textId="77777777" w:rsidR="008A202C" w:rsidRDefault="0025270C">
            <w:pPr>
              <w:widowControl/>
              <w:spacing w:line="300" w:lineRule="exact"/>
              <w:rPr>
                <w:rFonts w:ascii="仿宋_GB2312" w:eastAsia="仿宋_GB2312" w:hAnsi="黑体" w:hint="eastAsia"/>
                <w:kern w:val="0"/>
                <w:sz w:val="16"/>
                <w:szCs w:val="16"/>
              </w:rPr>
            </w:pPr>
            <w:r>
              <w:rPr>
                <w:rFonts w:ascii="仿宋_GB2312" w:eastAsia="仿宋_GB2312" w:hAnsi="楷体" w:hint="eastAsia"/>
                <w:sz w:val="16"/>
                <w:szCs w:val="18"/>
              </w:rPr>
              <w:t>2.</w:t>
            </w:r>
            <w:r>
              <w:rPr>
                <w:rFonts w:ascii="仿宋_GB2312" w:eastAsia="仿宋_GB2312" w:hAnsi="楷体" w:hint="eastAsia"/>
                <w:sz w:val="16"/>
                <w:szCs w:val="18"/>
              </w:rPr>
              <w:t>申请人逾期未按收费通知</w:t>
            </w:r>
            <w:r>
              <w:rPr>
                <w:rFonts w:ascii="仿宋_GB2312" w:eastAsia="仿宋_GB2312" w:hAnsi="楷体" w:hint="eastAsia"/>
                <w:sz w:val="16"/>
                <w:szCs w:val="18"/>
              </w:rPr>
              <w:t>……</w:t>
            </w:r>
          </w:p>
        </w:tc>
        <w:tc>
          <w:tcPr>
            <w:tcW w:w="581" w:type="dxa"/>
            <w:tcMar>
              <w:left w:w="108" w:type="dxa"/>
              <w:right w:w="108" w:type="dxa"/>
            </w:tcMar>
            <w:vAlign w:val="center"/>
          </w:tcPr>
          <w:p w14:paraId="5BFB8F62"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488" w:type="dxa"/>
            <w:tcMar>
              <w:left w:w="108" w:type="dxa"/>
              <w:right w:w="108" w:type="dxa"/>
            </w:tcMar>
            <w:vAlign w:val="center"/>
          </w:tcPr>
          <w:p w14:paraId="5CB88EDF"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562" w:type="dxa"/>
            <w:tcMar>
              <w:left w:w="108" w:type="dxa"/>
              <w:right w:w="108" w:type="dxa"/>
            </w:tcMar>
            <w:vAlign w:val="center"/>
          </w:tcPr>
          <w:p w14:paraId="2F4DECE9"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769" w:type="dxa"/>
            <w:tcMar>
              <w:left w:w="108" w:type="dxa"/>
              <w:right w:w="108" w:type="dxa"/>
            </w:tcMar>
            <w:vAlign w:val="center"/>
          </w:tcPr>
          <w:p w14:paraId="5B866FB3"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731" w:type="dxa"/>
            <w:tcMar>
              <w:left w:w="108" w:type="dxa"/>
              <w:right w:w="108" w:type="dxa"/>
            </w:tcMar>
            <w:vAlign w:val="center"/>
          </w:tcPr>
          <w:p w14:paraId="4F7803B0"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500" w:type="dxa"/>
            <w:tcMar>
              <w:left w:w="108" w:type="dxa"/>
              <w:right w:w="108" w:type="dxa"/>
            </w:tcMar>
            <w:vAlign w:val="center"/>
          </w:tcPr>
          <w:p w14:paraId="4A3252B9"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543" w:type="dxa"/>
            <w:tcMar>
              <w:left w:w="108" w:type="dxa"/>
              <w:right w:w="108" w:type="dxa"/>
            </w:tcMar>
            <w:vAlign w:val="center"/>
          </w:tcPr>
          <w:p w14:paraId="079C709B"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r>
      <w:tr w:rsidR="008A202C" w14:paraId="44B1C021" w14:textId="77777777">
        <w:trPr>
          <w:trHeight w:val="295"/>
          <w:jc w:val="center"/>
        </w:trPr>
        <w:tc>
          <w:tcPr>
            <w:tcW w:w="381" w:type="dxa"/>
            <w:vMerge/>
            <w:tcMar>
              <w:left w:w="108" w:type="dxa"/>
              <w:right w:w="108" w:type="dxa"/>
            </w:tcMar>
            <w:vAlign w:val="center"/>
          </w:tcPr>
          <w:p w14:paraId="56096CC2" w14:textId="77777777" w:rsidR="008A202C" w:rsidRDefault="008A202C">
            <w:pPr>
              <w:rPr>
                <w:rFonts w:ascii="黑体" w:eastAsia="黑体" w:hAnsi="黑体" w:hint="eastAsia"/>
                <w:szCs w:val="21"/>
              </w:rPr>
            </w:pPr>
          </w:p>
        </w:tc>
        <w:tc>
          <w:tcPr>
            <w:tcW w:w="736" w:type="dxa"/>
            <w:vMerge/>
            <w:tcMar>
              <w:left w:w="108" w:type="dxa"/>
              <w:right w:w="108" w:type="dxa"/>
            </w:tcMar>
            <w:vAlign w:val="center"/>
          </w:tcPr>
          <w:p w14:paraId="429E31C2" w14:textId="77777777" w:rsidR="008A202C" w:rsidRDefault="008A202C">
            <w:pPr>
              <w:widowControl/>
              <w:spacing w:line="300" w:lineRule="exact"/>
              <w:rPr>
                <w:rFonts w:ascii="黑体" w:eastAsia="黑体" w:hAnsi="黑体" w:hint="eastAsia"/>
                <w:kern w:val="0"/>
                <w:sz w:val="16"/>
                <w:szCs w:val="16"/>
              </w:rPr>
            </w:pPr>
          </w:p>
        </w:tc>
        <w:tc>
          <w:tcPr>
            <w:tcW w:w="2531" w:type="dxa"/>
            <w:vAlign w:val="center"/>
          </w:tcPr>
          <w:p w14:paraId="49E7ACCD" w14:textId="77777777" w:rsidR="008A202C" w:rsidRDefault="0025270C">
            <w:pPr>
              <w:widowControl/>
              <w:spacing w:line="300" w:lineRule="exact"/>
              <w:rPr>
                <w:rFonts w:ascii="仿宋_GB2312" w:eastAsia="仿宋_GB2312" w:hAnsi="黑体" w:hint="eastAsia"/>
                <w:kern w:val="0"/>
                <w:sz w:val="16"/>
                <w:szCs w:val="16"/>
              </w:rPr>
            </w:pPr>
            <w:r>
              <w:rPr>
                <w:rFonts w:ascii="仿宋_GB2312" w:eastAsia="仿宋_GB2312" w:hAnsi="楷体" w:hint="eastAsia"/>
                <w:sz w:val="16"/>
                <w:szCs w:val="18"/>
              </w:rPr>
              <w:t>3.</w:t>
            </w:r>
            <w:r>
              <w:rPr>
                <w:rFonts w:ascii="仿宋_GB2312" w:eastAsia="仿宋_GB2312" w:hAnsi="楷体" w:hint="eastAsia"/>
                <w:sz w:val="16"/>
                <w:szCs w:val="18"/>
              </w:rPr>
              <w:t>其他</w:t>
            </w:r>
          </w:p>
        </w:tc>
        <w:tc>
          <w:tcPr>
            <w:tcW w:w="581" w:type="dxa"/>
            <w:tcMar>
              <w:left w:w="108" w:type="dxa"/>
              <w:right w:w="108" w:type="dxa"/>
            </w:tcMar>
            <w:vAlign w:val="center"/>
          </w:tcPr>
          <w:p w14:paraId="57DD1FB2"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488" w:type="dxa"/>
            <w:tcMar>
              <w:left w:w="108" w:type="dxa"/>
              <w:right w:w="108" w:type="dxa"/>
            </w:tcMar>
            <w:vAlign w:val="center"/>
          </w:tcPr>
          <w:p w14:paraId="5915C6BB"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562" w:type="dxa"/>
            <w:tcMar>
              <w:left w:w="108" w:type="dxa"/>
              <w:right w:w="108" w:type="dxa"/>
            </w:tcMar>
            <w:vAlign w:val="center"/>
          </w:tcPr>
          <w:p w14:paraId="3375D052"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769" w:type="dxa"/>
            <w:tcMar>
              <w:left w:w="108" w:type="dxa"/>
              <w:right w:w="108" w:type="dxa"/>
            </w:tcMar>
            <w:vAlign w:val="center"/>
          </w:tcPr>
          <w:p w14:paraId="49C5B234"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731" w:type="dxa"/>
            <w:tcMar>
              <w:left w:w="108" w:type="dxa"/>
              <w:right w:w="108" w:type="dxa"/>
            </w:tcMar>
            <w:vAlign w:val="center"/>
          </w:tcPr>
          <w:p w14:paraId="40525B9E"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500" w:type="dxa"/>
            <w:tcMar>
              <w:left w:w="108" w:type="dxa"/>
              <w:right w:w="108" w:type="dxa"/>
            </w:tcMar>
            <w:vAlign w:val="center"/>
          </w:tcPr>
          <w:p w14:paraId="3291975D"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543" w:type="dxa"/>
            <w:tcMar>
              <w:left w:w="108" w:type="dxa"/>
              <w:right w:w="108" w:type="dxa"/>
            </w:tcMar>
            <w:vAlign w:val="center"/>
          </w:tcPr>
          <w:p w14:paraId="166891E5"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r>
      <w:tr w:rsidR="008A202C" w14:paraId="5702F211" w14:textId="77777777">
        <w:trPr>
          <w:trHeight w:val="295"/>
          <w:jc w:val="center"/>
        </w:trPr>
        <w:tc>
          <w:tcPr>
            <w:tcW w:w="381" w:type="dxa"/>
            <w:vMerge/>
            <w:tcMar>
              <w:left w:w="108" w:type="dxa"/>
              <w:right w:w="108" w:type="dxa"/>
            </w:tcMar>
            <w:vAlign w:val="center"/>
          </w:tcPr>
          <w:p w14:paraId="722485D5" w14:textId="77777777" w:rsidR="008A202C" w:rsidRDefault="008A202C">
            <w:pPr>
              <w:rPr>
                <w:rFonts w:ascii="黑体" w:eastAsia="黑体" w:hAnsi="黑体" w:hint="eastAsia"/>
                <w:szCs w:val="21"/>
              </w:rPr>
            </w:pPr>
          </w:p>
        </w:tc>
        <w:tc>
          <w:tcPr>
            <w:tcW w:w="3267" w:type="dxa"/>
            <w:gridSpan w:val="2"/>
            <w:tcMar>
              <w:left w:w="108" w:type="dxa"/>
              <w:right w:w="108" w:type="dxa"/>
            </w:tcMar>
            <w:vAlign w:val="center"/>
          </w:tcPr>
          <w:p w14:paraId="7E2F2008" w14:textId="77777777" w:rsidR="008A202C" w:rsidRDefault="0025270C">
            <w:pPr>
              <w:widowControl/>
              <w:spacing w:line="300" w:lineRule="exact"/>
              <w:rPr>
                <w:rFonts w:ascii="黑体" w:eastAsia="黑体" w:hAnsi="黑体" w:hint="eastAsia"/>
                <w:kern w:val="0"/>
                <w:sz w:val="16"/>
                <w:szCs w:val="16"/>
              </w:rPr>
            </w:pPr>
            <w:r>
              <w:rPr>
                <w:rFonts w:ascii="黑体" w:eastAsia="黑体" w:hAnsi="黑体" w:hint="eastAsia"/>
                <w:kern w:val="0"/>
                <w:sz w:val="16"/>
                <w:szCs w:val="16"/>
              </w:rPr>
              <w:t>（七）总计</w:t>
            </w:r>
          </w:p>
        </w:tc>
        <w:tc>
          <w:tcPr>
            <w:tcW w:w="581" w:type="dxa"/>
            <w:tcMar>
              <w:left w:w="108" w:type="dxa"/>
              <w:right w:w="108" w:type="dxa"/>
            </w:tcMar>
            <w:vAlign w:val="center"/>
          </w:tcPr>
          <w:p w14:paraId="70ECC339"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5</w:t>
            </w:r>
          </w:p>
        </w:tc>
        <w:tc>
          <w:tcPr>
            <w:tcW w:w="488" w:type="dxa"/>
            <w:tcMar>
              <w:left w:w="108" w:type="dxa"/>
              <w:right w:w="108" w:type="dxa"/>
            </w:tcMar>
            <w:vAlign w:val="center"/>
          </w:tcPr>
          <w:p w14:paraId="460A4656"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562" w:type="dxa"/>
            <w:tcMar>
              <w:left w:w="108" w:type="dxa"/>
              <w:right w:w="108" w:type="dxa"/>
            </w:tcMar>
            <w:vAlign w:val="center"/>
          </w:tcPr>
          <w:p w14:paraId="133928FC"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769" w:type="dxa"/>
            <w:tcMar>
              <w:left w:w="108" w:type="dxa"/>
              <w:right w:w="108" w:type="dxa"/>
            </w:tcMar>
            <w:vAlign w:val="center"/>
          </w:tcPr>
          <w:p w14:paraId="12E619ED"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731" w:type="dxa"/>
            <w:tcMar>
              <w:left w:w="108" w:type="dxa"/>
              <w:right w:w="108" w:type="dxa"/>
            </w:tcMar>
            <w:vAlign w:val="center"/>
          </w:tcPr>
          <w:p w14:paraId="207D4C6D"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500" w:type="dxa"/>
            <w:tcMar>
              <w:left w:w="108" w:type="dxa"/>
              <w:right w:w="108" w:type="dxa"/>
            </w:tcMar>
            <w:vAlign w:val="center"/>
          </w:tcPr>
          <w:p w14:paraId="01E9B556"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543" w:type="dxa"/>
            <w:tcMar>
              <w:left w:w="108" w:type="dxa"/>
              <w:right w:w="108" w:type="dxa"/>
            </w:tcMar>
            <w:vAlign w:val="center"/>
          </w:tcPr>
          <w:p w14:paraId="7DDE5F82"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5</w:t>
            </w:r>
          </w:p>
        </w:tc>
      </w:tr>
      <w:tr w:rsidR="008A202C" w14:paraId="63F98FD3" w14:textId="77777777">
        <w:trPr>
          <w:trHeight w:val="314"/>
          <w:jc w:val="center"/>
        </w:trPr>
        <w:tc>
          <w:tcPr>
            <w:tcW w:w="3648" w:type="dxa"/>
            <w:gridSpan w:val="3"/>
            <w:tcMar>
              <w:left w:w="108" w:type="dxa"/>
              <w:right w:w="108" w:type="dxa"/>
            </w:tcMar>
            <w:vAlign w:val="center"/>
          </w:tcPr>
          <w:p w14:paraId="270D600D" w14:textId="77777777" w:rsidR="008A202C" w:rsidRDefault="0025270C">
            <w:pPr>
              <w:widowControl/>
              <w:spacing w:line="300" w:lineRule="exact"/>
              <w:rPr>
                <w:rFonts w:ascii="黑体" w:eastAsia="黑体" w:hAnsi="黑体" w:hint="eastAsia"/>
                <w:kern w:val="0"/>
                <w:szCs w:val="21"/>
              </w:rPr>
            </w:pPr>
            <w:r>
              <w:rPr>
                <w:rFonts w:ascii="黑体" w:eastAsia="黑体" w:hAnsi="黑体" w:hint="eastAsia"/>
                <w:kern w:val="0"/>
                <w:szCs w:val="21"/>
              </w:rPr>
              <w:t>四、结转下年度继续办理</w:t>
            </w:r>
          </w:p>
        </w:tc>
        <w:tc>
          <w:tcPr>
            <w:tcW w:w="581" w:type="dxa"/>
            <w:tcMar>
              <w:left w:w="108" w:type="dxa"/>
              <w:right w:w="108" w:type="dxa"/>
            </w:tcMar>
            <w:vAlign w:val="center"/>
          </w:tcPr>
          <w:p w14:paraId="472A9F73"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488" w:type="dxa"/>
            <w:tcMar>
              <w:left w:w="108" w:type="dxa"/>
              <w:right w:w="108" w:type="dxa"/>
            </w:tcMar>
            <w:vAlign w:val="center"/>
          </w:tcPr>
          <w:p w14:paraId="4933D89E"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562" w:type="dxa"/>
            <w:tcMar>
              <w:left w:w="108" w:type="dxa"/>
              <w:right w:w="108" w:type="dxa"/>
            </w:tcMar>
            <w:vAlign w:val="center"/>
          </w:tcPr>
          <w:p w14:paraId="6509F711"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769" w:type="dxa"/>
            <w:tcMar>
              <w:left w:w="108" w:type="dxa"/>
              <w:right w:w="108" w:type="dxa"/>
            </w:tcMar>
            <w:vAlign w:val="center"/>
          </w:tcPr>
          <w:p w14:paraId="4A5846EE"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731" w:type="dxa"/>
            <w:tcMar>
              <w:left w:w="108" w:type="dxa"/>
              <w:right w:w="108" w:type="dxa"/>
            </w:tcMar>
            <w:vAlign w:val="center"/>
          </w:tcPr>
          <w:p w14:paraId="37A5E6B0"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500" w:type="dxa"/>
            <w:tcMar>
              <w:left w:w="108" w:type="dxa"/>
              <w:right w:w="108" w:type="dxa"/>
            </w:tcMar>
            <w:vAlign w:val="center"/>
          </w:tcPr>
          <w:p w14:paraId="728FB9B0"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c>
          <w:tcPr>
            <w:tcW w:w="543" w:type="dxa"/>
            <w:tcMar>
              <w:left w:w="108" w:type="dxa"/>
              <w:right w:w="108" w:type="dxa"/>
            </w:tcMar>
            <w:vAlign w:val="center"/>
          </w:tcPr>
          <w:p w14:paraId="0ED38748" w14:textId="77777777" w:rsidR="008A202C" w:rsidRDefault="0025270C">
            <w:pPr>
              <w:widowControl/>
              <w:spacing w:line="240" w:lineRule="exact"/>
              <w:jc w:val="center"/>
              <w:rPr>
                <w:rFonts w:ascii="仿宋_GB2312" w:eastAsia="仿宋_GB2312" w:hAnsi="Times New Roman"/>
                <w:color w:val="000000" w:themeColor="text1"/>
                <w:szCs w:val="21"/>
              </w:rPr>
            </w:pPr>
            <w:r>
              <w:rPr>
                <w:rFonts w:ascii="仿宋_GB2312" w:eastAsia="仿宋_GB2312" w:hAnsi="Times New Roman" w:hint="eastAsia"/>
                <w:color w:val="000000" w:themeColor="text1"/>
                <w:szCs w:val="21"/>
              </w:rPr>
              <w:t>0</w:t>
            </w:r>
          </w:p>
        </w:tc>
      </w:tr>
    </w:tbl>
    <w:p w14:paraId="780F741B" w14:textId="77777777" w:rsidR="008A202C" w:rsidRDefault="008A202C">
      <w:pPr>
        <w:rPr>
          <w:rFonts w:ascii="黑体" w:eastAsia="黑体" w:hAnsi="黑体" w:cs="黑体" w:hint="eastAsia"/>
          <w:bCs/>
          <w:color w:val="333333"/>
          <w:kern w:val="0"/>
          <w:sz w:val="32"/>
          <w:szCs w:val="32"/>
          <w:shd w:val="clear" w:color="auto" w:fill="FFFFFF"/>
          <w:lang w:bidi="ar"/>
        </w:rPr>
      </w:pPr>
    </w:p>
    <w:p w14:paraId="03E62394" w14:textId="77777777" w:rsidR="008A202C" w:rsidRDefault="0025270C">
      <w:pPr>
        <w:ind w:firstLineChars="200" w:firstLine="640"/>
        <w:rPr>
          <w:rFonts w:ascii="仿宋_GB2312" w:eastAsia="仿宋_GB2312"/>
          <w:sz w:val="32"/>
          <w:szCs w:val="32"/>
        </w:rPr>
      </w:pPr>
      <w:r>
        <w:rPr>
          <w:rFonts w:ascii="黑体" w:eastAsia="黑体" w:hAnsi="黑体" w:cs="黑体" w:hint="eastAsia"/>
          <w:bCs/>
          <w:color w:val="333333"/>
          <w:kern w:val="0"/>
          <w:sz w:val="32"/>
          <w:szCs w:val="32"/>
          <w:shd w:val="clear" w:color="auto" w:fill="FFFFFF"/>
          <w:lang w:bidi="ar"/>
        </w:rPr>
        <w:t>四、政府信息公开行政复议、行政诉讼情况</w:t>
      </w:r>
    </w:p>
    <w:tbl>
      <w:tblPr>
        <w:tblpPr w:leftFromText="180" w:rightFromText="180" w:vertAnchor="text" w:horzAnchor="page" w:tblpX="1580" w:tblpY="193"/>
        <w:tblOverlap w:val="never"/>
        <w:tblW w:w="9071"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8A202C" w14:paraId="4071EBE4" w14:textId="77777777">
        <w:trPr>
          <w:trHeight w:val="497"/>
        </w:trPr>
        <w:tc>
          <w:tcPr>
            <w:tcW w:w="3074"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EF8A4E" w14:textId="77777777" w:rsidR="008A202C" w:rsidRDefault="0025270C">
            <w:pPr>
              <w:widowControl/>
              <w:jc w:val="center"/>
              <w:rPr>
                <w:rFonts w:ascii="黑体" w:eastAsia="黑体" w:hAnsi="黑体" w:hint="eastAsia"/>
              </w:rPr>
            </w:pPr>
            <w:r>
              <w:rPr>
                <w:rFonts w:ascii="黑体" w:eastAsia="黑体" w:hAnsi="黑体"/>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left w:w="108" w:type="dxa"/>
              <w:right w:w="108" w:type="dxa"/>
            </w:tcMar>
            <w:vAlign w:val="center"/>
          </w:tcPr>
          <w:p w14:paraId="3699AC40" w14:textId="77777777" w:rsidR="008A202C" w:rsidRDefault="0025270C">
            <w:pPr>
              <w:widowControl/>
              <w:jc w:val="center"/>
              <w:rPr>
                <w:rFonts w:ascii="黑体" w:eastAsia="黑体" w:hAnsi="黑体" w:hint="eastAsia"/>
              </w:rPr>
            </w:pPr>
            <w:r>
              <w:rPr>
                <w:rFonts w:ascii="黑体" w:eastAsia="黑体" w:hAnsi="黑体"/>
                <w:kern w:val="0"/>
                <w:sz w:val="20"/>
                <w:szCs w:val="20"/>
              </w:rPr>
              <w:t>行政诉讼</w:t>
            </w:r>
          </w:p>
        </w:tc>
      </w:tr>
      <w:tr w:rsidR="008A202C" w14:paraId="16791945" w14:textId="77777777">
        <w:trPr>
          <w:trHeight w:val="195"/>
        </w:trPr>
        <w:tc>
          <w:tcPr>
            <w:tcW w:w="604"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6D735F18" w14:textId="77777777" w:rsidR="008A202C" w:rsidRDefault="0025270C">
            <w:pPr>
              <w:widowControl/>
              <w:ind w:leftChars="-71" w:left="-149" w:rightChars="-81" w:right="-170"/>
              <w:jc w:val="center"/>
              <w:rPr>
                <w:rFonts w:ascii="黑体" w:eastAsia="黑体" w:hAnsi="黑体" w:hint="eastAsia"/>
                <w:kern w:val="0"/>
                <w:sz w:val="20"/>
                <w:szCs w:val="20"/>
              </w:rPr>
            </w:pPr>
            <w:r>
              <w:rPr>
                <w:rFonts w:ascii="黑体" w:eastAsia="黑体" w:hAnsi="黑体"/>
                <w:kern w:val="0"/>
                <w:sz w:val="20"/>
                <w:szCs w:val="20"/>
              </w:rPr>
              <w:lastRenderedPageBreak/>
              <w:t>结果</w:t>
            </w:r>
          </w:p>
          <w:p w14:paraId="7E1410AE" w14:textId="77777777" w:rsidR="008A202C" w:rsidRDefault="0025270C">
            <w:pPr>
              <w:widowControl/>
              <w:ind w:leftChars="-71" w:left="-149" w:rightChars="-81" w:right="-170"/>
              <w:jc w:val="center"/>
              <w:rPr>
                <w:rFonts w:ascii="黑体" w:eastAsia="黑体" w:hAnsi="黑体" w:hint="eastAsia"/>
              </w:rPr>
            </w:pPr>
            <w:r>
              <w:rPr>
                <w:rFonts w:ascii="黑体" w:eastAsia="黑体" w:hAnsi="黑体"/>
                <w:kern w:val="0"/>
                <w:sz w:val="20"/>
                <w:szCs w:val="20"/>
              </w:rPr>
              <w:t>维持</w:t>
            </w:r>
          </w:p>
        </w:tc>
        <w:tc>
          <w:tcPr>
            <w:tcW w:w="604" w:type="dxa"/>
            <w:vMerge w:val="restart"/>
            <w:tcBorders>
              <w:top w:val="nil"/>
              <w:left w:val="nil"/>
              <w:bottom w:val="single" w:sz="8" w:space="0" w:color="auto"/>
              <w:right w:val="single" w:sz="8" w:space="0" w:color="auto"/>
            </w:tcBorders>
            <w:tcMar>
              <w:left w:w="108" w:type="dxa"/>
              <w:right w:w="108" w:type="dxa"/>
            </w:tcMar>
            <w:vAlign w:val="center"/>
          </w:tcPr>
          <w:p w14:paraId="62D0D1E1" w14:textId="77777777" w:rsidR="008A202C" w:rsidRDefault="0025270C">
            <w:pPr>
              <w:widowControl/>
              <w:ind w:leftChars="-21" w:left="-43" w:rightChars="-63" w:right="-132" w:hanging="1"/>
              <w:jc w:val="center"/>
              <w:rPr>
                <w:rFonts w:ascii="黑体" w:eastAsia="黑体" w:hAnsi="黑体" w:hint="eastAsia"/>
              </w:rPr>
            </w:pPr>
            <w:r>
              <w:rPr>
                <w:rFonts w:ascii="黑体" w:eastAsia="黑体" w:hAnsi="黑体"/>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00108985" w14:textId="77777777" w:rsidR="008A202C" w:rsidRDefault="0025270C">
            <w:pPr>
              <w:widowControl/>
              <w:ind w:leftChars="-39" w:left="-82" w:rightChars="-46" w:right="-97"/>
              <w:jc w:val="center"/>
              <w:rPr>
                <w:rFonts w:ascii="黑体" w:eastAsia="黑体" w:hAnsi="黑体" w:hint="eastAsia"/>
              </w:rPr>
            </w:pPr>
            <w:r>
              <w:rPr>
                <w:rFonts w:ascii="黑体" w:eastAsia="黑体" w:hAnsi="黑体"/>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1578728F" w14:textId="77777777" w:rsidR="008A202C" w:rsidRDefault="0025270C">
            <w:pPr>
              <w:widowControl/>
              <w:ind w:leftChars="-56" w:left="-118" w:rightChars="-56" w:right="-118"/>
              <w:jc w:val="center"/>
              <w:rPr>
                <w:rFonts w:ascii="黑体" w:eastAsia="黑体" w:hAnsi="黑体" w:hint="eastAsia"/>
                <w:kern w:val="0"/>
                <w:sz w:val="20"/>
                <w:szCs w:val="20"/>
              </w:rPr>
            </w:pPr>
            <w:r>
              <w:rPr>
                <w:rFonts w:ascii="黑体" w:eastAsia="黑体" w:hAnsi="黑体"/>
                <w:kern w:val="0"/>
                <w:sz w:val="20"/>
                <w:szCs w:val="20"/>
              </w:rPr>
              <w:t>尚未</w:t>
            </w:r>
          </w:p>
          <w:p w14:paraId="48CF971D" w14:textId="77777777" w:rsidR="008A202C" w:rsidRDefault="0025270C">
            <w:pPr>
              <w:widowControl/>
              <w:ind w:leftChars="-56" w:left="-118" w:rightChars="-56" w:right="-118"/>
              <w:jc w:val="center"/>
              <w:rPr>
                <w:rFonts w:ascii="黑体" w:eastAsia="黑体" w:hAnsi="黑体" w:hint="eastAsia"/>
              </w:rPr>
            </w:pPr>
            <w:r>
              <w:rPr>
                <w:rFonts w:ascii="黑体" w:eastAsia="黑体" w:hAnsi="黑体"/>
                <w:kern w:val="0"/>
                <w:sz w:val="20"/>
                <w:szCs w:val="20"/>
              </w:rPr>
              <w:t>审结</w:t>
            </w:r>
          </w:p>
        </w:tc>
        <w:tc>
          <w:tcPr>
            <w:tcW w:w="658"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5EE51FC0" w14:textId="77777777" w:rsidR="008A202C" w:rsidRDefault="0025270C">
            <w:pPr>
              <w:widowControl/>
              <w:spacing w:line="320" w:lineRule="exact"/>
              <w:jc w:val="center"/>
              <w:rPr>
                <w:rFonts w:ascii="黑体" w:eastAsia="黑体" w:hAnsi="黑体" w:hint="eastAsia"/>
                <w:kern w:val="0"/>
                <w:sz w:val="20"/>
                <w:szCs w:val="20"/>
              </w:rPr>
            </w:pPr>
            <w:r>
              <w:rPr>
                <w:rFonts w:ascii="黑体" w:eastAsia="黑体" w:hAnsi="黑体"/>
                <w:kern w:val="0"/>
                <w:sz w:val="20"/>
                <w:szCs w:val="20"/>
              </w:rPr>
              <w:t>总</w:t>
            </w:r>
          </w:p>
          <w:p w14:paraId="16FFE5D0" w14:textId="77777777" w:rsidR="008A202C" w:rsidRDefault="0025270C">
            <w:pPr>
              <w:widowControl/>
              <w:spacing w:line="320" w:lineRule="exact"/>
              <w:jc w:val="center"/>
              <w:rPr>
                <w:rFonts w:ascii="黑体" w:eastAsia="黑体" w:hAnsi="黑体" w:hint="eastAsia"/>
              </w:rPr>
            </w:pPr>
            <w:r>
              <w:rPr>
                <w:rFonts w:ascii="黑体" w:eastAsia="黑体" w:hAnsi="黑体"/>
                <w:kern w:val="0"/>
                <w:sz w:val="20"/>
                <w:szCs w:val="20"/>
              </w:rPr>
              <w:t>计</w:t>
            </w:r>
          </w:p>
        </w:tc>
        <w:tc>
          <w:tcPr>
            <w:tcW w:w="2970"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722026F7" w14:textId="77777777" w:rsidR="008A202C" w:rsidRDefault="0025270C">
            <w:pPr>
              <w:widowControl/>
              <w:jc w:val="center"/>
              <w:rPr>
                <w:rFonts w:ascii="黑体" w:eastAsia="黑体" w:hAnsi="黑体" w:hint="eastAsia"/>
              </w:rPr>
            </w:pPr>
            <w:r>
              <w:rPr>
                <w:rFonts w:ascii="黑体" w:eastAsia="黑体" w:hAnsi="黑体"/>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5683B9BB" w14:textId="77777777" w:rsidR="008A202C" w:rsidRDefault="0025270C">
            <w:pPr>
              <w:widowControl/>
              <w:jc w:val="center"/>
              <w:rPr>
                <w:rFonts w:ascii="黑体" w:eastAsia="黑体" w:hAnsi="黑体" w:hint="eastAsia"/>
              </w:rPr>
            </w:pPr>
            <w:bookmarkStart w:id="9" w:name="_Hlk67039688"/>
            <w:r>
              <w:rPr>
                <w:rFonts w:ascii="黑体" w:eastAsia="黑体" w:hAnsi="黑体"/>
                <w:kern w:val="0"/>
                <w:sz w:val="20"/>
                <w:szCs w:val="20"/>
              </w:rPr>
              <w:t>复议后起诉</w:t>
            </w:r>
            <w:bookmarkEnd w:id="9"/>
          </w:p>
        </w:tc>
      </w:tr>
      <w:tr w:rsidR="008A202C" w14:paraId="5EA32485" w14:textId="77777777">
        <w:trPr>
          <w:trHeight w:val="90"/>
        </w:trPr>
        <w:tc>
          <w:tcPr>
            <w:tcW w:w="604" w:type="dxa"/>
            <w:vMerge/>
            <w:tcBorders>
              <w:top w:val="nil"/>
              <w:left w:val="single" w:sz="8" w:space="0" w:color="auto"/>
              <w:bottom w:val="single" w:sz="8" w:space="0" w:color="auto"/>
              <w:right w:val="single" w:sz="8" w:space="0" w:color="auto"/>
            </w:tcBorders>
            <w:tcMar>
              <w:left w:w="108" w:type="dxa"/>
              <w:right w:w="108" w:type="dxa"/>
            </w:tcMar>
            <w:vAlign w:val="center"/>
          </w:tcPr>
          <w:p w14:paraId="3ECB39D8" w14:textId="77777777" w:rsidR="008A202C" w:rsidRDefault="008A202C">
            <w:pPr>
              <w:rPr>
                <w:rFonts w:ascii="黑体" w:eastAsia="黑体" w:hAnsi="黑体" w:hint="eastAsia"/>
                <w:sz w:val="24"/>
              </w:rPr>
            </w:pPr>
          </w:p>
        </w:tc>
        <w:tc>
          <w:tcPr>
            <w:tcW w:w="604" w:type="dxa"/>
            <w:vMerge/>
            <w:tcBorders>
              <w:top w:val="nil"/>
              <w:left w:val="nil"/>
              <w:bottom w:val="single" w:sz="8" w:space="0" w:color="auto"/>
              <w:right w:val="single" w:sz="8" w:space="0" w:color="auto"/>
            </w:tcBorders>
            <w:tcMar>
              <w:left w:w="108" w:type="dxa"/>
              <w:right w:w="108" w:type="dxa"/>
            </w:tcMar>
            <w:vAlign w:val="center"/>
          </w:tcPr>
          <w:p w14:paraId="1576DBC7" w14:textId="77777777" w:rsidR="008A202C" w:rsidRDefault="008A202C">
            <w:pPr>
              <w:rPr>
                <w:rFonts w:ascii="黑体" w:eastAsia="黑体" w:hAnsi="黑体" w:hint="eastAsia"/>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14:paraId="0BDA1FA3" w14:textId="77777777" w:rsidR="008A202C" w:rsidRDefault="008A202C">
            <w:pPr>
              <w:rPr>
                <w:rFonts w:ascii="黑体" w:eastAsia="黑体" w:hAnsi="黑体" w:hint="eastAsia"/>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14:paraId="49FC687C" w14:textId="77777777" w:rsidR="008A202C" w:rsidRDefault="008A202C">
            <w:pPr>
              <w:rPr>
                <w:rFonts w:ascii="黑体" w:eastAsia="黑体" w:hAnsi="黑体" w:hint="eastAsia"/>
                <w:sz w:val="24"/>
              </w:rPr>
            </w:pPr>
          </w:p>
        </w:tc>
        <w:tc>
          <w:tcPr>
            <w:tcW w:w="658" w:type="dxa"/>
            <w:vMerge/>
            <w:tcBorders>
              <w:top w:val="single" w:sz="8" w:space="0" w:color="auto"/>
              <w:left w:val="nil"/>
              <w:bottom w:val="single" w:sz="8" w:space="0" w:color="auto"/>
              <w:right w:val="single" w:sz="8" w:space="0" w:color="auto"/>
            </w:tcBorders>
            <w:tcMar>
              <w:left w:w="108" w:type="dxa"/>
              <w:right w:w="108" w:type="dxa"/>
            </w:tcMar>
            <w:vAlign w:val="center"/>
          </w:tcPr>
          <w:p w14:paraId="734146B1" w14:textId="77777777" w:rsidR="008A202C" w:rsidRDefault="008A202C">
            <w:pPr>
              <w:rPr>
                <w:rFonts w:ascii="黑体" w:eastAsia="黑体" w:hAnsi="黑体" w:hint="eastAsia"/>
                <w:sz w:val="24"/>
              </w:rPr>
            </w:pPr>
          </w:p>
        </w:tc>
        <w:tc>
          <w:tcPr>
            <w:tcW w:w="550" w:type="dxa"/>
            <w:tcBorders>
              <w:top w:val="nil"/>
              <w:left w:val="nil"/>
              <w:bottom w:val="single" w:sz="8" w:space="0" w:color="auto"/>
              <w:right w:val="single" w:sz="8" w:space="0" w:color="auto"/>
            </w:tcBorders>
            <w:tcMar>
              <w:left w:w="108" w:type="dxa"/>
              <w:right w:w="108" w:type="dxa"/>
            </w:tcMar>
            <w:vAlign w:val="center"/>
          </w:tcPr>
          <w:p w14:paraId="2A41F8DA" w14:textId="77777777" w:rsidR="008A202C" w:rsidRDefault="0025270C">
            <w:pPr>
              <w:widowControl/>
              <w:ind w:leftChars="-50" w:left="-105" w:rightChars="-60" w:right="-126"/>
              <w:jc w:val="center"/>
              <w:rPr>
                <w:rFonts w:ascii="黑体" w:eastAsia="黑体" w:hAnsi="黑体" w:hint="eastAsia"/>
              </w:rPr>
            </w:pPr>
            <w:r>
              <w:rPr>
                <w:rFonts w:ascii="黑体" w:eastAsia="黑体" w:hAnsi="黑体"/>
                <w:kern w:val="0"/>
                <w:sz w:val="20"/>
                <w:szCs w:val="20"/>
              </w:rPr>
              <w:t>结果维持</w:t>
            </w:r>
          </w:p>
        </w:tc>
        <w:tc>
          <w:tcPr>
            <w:tcW w:w="605" w:type="dxa"/>
            <w:tcBorders>
              <w:top w:val="nil"/>
              <w:left w:val="nil"/>
              <w:bottom w:val="single" w:sz="8" w:space="0" w:color="auto"/>
              <w:right w:val="single" w:sz="8" w:space="0" w:color="auto"/>
            </w:tcBorders>
            <w:tcMar>
              <w:left w:w="108" w:type="dxa"/>
              <w:right w:w="108" w:type="dxa"/>
            </w:tcMar>
            <w:vAlign w:val="center"/>
          </w:tcPr>
          <w:p w14:paraId="3FF4831C" w14:textId="77777777" w:rsidR="008A202C" w:rsidRDefault="0025270C">
            <w:pPr>
              <w:widowControl/>
              <w:ind w:leftChars="-41" w:left="-86" w:rightChars="-42" w:right="-88"/>
              <w:jc w:val="center"/>
              <w:rPr>
                <w:rFonts w:ascii="黑体" w:eastAsia="黑体" w:hAnsi="黑体" w:hint="eastAsia"/>
              </w:rPr>
            </w:pPr>
            <w:r>
              <w:rPr>
                <w:rFonts w:ascii="黑体" w:eastAsia="黑体" w:hAnsi="黑体"/>
                <w:kern w:val="0"/>
                <w:sz w:val="20"/>
                <w:szCs w:val="20"/>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2256A0B1" w14:textId="77777777" w:rsidR="008A202C" w:rsidRDefault="0025270C">
            <w:pPr>
              <w:widowControl/>
              <w:ind w:leftChars="-60" w:left="-126" w:rightChars="-65" w:right="-136"/>
              <w:jc w:val="center"/>
              <w:rPr>
                <w:rFonts w:ascii="黑体" w:eastAsia="黑体" w:hAnsi="黑体" w:hint="eastAsia"/>
                <w:kern w:val="0"/>
                <w:sz w:val="20"/>
                <w:szCs w:val="20"/>
              </w:rPr>
            </w:pPr>
            <w:r>
              <w:rPr>
                <w:rFonts w:ascii="黑体" w:eastAsia="黑体" w:hAnsi="黑体"/>
                <w:kern w:val="0"/>
                <w:sz w:val="20"/>
                <w:szCs w:val="20"/>
              </w:rPr>
              <w:t>其他</w:t>
            </w:r>
          </w:p>
          <w:p w14:paraId="705F5FC5" w14:textId="77777777" w:rsidR="008A202C" w:rsidRDefault="0025270C">
            <w:pPr>
              <w:widowControl/>
              <w:ind w:leftChars="-60" w:left="-126" w:rightChars="-65" w:right="-136"/>
              <w:jc w:val="center"/>
              <w:rPr>
                <w:rFonts w:ascii="黑体" w:eastAsia="黑体" w:hAnsi="黑体" w:hint="eastAsia"/>
              </w:rPr>
            </w:pPr>
            <w:r>
              <w:rPr>
                <w:rFonts w:ascii="黑体" w:eastAsia="黑体" w:hAnsi="黑体"/>
                <w:kern w:val="0"/>
                <w:sz w:val="20"/>
                <w:szCs w:val="20"/>
              </w:rPr>
              <w:t>结果</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15E9EE9F" w14:textId="77777777" w:rsidR="008A202C" w:rsidRDefault="0025270C">
            <w:pPr>
              <w:widowControl/>
              <w:ind w:leftChars="-78" w:left="-164" w:rightChars="-73" w:right="-153"/>
              <w:jc w:val="center"/>
              <w:rPr>
                <w:rFonts w:ascii="黑体" w:eastAsia="黑体" w:hAnsi="黑体" w:hint="eastAsia"/>
                <w:kern w:val="0"/>
                <w:sz w:val="20"/>
                <w:szCs w:val="20"/>
              </w:rPr>
            </w:pPr>
            <w:r>
              <w:rPr>
                <w:rFonts w:ascii="黑体" w:eastAsia="黑体" w:hAnsi="黑体"/>
                <w:kern w:val="0"/>
                <w:sz w:val="20"/>
                <w:szCs w:val="20"/>
              </w:rPr>
              <w:t>尚未</w:t>
            </w:r>
          </w:p>
          <w:p w14:paraId="4A740C86" w14:textId="77777777" w:rsidR="008A202C" w:rsidRDefault="0025270C">
            <w:pPr>
              <w:widowControl/>
              <w:ind w:leftChars="-78" w:left="-164" w:rightChars="-73" w:right="-153"/>
              <w:jc w:val="center"/>
              <w:rPr>
                <w:rFonts w:ascii="黑体" w:eastAsia="黑体" w:hAnsi="黑体" w:hint="eastAsia"/>
              </w:rPr>
            </w:pPr>
            <w:r>
              <w:rPr>
                <w:rFonts w:ascii="黑体" w:eastAsia="黑体" w:hAnsi="黑体"/>
                <w:kern w:val="0"/>
                <w:sz w:val="20"/>
                <w:szCs w:val="20"/>
              </w:rPr>
              <w:t>审结</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61114473" w14:textId="77777777" w:rsidR="008A202C" w:rsidRDefault="0025270C">
            <w:pPr>
              <w:widowControl/>
              <w:jc w:val="center"/>
              <w:rPr>
                <w:rFonts w:ascii="黑体" w:eastAsia="黑体" w:hAnsi="黑体" w:hint="eastAsia"/>
              </w:rPr>
            </w:pPr>
            <w:r>
              <w:rPr>
                <w:rFonts w:ascii="黑体" w:eastAsia="黑体" w:hAnsi="黑体"/>
                <w:kern w:val="0"/>
                <w:sz w:val="20"/>
                <w:szCs w:val="20"/>
              </w:rPr>
              <w:t>总计</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6E7BCC76" w14:textId="77777777" w:rsidR="008A202C" w:rsidRDefault="0025270C">
            <w:pPr>
              <w:widowControl/>
              <w:ind w:leftChars="-47" w:left="-99" w:rightChars="-37" w:right="-78"/>
              <w:jc w:val="center"/>
              <w:rPr>
                <w:rFonts w:ascii="黑体" w:eastAsia="黑体" w:hAnsi="黑体" w:hint="eastAsia"/>
              </w:rPr>
            </w:pPr>
            <w:r>
              <w:rPr>
                <w:rFonts w:ascii="黑体" w:eastAsia="黑体" w:hAnsi="黑体"/>
                <w:kern w:val="0"/>
                <w:sz w:val="20"/>
                <w:szCs w:val="20"/>
              </w:rPr>
              <w:t>结果维持</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1E5FBF29" w14:textId="77777777" w:rsidR="008A202C" w:rsidRDefault="0025270C">
            <w:pPr>
              <w:widowControl/>
              <w:ind w:leftChars="-65" w:left="-136" w:rightChars="-59" w:right="-124"/>
              <w:jc w:val="center"/>
              <w:rPr>
                <w:rFonts w:ascii="黑体" w:eastAsia="黑体" w:hAnsi="黑体" w:hint="eastAsia"/>
                <w:kern w:val="0"/>
                <w:sz w:val="20"/>
                <w:szCs w:val="20"/>
              </w:rPr>
            </w:pPr>
            <w:r>
              <w:rPr>
                <w:rFonts w:ascii="黑体" w:eastAsia="黑体" w:hAnsi="黑体"/>
                <w:kern w:val="0"/>
                <w:sz w:val="20"/>
                <w:szCs w:val="20"/>
              </w:rPr>
              <w:t>结果</w:t>
            </w:r>
          </w:p>
          <w:p w14:paraId="5A3537C6" w14:textId="77777777" w:rsidR="008A202C" w:rsidRDefault="0025270C">
            <w:pPr>
              <w:widowControl/>
              <w:ind w:leftChars="-65" w:left="-136" w:rightChars="-59" w:right="-124"/>
              <w:jc w:val="center"/>
              <w:rPr>
                <w:rFonts w:ascii="黑体" w:eastAsia="黑体" w:hAnsi="黑体" w:hint="eastAsia"/>
              </w:rPr>
            </w:pPr>
            <w:r>
              <w:rPr>
                <w:rFonts w:ascii="黑体" w:eastAsia="黑体" w:hAnsi="黑体"/>
                <w:kern w:val="0"/>
                <w:sz w:val="20"/>
                <w:szCs w:val="20"/>
              </w:rPr>
              <w:t>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46A98364" w14:textId="77777777" w:rsidR="008A202C" w:rsidRDefault="0025270C">
            <w:pPr>
              <w:widowControl/>
              <w:ind w:leftChars="-83" w:left="-173" w:rightChars="-64" w:right="-134" w:hanging="1"/>
              <w:jc w:val="center"/>
              <w:rPr>
                <w:rFonts w:ascii="黑体" w:eastAsia="黑体" w:hAnsi="黑体" w:hint="eastAsia"/>
                <w:kern w:val="0"/>
                <w:sz w:val="20"/>
                <w:szCs w:val="20"/>
              </w:rPr>
            </w:pPr>
            <w:r>
              <w:rPr>
                <w:rFonts w:ascii="黑体" w:eastAsia="黑体" w:hAnsi="黑体"/>
                <w:kern w:val="0"/>
                <w:sz w:val="20"/>
                <w:szCs w:val="20"/>
              </w:rPr>
              <w:t>其他</w:t>
            </w:r>
          </w:p>
          <w:p w14:paraId="702272B6" w14:textId="77777777" w:rsidR="008A202C" w:rsidRDefault="0025270C">
            <w:pPr>
              <w:widowControl/>
              <w:ind w:leftChars="-83" w:left="-173" w:rightChars="-64" w:right="-134" w:hanging="1"/>
              <w:jc w:val="center"/>
              <w:rPr>
                <w:rFonts w:ascii="黑体" w:eastAsia="黑体" w:hAnsi="黑体" w:hint="eastAsia"/>
              </w:rPr>
            </w:pPr>
            <w:r>
              <w:rPr>
                <w:rFonts w:ascii="黑体" w:eastAsia="黑体" w:hAnsi="黑体"/>
                <w:kern w:val="0"/>
                <w:sz w:val="20"/>
                <w:szCs w:val="20"/>
              </w:rPr>
              <w:t>结果</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14:paraId="749792B8" w14:textId="77777777" w:rsidR="008A202C" w:rsidRDefault="0025270C">
            <w:pPr>
              <w:widowControl/>
              <w:ind w:leftChars="-33" w:left="-67" w:rightChars="-50" w:right="-105" w:hangingChars="1" w:hanging="2"/>
              <w:jc w:val="center"/>
              <w:rPr>
                <w:rFonts w:ascii="黑体" w:eastAsia="黑体" w:hAnsi="黑体" w:hint="eastAsia"/>
              </w:rPr>
            </w:pPr>
            <w:r>
              <w:rPr>
                <w:rFonts w:ascii="黑体" w:eastAsia="黑体" w:hAnsi="黑体"/>
                <w:kern w:val="0"/>
                <w:sz w:val="20"/>
                <w:szCs w:val="20"/>
              </w:rPr>
              <w:t>尚未审结</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14:paraId="75E49E8B" w14:textId="77777777" w:rsidR="008A202C" w:rsidRDefault="0025270C">
            <w:pPr>
              <w:widowControl/>
              <w:jc w:val="center"/>
              <w:rPr>
                <w:rFonts w:ascii="黑体" w:eastAsia="黑体" w:hAnsi="黑体" w:hint="eastAsia"/>
              </w:rPr>
            </w:pPr>
            <w:r>
              <w:rPr>
                <w:rFonts w:ascii="黑体" w:eastAsia="黑体" w:hAnsi="黑体"/>
                <w:kern w:val="0"/>
                <w:sz w:val="20"/>
                <w:szCs w:val="20"/>
              </w:rPr>
              <w:t>总计</w:t>
            </w:r>
          </w:p>
        </w:tc>
      </w:tr>
      <w:tr w:rsidR="008A202C" w14:paraId="4084449A" w14:textId="77777777">
        <w:trPr>
          <w:trHeight w:val="422"/>
        </w:trPr>
        <w:tc>
          <w:tcPr>
            <w:tcW w:w="604" w:type="dxa"/>
            <w:tcBorders>
              <w:top w:val="nil"/>
              <w:left w:val="single" w:sz="8" w:space="0" w:color="auto"/>
              <w:bottom w:val="single" w:sz="8" w:space="0" w:color="auto"/>
              <w:right w:val="single" w:sz="8" w:space="0" w:color="auto"/>
            </w:tcBorders>
            <w:tcMar>
              <w:left w:w="108" w:type="dxa"/>
              <w:right w:w="108" w:type="dxa"/>
            </w:tcMar>
            <w:vAlign w:val="center"/>
          </w:tcPr>
          <w:p w14:paraId="33BCDD0E" w14:textId="77777777" w:rsidR="008A202C" w:rsidRDefault="0025270C">
            <w:pPr>
              <w:widowControl/>
              <w:spacing w:after="180"/>
              <w:jc w:val="center"/>
              <w:rPr>
                <w:rFonts w:ascii="Times New Roman" w:hAnsi="Times New Roman"/>
              </w:rPr>
            </w:pPr>
            <w:r>
              <w:rPr>
                <w:rFonts w:ascii="Times New Roman" w:hAnsi="Times New Roman" w:hint="eastAsia"/>
              </w:rPr>
              <w:t>1</w:t>
            </w:r>
          </w:p>
        </w:tc>
        <w:tc>
          <w:tcPr>
            <w:tcW w:w="604" w:type="dxa"/>
            <w:tcBorders>
              <w:top w:val="nil"/>
              <w:left w:val="nil"/>
              <w:bottom w:val="single" w:sz="8" w:space="0" w:color="auto"/>
              <w:right w:val="single" w:sz="8" w:space="0" w:color="auto"/>
            </w:tcBorders>
            <w:tcMar>
              <w:left w:w="108" w:type="dxa"/>
              <w:right w:w="108" w:type="dxa"/>
            </w:tcMar>
            <w:vAlign w:val="center"/>
          </w:tcPr>
          <w:p w14:paraId="6F793AA6" w14:textId="77777777" w:rsidR="008A202C" w:rsidRDefault="0025270C">
            <w:pPr>
              <w:widowControl/>
              <w:spacing w:after="180"/>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18CBE6F9" w14:textId="77777777" w:rsidR="008A202C" w:rsidRDefault="0025270C">
            <w:pPr>
              <w:widowControl/>
              <w:spacing w:after="180"/>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61688AE3" w14:textId="77777777" w:rsidR="008A202C" w:rsidRDefault="0025270C">
            <w:pPr>
              <w:widowControl/>
              <w:spacing w:after="180"/>
              <w:jc w:val="center"/>
              <w:rPr>
                <w:rFonts w:ascii="Times New Roman" w:hAnsi="Times New Roman"/>
              </w:rPr>
            </w:pPr>
            <w:r>
              <w:rPr>
                <w:rFonts w:ascii="Times New Roman" w:hAnsi="Times New Roman" w:hint="eastAsia"/>
              </w:rPr>
              <w:t>0</w:t>
            </w:r>
          </w:p>
        </w:tc>
        <w:tc>
          <w:tcPr>
            <w:tcW w:w="658" w:type="dxa"/>
            <w:tcBorders>
              <w:top w:val="nil"/>
              <w:left w:val="nil"/>
              <w:bottom w:val="single" w:sz="8" w:space="0" w:color="auto"/>
              <w:right w:val="single" w:sz="8" w:space="0" w:color="auto"/>
            </w:tcBorders>
            <w:tcMar>
              <w:left w:w="108" w:type="dxa"/>
              <w:right w:w="108" w:type="dxa"/>
            </w:tcMar>
            <w:vAlign w:val="center"/>
          </w:tcPr>
          <w:p w14:paraId="02A51BA8" w14:textId="77777777" w:rsidR="008A202C" w:rsidRDefault="0025270C">
            <w:pPr>
              <w:widowControl/>
              <w:spacing w:after="180"/>
              <w:jc w:val="center"/>
              <w:rPr>
                <w:rFonts w:ascii="Times New Roman" w:hAnsi="Times New Roman"/>
              </w:rPr>
            </w:pPr>
            <w:r>
              <w:rPr>
                <w:rFonts w:ascii="Times New Roman" w:hAnsi="Times New Roman" w:hint="eastAsia"/>
              </w:rPr>
              <w:t>1</w:t>
            </w:r>
          </w:p>
        </w:tc>
        <w:tc>
          <w:tcPr>
            <w:tcW w:w="550" w:type="dxa"/>
            <w:tcBorders>
              <w:top w:val="nil"/>
              <w:left w:val="nil"/>
              <w:bottom w:val="single" w:sz="8" w:space="0" w:color="auto"/>
              <w:right w:val="single" w:sz="8" w:space="0" w:color="auto"/>
            </w:tcBorders>
            <w:tcMar>
              <w:left w:w="108" w:type="dxa"/>
              <w:right w:w="108" w:type="dxa"/>
            </w:tcMar>
            <w:vAlign w:val="center"/>
          </w:tcPr>
          <w:p w14:paraId="1322B2CF" w14:textId="77777777" w:rsidR="008A202C" w:rsidRDefault="0025270C">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35325A36" w14:textId="77777777" w:rsidR="008A202C" w:rsidRDefault="0025270C">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67BB9E22" w14:textId="77777777" w:rsidR="008A202C" w:rsidRDefault="0025270C">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23AE7A5C" w14:textId="77777777" w:rsidR="008A202C" w:rsidRDefault="0025270C">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7798E67F" w14:textId="77777777" w:rsidR="008A202C" w:rsidRDefault="0025270C">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3FCF967D" w14:textId="77777777" w:rsidR="008A202C" w:rsidRDefault="0025270C">
            <w:pPr>
              <w:widowControl/>
              <w:spacing w:after="180"/>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19CD1919" w14:textId="77777777" w:rsidR="008A202C" w:rsidRDefault="0025270C">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6C4885D5" w14:textId="77777777" w:rsidR="008A202C" w:rsidRDefault="0025270C">
            <w:pPr>
              <w:widowControl/>
              <w:spacing w:after="180"/>
              <w:jc w:val="center"/>
              <w:rPr>
                <w:rFonts w:ascii="Times New Roman" w:hAnsi="Times New Roman"/>
              </w:rPr>
            </w:pPr>
            <w:r>
              <w:rPr>
                <w:rFonts w:ascii="Times New Roman" w:hAnsi="Times New Roman"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14:paraId="35432D99" w14:textId="77777777" w:rsidR="008A202C" w:rsidRDefault="0025270C">
            <w:pPr>
              <w:widowControl/>
              <w:spacing w:after="180"/>
              <w:jc w:val="center"/>
              <w:rPr>
                <w:rFonts w:ascii="Times New Roman" w:hAnsi="Times New Roman"/>
              </w:rPr>
            </w:pPr>
            <w:r>
              <w:rPr>
                <w:rFonts w:ascii="Times New Roman" w:hAnsi="Times New Roman"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14:paraId="6D390BBD" w14:textId="77777777" w:rsidR="008A202C" w:rsidRDefault="0025270C">
            <w:pPr>
              <w:widowControl/>
              <w:spacing w:after="180"/>
              <w:jc w:val="center"/>
              <w:rPr>
                <w:rFonts w:ascii="Times New Roman" w:hAnsi="Times New Roman"/>
              </w:rPr>
            </w:pPr>
            <w:r>
              <w:rPr>
                <w:rFonts w:ascii="Times New Roman" w:hAnsi="Times New Roman" w:hint="eastAsia"/>
              </w:rPr>
              <w:t>0</w:t>
            </w:r>
          </w:p>
        </w:tc>
      </w:tr>
    </w:tbl>
    <w:p w14:paraId="2D489400" w14:textId="77777777" w:rsidR="008A202C" w:rsidRDefault="0025270C">
      <w:pPr>
        <w:pStyle w:val="a5"/>
        <w:widowControl/>
        <w:spacing w:before="0" w:beforeAutospacing="0" w:after="0" w:afterAutospacing="0" w:line="560" w:lineRule="exact"/>
        <w:ind w:firstLineChars="200" w:firstLine="640"/>
        <w:jc w:val="both"/>
        <w:rPr>
          <w:rFonts w:ascii="黑体" w:eastAsia="黑体" w:hAnsi="黑体" w:cs="黑体" w:hint="eastAsia"/>
          <w:bCs/>
          <w:color w:val="333333"/>
          <w:sz w:val="32"/>
          <w:szCs w:val="32"/>
          <w:shd w:val="clear" w:color="auto" w:fill="FFFFFF"/>
          <w:lang w:bidi="ar"/>
        </w:rPr>
      </w:pPr>
      <w:r>
        <w:rPr>
          <w:rFonts w:ascii="黑体" w:eastAsia="黑体" w:hAnsi="黑体" w:cs="黑体" w:hint="eastAsia"/>
          <w:bCs/>
          <w:color w:val="333333"/>
          <w:sz w:val="32"/>
          <w:szCs w:val="32"/>
          <w:shd w:val="clear" w:color="auto" w:fill="FFFFFF"/>
          <w:lang w:bidi="ar"/>
        </w:rPr>
        <w:t>五、存在的主要问题及改进情况</w:t>
      </w:r>
    </w:p>
    <w:p w14:paraId="5462857D" w14:textId="77777777" w:rsidR="008A202C" w:rsidRDefault="0025270C">
      <w:pPr>
        <w:pStyle w:val="a5"/>
        <w:widowControl/>
        <w:spacing w:before="0" w:beforeAutospacing="0" w:after="0" w:afterAutospacing="0" w:line="560" w:lineRule="exact"/>
        <w:ind w:firstLineChars="200" w:firstLine="640"/>
        <w:jc w:val="both"/>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存在问题：</w:t>
      </w:r>
      <w:r>
        <w:rPr>
          <w:rFonts w:ascii="Times New Roman" w:eastAsia="仿宋_GB2312" w:hAnsi="Times New Roman"/>
          <w:color w:val="000000" w:themeColor="text1"/>
          <w:sz w:val="32"/>
          <w:szCs w:val="32"/>
        </w:rPr>
        <w:t>一是建立完善主动公开、依申请公开信息等制度规范不够细致。二是</w:t>
      </w:r>
      <w:r>
        <w:rPr>
          <w:rFonts w:ascii="仿宋_GB2312" w:eastAsia="仿宋_GB2312" w:hAnsi="宋体" w:cs="仿宋_GB2312"/>
          <w:color w:val="000000"/>
          <w:sz w:val="32"/>
          <w:szCs w:val="32"/>
          <w:shd w:val="clear" w:color="auto" w:fill="FFFFFF"/>
        </w:rPr>
        <w:t>主动公开意识不强、宣传范围比较局限等问题</w:t>
      </w:r>
      <w:r>
        <w:rPr>
          <w:rFonts w:ascii="Times New Roman" w:eastAsia="仿宋_GB2312" w:hAnsi="Times New Roman"/>
          <w:color w:val="000000" w:themeColor="text1"/>
          <w:sz w:val="32"/>
          <w:szCs w:val="32"/>
        </w:rPr>
        <w:t>。</w:t>
      </w:r>
    </w:p>
    <w:p w14:paraId="62A7DCCE" w14:textId="77777777" w:rsidR="008A202C" w:rsidRDefault="0025270C">
      <w:pPr>
        <w:pStyle w:val="a5"/>
        <w:widowControl/>
        <w:spacing w:before="0" w:beforeAutospacing="0" w:after="0" w:afterAutospacing="0" w:line="560" w:lineRule="exact"/>
        <w:ind w:firstLineChars="200" w:firstLine="640"/>
        <w:jc w:val="both"/>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整改措施：积极公开政府工作信息，不断强化对工作人员尤其是信息员的理论培训和业务培训，进一步完善政府信息公开各项规章制度，形成以制度管人、以制度谋事的长效机制，进一步规范政府信息公开工作；同时进一步拓宽公开渠道，努力探索信息公开的新路子。</w:t>
      </w:r>
    </w:p>
    <w:p w14:paraId="5CCEC737" w14:textId="77777777" w:rsidR="008A202C" w:rsidRDefault="0025270C">
      <w:pPr>
        <w:pStyle w:val="a5"/>
        <w:widowControl/>
        <w:spacing w:before="0" w:beforeAutospacing="0" w:after="0" w:afterAutospacing="0" w:line="560" w:lineRule="exact"/>
        <w:ind w:firstLineChars="200" w:firstLine="640"/>
        <w:jc w:val="both"/>
        <w:rPr>
          <w:rFonts w:ascii="黑体" w:eastAsia="黑体" w:hAnsi="黑体" w:cs="黑体" w:hint="eastAsia"/>
          <w:bCs/>
          <w:color w:val="333333"/>
          <w:sz w:val="32"/>
          <w:szCs w:val="32"/>
          <w:shd w:val="clear" w:color="auto" w:fill="FFFFFF"/>
          <w:lang w:bidi="ar"/>
        </w:rPr>
      </w:pPr>
      <w:r>
        <w:rPr>
          <w:rFonts w:ascii="黑体" w:eastAsia="黑体" w:hAnsi="黑体" w:cs="黑体" w:hint="eastAsia"/>
          <w:bCs/>
          <w:color w:val="333333"/>
          <w:sz w:val="32"/>
          <w:szCs w:val="32"/>
          <w:shd w:val="clear" w:color="auto" w:fill="FFFFFF"/>
          <w:lang w:bidi="ar"/>
        </w:rPr>
        <w:t>六、其他需要报告的事项</w:t>
      </w:r>
    </w:p>
    <w:p w14:paraId="03BD76E7" w14:textId="77777777" w:rsidR="008A202C" w:rsidRDefault="0025270C">
      <w:pPr>
        <w:pStyle w:val="a5"/>
        <w:widowControl/>
        <w:spacing w:before="0" w:beforeAutospacing="0" w:after="0" w:afterAutospacing="0" w:line="560" w:lineRule="exact"/>
        <w:ind w:firstLineChars="200" w:firstLine="640"/>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w:t>
      </w:r>
      <w:r>
        <w:rPr>
          <w:rFonts w:ascii="楷体_GB2312" w:eastAsia="楷体_GB2312" w:hAnsi="楷体_GB2312" w:cs="楷体_GB2312"/>
          <w:color w:val="000000"/>
          <w:sz w:val="32"/>
          <w:szCs w:val="32"/>
        </w:rPr>
        <w:t>收取信息处理费情况。</w:t>
      </w:r>
      <w:r>
        <w:rPr>
          <w:rFonts w:ascii="Times New Roman" w:eastAsia="仿宋_GB2312" w:hAnsi="Times New Roman"/>
          <w:color w:val="000000" w:themeColor="text1"/>
          <w:sz w:val="32"/>
          <w:szCs w:val="32"/>
        </w:rPr>
        <w:t>按照《国务院办公厅关于印发</w:t>
      </w:r>
      <w:r>
        <w:rPr>
          <w:rFonts w:ascii="Times New Roman" w:eastAsia="仿宋_GB2312" w:hAnsi="Times New Roman"/>
          <w:color w:val="000000" w:themeColor="text1"/>
          <w:sz w:val="32"/>
          <w:szCs w:val="32"/>
        </w:rPr>
        <w:t>&lt;</w:t>
      </w:r>
      <w:r>
        <w:rPr>
          <w:rFonts w:ascii="Times New Roman" w:eastAsia="仿宋_GB2312" w:hAnsi="Times New Roman"/>
          <w:color w:val="000000" w:themeColor="text1"/>
          <w:sz w:val="32"/>
          <w:szCs w:val="32"/>
        </w:rPr>
        <w:t>政府信息公开信息处理费管理办法</w:t>
      </w:r>
      <w:r>
        <w:rPr>
          <w:rFonts w:ascii="Times New Roman" w:eastAsia="仿宋_GB2312" w:hAnsi="Times New Roman"/>
          <w:color w:val="000000" w:themeColor="text1"/>
          <w:sz w:val="32"/>
          <w:szCs w:val="32"/>
        </w:rPr>
        <w:t>&gt;</w:t>
      </w:r>
      <w:r>
        <w:rPr>
          <w:rFonts w:ascii="Times New Roman" w:eastAsia="仿宋_GB2312" w:hAnsi="Times New Roman"/>
          <w:color w:val="000000" w:themeColor="text1"/>
          <w:sz w:val="32"/>
          <w:szCs w:val="32"/>
        </w:rPr>
        <w:t>的通知》（国办函〔</w:t>
      </w:r>
      <w:r>
        <w:rPr>
          <w:rFonts w:ascii="Times New Roman" w:eastAsia="仿宋_GB2312" w:hAnsi="Times New Roman"/>
          <w:color w:val="000000" w:themeColor="text1"/>
          <w:sz w:val="32"/>
          <w:szCs w:val="32"/>
        </w:rPr>
        <w:t>2020</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109</w:t>
      </w:r>
      <w:r>
        <w:rPr>
          <w:rFonts w:ascii="Times New Roman" w:eastAsia="仿宋_GB2312" w:hAnsi="Times New Roman"/>
          <w:color w:val="000000" w:themeColor="text1"/>
          <w:sz w:val="32"/>
          <w:szCs w:val="32"/>
        </w:rPr>
        <w:t>号）。和《山东省人民政府办公厅关于做好政府信息公开信息处理费管理工作有关事项的通知》（鲁政办字〔</w:t>
      </w:r>
      <w:r>
        <w:rPr>
          <w:rFonts w:ascii="Times New Roman" w:eastAsia="仿宋_GB2312" w:hAnsi="Times New Roman"/>
          <w:color w:val="000000" w:themeColor="text1"/>
          <w:sz w:val="32"/>
          <w:szCs w:val="32"/>
        </w:rPr>
        <w:t>2020</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179</w:t>
      </w:r>
      <w:r>
        <w:rPr>
          <w:rFonts w:ascii="Times New Roman" w:eastAsia="仿宋_GB2312" w:hAnsi="Times New Roman"/>
          <w:color w:val="000000" w:themeColor="text1"/>
          <w:sz w:val="32"/>
          <w:szCs w:val="32"/>
        </w:rPr>
        <w:t>号）收取信息处理费。</w:t>
      </w:r>
      <w:r>
        <w:rPr>
          <w:rFonts w:ascii="Times New Roman" w:eastAsia="仿宋_GB2312" w:hAnsi="Times New Roman"/>
          <w:color w:val="000000" w:themeColor="text1"/>
          <w:sz w:val="32"/>
          <w:szCs w:val="32"/>
        </w:rPr>
        <w:t>20</w:t>
      </w:r>
      <w:r>
        <w:rPr>
          <w:rFonts w:ascii="Times New Roman" w:eastAsia="仿宋_GB2312" w:hAnsi="Times New Roman" w:hint="eastAsia"/>
          <w:color w:val="000000" w:themeColor="text1"/>
          <w:sz w:val="32"/>
          <w:szCs w:val="32"/>
        </w:rPr>
        <w:t>24</w:t>
      </w:r>
      <w:r>
        <w:rPr>
          <w:rFonts w:ascii="Times New Roman" w:eastAsia="仿宋_GB2312" w:hAnsi="Times New Roman"/>
          <w:color w:val="000000" w:themeColor="text1"/>
          <w:sz w:val="32"/>
          <w:szCs w:val="32"/>
        </w:rPr>
        <w:t>年本机关依申请公开政府信息未收取任何费用</w:t>
      </w:r>
      <w:r>
        <w:rPr>
          <w:rFonts w:ascii="Times New Roman" w:eastAsia="仿宋_GB2312" w:hAnsi="Times New Roman" w:hint="eastAsia"/>
          <w:color w:val="000000" w:themeColor="text1"/>
          <w:sz w:val="32"/>
          <w:szCs w:val="32"/>
        </w:rPr>
        <w:t>。</w:t>
      </w:r>
    </w:p>
    <w:p w14:paraId="1687414E" w14:textId="77777777" w:rsidR="008A202C" w:rsidRDefault="0025270C">
      <w:pPr>
        <w:pStyle w:val="a5"/>
        <w:widowControl/>
        <w:spacing w:before="0" w:beforeAutospacing="0" w:after="0" w:afterAutospacing="0" w:line="560" w:lineRule="exact"/>
        <w:ind w:firstLineChars="200" w:firstLine="640"/>
        <w:jc w:val="both"/>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2</w:t>
      </w:r>
      <w:r>
        <w:rPr>
          <w:rFonts w:ascii="Times New Roman" w:eastAsia="仿宋_GB2312" w:hAnsi="Times New Roman"/>
          <w:color w:val="000000" w:themeColor="text1"/>
          <w:sz w:val="32"/>
          <w:szCs w:val="32"/>
        </w:rPr>
        <w:t>、</w:t>
      </w:r>
      <w:r>
        <w:rPr>
          <w:rFonts w:ascii="楷体_GB2312" w:eastAsia="楷体_GB2312" w:hAnsi="楷体_GB2312" w:cs="楷体_GB2312"/>
          <w:color w:val="000000"/>
          <w:sz w:val="32"/>
          <w:szCs w:val="32"/>
        </w:rPr>
        <w:t>人大代表和政协提案办理结果公开情况。</w:t>
      </w:r>
      <w:r>
        <w:rPr>
          <w:rFonts w:ascii="Times New Roman" w:eastAsia="仿宋_GB2312" w:hAnsi="Times New Roman"/>
          <w:color w:val="000000" w:themeColor="text1"/>
          <w:sz w:val="32"/>
          <w:szCs w:val="32"/>
        </w:rPr>
        <w:t>202</w:t>
      </w:r>
      <w:r>
        <w:rPr>
          <w:rFonts w:ascii="Times New Roman" w:eastAsia="仿宋_GB2312" w:hAnsi="Times New Roman" w:hint="eastAsia"/>
          <w:color w:val="000000" w:themeColor="text1"/>
          <w:sz w:val="32"/>
          <w:szCs w:val="32"/>
        </w:rPr>
        <w:t>4</w:t>
      </w:r>
      <w:r>
        <w:rPr>
          <w:rFonts w:ascii="Times New Roman" w:eastAsia="仿宋_GB2312" w:hAnsi="Times New Roman"/>
          <w:color w:val="000000" w:themeColor="text1"/>
          <w:sz w:val="32"/>
          <w:szCs w:val="32"/>
        </w:rPr>
        <w:t>年，将军路街道办事处共办理建议提案</w:t>
      </w:r>
      <w:r>
        <w:rPr>
          <w:rFonts w:ascii="Times New Roman" w:eastAsia="仿宋_GB2312" w:hAnsi="Times New Roman" w:hint="eastAsia"/>
          <w:color w:val="000000" w:themeColor="text1"/>
          <w:sz w:val="32"/>
          <w:szCs w:val="32"/>
        </w:rPr>
        <w:t>11</w:t>
      </w:r>
      <w:r>
        <w:rPr>
          <w:rFonts w:ascii="Times New Roman" w:eastAsia="仿宋_GB2312" w:hAnsi="Times New Roman"/>
          <w:color w:val="000000" w:themeColor="text1"/>
          <w:sz w:val="32"/>
          <w:szCs w:val="32"/>
        </w:rPr>
        <w:t>件，分别是：区人大代表建议</w:t>
      </w:r>
      <w:r>
        <w:rPr>
          <w:rFonts w:ascii="Times New Roman" w:eastAsia="仿宋_GB2312" w:hAnsi="Times New Roman" w:hint="eastAsia"/>
          <w:color w:val="000000" w:themeColor="text1"/>
          <w:sz w:val="32"/>
          <w:szCs w:val="32"/>
        </w:rPr>
        <w:t>5</w:t>
      </w:r>
      <w:r>
        <w:rPr>
          <w:rFonts w:ascii="Times New Roman" w:eastAsia="仿宋_GB2312" w:hAnsi="Times New Roman"/>
          <w:color w:val="000000" w:themeColor="text1"/>
          <w:sz w:val="32"/>
          <w:szCs w:val="32"/>
        </w:rPr>
        <w:t>件</w:t>
      </w:r>
      <w:r>
        <w:rPr>
          <w:rFonts w:ascii="Times New Roman" w:eastAsia="仿宋_GB2312" w:hAnsi="Times New Roman" w:hint="eastAsia"/>
          <w:color w:val="000000" w:themeColor="text1"/>
          <w:sz w:val="32"/>
          <w:szCs w:val="32"/>
        </w:rPr>
        <w:t>，</w:t>
      </w:r>
      <w:r>
        <w:rPr>
          <w:rFonts w:ascii="Times New Roman" w:eastAsia="仿宋_GB2312" w:hAnsi="Times New Roman"/>
          <w:color w:val="000000" w:themeColor="text1"/>
          <w:sz w:val="32"/>
          <w:szCs w:val="32"/>
        </w:rPr>
        <w:t>区政协委员提案</w:t>
      </w:r>
      <w:r>
        <w:rPr>
          <w:rFonts w:ascii="Times New Roman" w:eastAsia="仿宋_GB2312" w:hAnsi="Times New Roman" w:hint="eastAsia"/>
          <w:color w:val="000000" w:themeColor="text1"/>
          <w:sz w:val="32"/>
          <w:szCs w:val="32"/>
        </w:rPr>
        <w:t>6</w:t>
      </w:r>
      <w:r>
        <w:rPr>
          <w:rFonts w:ascii="Times New Roman" w:eastAsia="仿宋_GB2312" w:hAnsi="Times New Roman"/>
          <w:color w:val="000000" w:themeColor="text1"/>
          <w:sz w:val="32"/>
          <w:szCs w:val="32"/>
        </w:rPr>
        <w:t>件</w:t>
      </w:r>
      <w:r>
        <w:rPr>
          <w:rFonts w:ascii="Times New Roman" w:eastAsia="仿宋_GB2312" w:hAnsi="Times New Roman" w:hint="eastAsia"/>
          <w:color w:val="000000" w:themeColor="text1"/>
          <w:sz w:val="32"/>
          <w:szCs w:val="32"/>
        </w:rPr>
        <w:t>；</w:t>
      </w:r>
      <w:r>
        <w:rPr>
          <w:rFonts w:ascii="Times New Roman" w:eastAsia="仿宋_GB2312" w:hAnsi="Times New Roman"/>
          <w:color w:val="000000" w:themeColor="text1"/>
          <w:sz w:val="32"/>
          <w:szCs w:val="32"/>
        </w:rPr>
        <w:t>未有上级建议提案任务。</w:t>
      </w:r>
      <w:r>
        <w:rPr>
          <w:rFonts w:ascii="Times New Roman" w:eastAsia="仿宋_GB2312" w:hAnsi="Times New Roman" w:hint="eastAsia"/>
          <w:color w:val="000000" w:themeColor="text1"/>
          <w:sz w:val="32"/>
          <w:szCs w:val="32"/>
        </w:rPr>
        <w:t>本年度建</w:t>
      </w:r>
      <w:r>
        <w:rPr>
          <w:rFonts w:ascii="Times New Roman" w:eastAsia="仿宋_GB2312" w:hAnsi="Times New Roman" w:hint="eastAsia"/>
          <w:color w:val="000000" w:themeColor="text1"/>
          <w:sz w:val="32"/>
          <w:szCs w:val="32"/>
        </w:rPr>
        <w:lastRenderedPageBreak/>
        <w:t>议提案均</w:t>
      </w:r>
      <w:r>
        <w:rPr>
          <w:rFonts w:ascii="Times New Roman" w:eastAsia="仿宋_GB2312" w:hAnsi="Times New Roman"/>
          <w:color w:val="000000" w:themeColor="text1"/>
          <w:sz w:val="32"/>
          <w:szCs w:val="32"/>
        </w:rPr>
        <w:t>按法定程序面复代表，面复率</w:t>
      </w:r>
      <w:r>
        <w:rPr>
          <w:rFonts w:ascii="Times New Roman" w:eastAsia="仿宋_GB2312" w:hAnsi="Times New Roman"/>
          <w:color w:val="000000" w:themeColor="text1"/>
          <w:sz w:val="32"/>
          <w:szCs w:val="32"/>
        </w:rPr>
        <w:t>100%</w:t>
      </w:r>
      <w:r>
        <w:rPr>
          <w:rFonts w:ascii="Times New Roman" w:eastAsia="仿宋_GB2312" w:hAnsi="Times New Roman"/>
          <w:color w:val="000000" w:themeColor="text1"/>
          <w:sz w:val="32"/>
          <w:szCs w:val="32"/>
        </w:rPr>
        <w:t>，办复率</w:t>
      </w:r>
      <w:r>
        <w:rPr>
          <w:rFonts w:ascii="Times New Roman" w:eastAsia="仿宋_GB2312" w:hAnsi="Times New Roman"/>
          <w:color w:val="000000" w:themeColor="text1"/>
          <w:sz w:val="32"/>
          <w:szCs w:val="32"/>
        </w:rPr>
        <w:t>100%</w:t>
      </w:r>
      <w:r>
        <w:rPr>
          <w:rFonts w:ascii="Times New Roman" w:eastAsia="仿宋_GB2312" w:hAnsi="Times New Roman"/>
          <w:color w:val="000000" w:themeColor="text1"/>
          <w:sz w:val="32"/>
          <w:szCs w:val="32"/>
        </w:rPr>
        <w:t>，代表满意率</w:t>
      </w:r>
      <w:r>
        <w:rPr>
          <w:rFonts w:ascii="Times New Roman" w:eastAsia="仿宋_GB2312" w:hAnsi="Times New Roman"/>
          <w:color w:val="000000" w:themeColor="text1"/>
          <w:sz w:val="32"/>
          <w:szCs w:val="32"/>
        </w:rPr>
        <w:t>100%</w:t>
      </w:r>
      <w:r>
        <w:rPr>
          <w:rFonts w:ascii="Times New Roman" w:eastAsia="仿宋_GB2312" w:hAnsi="Times New Roman"/>
          <w:color w:val="000000" w:themeColor="text1"/>
          <w:sz w:val="32"/>
          <w:szCs w:val="32"/>
        </w:rPr>
        <w:t>。</w:t>
      </w:r>
    </w:p>
    <w:p w14:paraId="5DE10874" w14:textId="77777777" w:rsidR="008A202C" w:rsidRDefault="0025270C">
      <w:pPr>
        <w:pStyle w:val="a5"/>
        <w:widowControl/>
        <w:spacing w:before="0" w:beforeAutospacing="0" w:after="0" w:afterAutospacing="0" w:line="560" w:lineRule="exact"/>
        <w:ind w:firstLineChars="200" w:firstLine="640"/>
        <w:jc w:val="both"/>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3</w:t>
      </w:r>
      <w:r>
        <w:rPr>
          <w:rFonts w:ascii="Times New Roman" w:eastAsia="仿宋_GB2312" w:hAnsi="Times New Roman" w:hint="eastAsia"/>
          <w:color w:val="000000" w:themeColor="text1"/>
          <w:sz w:val="32"/>
          <w:szCs w:val="32"/>
        </w:rPr>
        <w:t>、</w:t>
      </w:r>
      <w:r>
        <w:rPr>
          <w:rFonts w:ascii="Times New Roman" w:eastAsia="楷体" w:hAnsi="Times New Roman"/>
          <w:sz w:val="32"/>
          <w:szCs w:val="32"/>
        </w:rPr>
        <w:t>《</w:t>
      </w:r>
      <w:r>
        <w:rPr>
          <w:rFonts w:ascii="Times New Roman" w:eastAsia="楷体" w:hAnsi="Times New Roman"/>
          <w:sz w:val="32"/>
          <w:szCs w:val="32"/>
        </w:rPr>
        <w:t>2024</w:t>
      </w:r>
      <w:r>
        <w:rPr>
          <w:rFonts w:ascii="Times New Roman" w:eastAsia="楷体" w:hAnsi="Times New Roman"/>
          <w:sz w:val="32"/>
          <w:szCs w:val="32"/>
        </w:rPr>
        <w:t>年淄川区政务公开工作方案》落实情况</w:t>
      </w:r>
      <w:r>
        <w:rPr>
          <w:rFonts w:ascii="Times New Roman" w:eastAsia="仿宋_GB2312" w:hAnsi="Times New Roman"/>
          <w:sz w:val="32"/>
          <w:szCs w:val="32"/>
        </w:rPr>
        <w:t>。</w:t>
      </w:r>
      <w:r>
        <w:rPr>
          <w:rFonts w:ascii="Times New Roman" w:eastAsia="仿宋_GB2312" w:hAnsi="Times New Roman" w:hint="eastAsia"/>
          <w:sz w:val="32"/>
          <w:szCs w:val="32"/>
        </w:rPr>
        <w:t>按照《方案》工作部署、要求，</w:t>
      </w:r>
      <w:r>
        <w:rPr>
          <w:rFonts w:ascii="Times New Roman" w:eastAsia="仿宋_GB2312" w:hAnsi="Times New Roman"/>
          <w:color w:val="000000" w:themeColor="text1"/>
          <w:sz w:val="32"/>
          <w:szCs w:val="32"/>
        </w:rPr>
        <w:t>依法公开工作职能、机构设置等信息。围绕实际承担的工作职责及时全面梳理主动公开内容，按目录及时公开有关内容</w:t>
      </w:r>
      <w:r>
        <w:rPr>
          <w:rFonts w:ascii="Times New Roman" w:eastAsia="仿宋_GB2312" w:hAnsi="Times New Roman" w:hint="eastAsia"/>
          <w:color w:val="000000" w:themeColor="text1"/>
          <w:sz w:val="32"/>
          <w:szCs w:val="32"/>
        </w:rPr>
        <w:t>，</w:t>
      </w:r>
      <w:r>
        <w:rPr>
          <w:rFonts w:ascii="Times New Roman" w:eastAsia="仿宋_GB2312" w:hAnsi="Times New Roman"/>
          <w:color w:val="000000" w:themeColor="text1"/>
          <w:sz w:val="32"/>
          <w:szCs w:val="32"/>
        </w:rPr>
        <w:t>全面推进政务公开标准化规范化工作。</w:t>
      </w:r>
    </w:p>
    <w:p w14:paraId="1D0E300C" w14:textId="77777777" w:rsidR="008A202C" w:rsidRDefault="008A202C">
      <w:pPr>
        <w:pStyle w:val="a5"/>
        <w:widowControl/>
        <w:spacing w:before="0" w:beforeAutospacing="0" w:after="0" w:afterAutospacing="0" w:line="560" w:lineRule="exact"/>
        <w:ind w:firstLineChars="200" w:firstLine="640"/>
        <w:jc w:val="both"/>
        <w:rPr>
          <w:rFonts w:ascii="Times New Roman" w:eastAsia="仿宋_GB2312" w:hAnsi="Times New Roman"/>
          <w:color w:val="000000" w:themeColor="text1"/>
          <w:sz w:val="32"/>
          <w:szCs w:val="32"/>
        </w:rPr>
      </w:pPr>
    </w:p>
    <w:p w14:paraId="4455F109" w14:textId="77777777" w:rsidR="008A202C" w:rsidRDefault="0025270C">
      <w:pPr>
        <w:pStyle w:val="a5"/>
        <w:widowControl/>
        <w:spacing w:before="0" w:beforeAutospacing="0" w:after="0" w:afterAutospacing="0" w:line="560" w:lineRule="exact"/>
        <w:ind w:firstLineChars="200" w:firstLine="640"/>
        <w:jc w:val="right"/>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将军路街道办事处</w:t>
      </w:r>
    </w:p>
    <w:p w14:paraId="300CB459" w14:textId="5D500E9B" w:rsidR="008A202C" w:rsidRDefault="0025270C">
      <w:pPr>
        <w:pStyle w:val="a5"/>
        <w:widowControl/>
        <w:spacing w:before="0" w:beforeAutospacing="0" w:after="0" w:afterAutospacing="0" w:line="560" w:lineRule="exact"/>
        <w:ind w:firstLineChars="200" w:firstLine="640"/>
        <w:jc w:val="right"/>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2025</w:t>
      </w:r>
      <w:r>
        <w:rPr>
          <w:rFonts w:ascii="Times New Roman" w:eastAsia="仿宋_GB2312" w:hAnsi="Times New Roman" w:hint="eastAsia"/>
          <w:color w:val="000000" w:themeColor="text1"/>
          <w:sz w:val="32"/>
          <w:szCs w:val="32"/>
        </w:rPr>
        <w:t>年</w:t>
      </w: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月</w:t>
      </w:r>
      <w:r>
        <w:rPr>
          <w:rFonts w:ascii="Times New Roman" w:eastAsia="仿宋_GB2312" w:hAnsi="Times New Roman" w:hint="eastAsia"/>
          <w:color w:val="000000" w:themeColor="text1"/>
          <w:sz w:val="32"/>
          <w:szCs w:val="32"/>
        </w:rPr>
        <w:t>23</w:t>
      </w:r>
      <w:r>
        <w:rPr>
          <w:rFonts w:ascii="Times New Roman" w:eastAsia="仿宋_GB2312" w:hAnsi="Times New Roman" w:hint="eastAsia"/>
          <w:color w:val="000000" w:themeColor="text1"/>
          <w:sz w:val="32"/>
          <w:szCs w:val="32"/>
        </w:rPr>
        <w:t>日</w:t>
      </w:r>
    </w:p>
    <w:sectPr w:rsidR="008A202C">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AB2BB" w14:textId="77777777" w:rsidR="0025270C" w:rsidRDefault="0025270C">
      <w:r>
        <w:separator/>
      </w:r>
    </w:p>
  </w:endnote>
  <w:endnote w:type="continuationSeparator" w:id="0">
    <w:p w14:paraId="24EA47C7" w14:textId="77777777" w:rsidR="0025270C" w:rsidRDefault="0025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145C" w14:textId="77777777" w:rsidR="008A202C" w:rsidRDefault="0025270C">
    <w:pPr>
      <w:pStyle w:val="a3"/>
    </w:pPr>
    <w:r>
      <w:rPr>
        <w:noProof/>
      </w:rPr>
      <mc:AlternateContent>
        <mc:Choice Requires="wps">
          <w:drawing>
            <wp:anchor distT="0" distB="0" distL="114300" distR="114300" simplePos="0" relativeHeight="251659264" behindDoc="0" locked="0" layoutInCell="1" allowOverlap="1" wp14:anchorId="3FC05667" wp14:editId="50BF8FB9">
              <wp:simplePos x="0" y="0"/>
              <wp:positionH relativeFrom="margin">
                <wp:align>outside</wp:align>
              </wp:positionH>
              <wp:positionV relativeFrom="paragraph">
                <wp:posOffset>-247650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99208" w14:textId="77777777" w:rsidR="008A202C" w:rsidRDefault="0025270C">
                          <w:pPr>
                            <w:pStyle w:val="a3"/>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C05667" id="_x0000_t202" coordsize="21600,21600" o:spt="202" path="m,l,21600r21600,l21600,xe">
              <v:stroke joinstyle="miter"/>
              <v:path gradientshapeok="t" o:connecttype="rect"/>
            </v:shapetype>
            <v:shape id="文本框 1" o:spid="_x0000_s1026" type="#_x0000_t202" style="position:absolute;margin-left:92.8pt;margin-top:-19.5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" filled="f" stroked="f" strokeweight=".5pt">
              <v:textbox style="mso-fit-shape-to-text:t" inset="0,0,0,0">
                <w:txbxContent>
                  <w:p w14:paraId="5FF99208" w14:textId="77777777" w:rsidR="008A202C" w:rsidRDefault="0025270C">
                    <w:pPr>
                      <w:pStyle w:val="a3"/>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11E06" w14:textId="77777777" w:rsidR="0025270C" w:rsidRDefault="0025270C">
      <w:r>
        <w:separator/>
      </w:r>
    </w:p>
  </w:footnote>
  <w:footnote w:type="continuationSeparator" w:id="0">
    <w:p w14:paraId="1CE454A1" w14:textId="77777777" w:rsidR="0025270C" w:rsidRDefault="00252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4808E6"/>
    <w:rsid w:val="001C4127"/>
    <w:rsid w:val="0025270C"/>
    <w:rsid w:val="008A202C"/>
    <w:rsid w:val="00942CF5"/>
    <w:rsid w:val="00A045DE"/>
    <w:rsid w:val="00D27FDD"/>
    <w:rsid w:val="01AB1E81"/>
    <w:rsid w:val="09CA0442"/>
    <w:rsid w:val="18096C4F"/>
    <w:rsid w:val="18DB1950"/>
    <w:rsid w:val="1E1B3E7D"/>
    <w:rsid w:val="284808E6"/>
    <w:rsid w:val="29FA6372"/>
    <w:rsid w:val="58DC2EAE"/>
    <w:rsid w:val="633E409B"/>
    <w:rsid w:val="65D70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02D88"/>
  <w15:docId w15:val="{0DEE9307-2375-44FD-8E94-DDD17D05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jc w:val="left"/>
    </w:pPr>
    <w:rPr>
      <w:kern w:val="0"/>
      <w:sz w:val="24"/>
    </w:rPr>
  </w:style>
  <w:style w:type="character" w:styleId="a6">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Samsara 12</cp:lastModifiedBy>
  <cp:revision>3</cp:revision>
  <dcterms:created xsi:type="dcterms:W3CDTF">2024-01-10T08:03:00Z</dcterms:created>
  <dcterms:modified xsi:type="dcterms:W3CDTF">2025-01-23T06:42:00Z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eyJoZGlkIjoiNzk5YTM3NmI4MWRkYmQwMWNmYzJkNTc4NmU1ZWM3MTEiLCJ1c2VySWQiOiIxNTEyMjM1NDQzIn0=</vt:lpwstr>
  </property>
  <property fmtid="{D5CDD505-2E9C-101B-9397-08002B2CF9AE}" pid="4" name="ICV">
    <vt:lpwstr>479BE8864C624046B0D29D3CD44A2B82_12</vt:lpwstr>
  </property>
</Properties>
</file>