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ind w:firstLine="880" w:firstLineChars="200"/>
        <w:rPr>
          <w:rFonts w:hint="eastAsia" w:ascii="Times New Roman" w:hAnsi="Times New Roman" w:eastAsia="方正小标宋简体" w:cs="仿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620" w:lineRule="exact"/>
        <w:ind w:firstLine="880" w:firstLineChars="200"/>
        <w:rPr>
          <w:rFonts w:ascii="Times New Roman" w:hAnsi="Times New Roman" w:eastAsia="方正小标宋简体" w:cs="仿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仿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淄川区</w:t>
      </w:r>
      <w:r>
        <w:rPr>
          <w:rFonts w:ascii="Times New Roman" w:hAnsi="Times New Roman" w:eastAsia="方正小标宋简体" w:cs="仿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交通</w:t>
      </w:r>
      <w:r>
        <w:rPr>
          <w:rFonts w:hint="eastAsia" w:ascii="Times New Roman" w:hAnsi="Times New Roman" w:eastAsia="方正小标宋简体" w:cs="仿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运输局2022年</w:t>
      </w:r>
      <w:r>
        <w:rPr>
          <w:rFonts w:hint="eastAsia" w:ascii="Times New Roman" w:hAnsi="Times New Roman" w:eastAsia="方正小标宋简体" w:cs="仿宋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建设</w:t>
      </w:r>
      <w:bookmarkStart w:id="0" w:name="_GoBack"/>
      <w:bookmarkEnd w:id="0"/>
      <w:r>
        <w:rPr>
          <w:rFonts w:ascii="Times New Roman" w:hAnsi="Times New Roman" w:eastAsia="方正小标宋简体" w:cs="仿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计划</w:t>
      </w:r>
    </w:p>
    <w:p>
      <w:pPr>
        <w:pStyle w:val="2"/>
        <w:numPr>
          <w:ilvl w:val="0"/>
          <w:numId w:val="0"/>
        </w:numPr>
        <w:adjustRightInd w:val="0"/>
        <w:spacing w:line="620" w:lineRule="exact"/>
        <w:rPr>
          <w:rFonts w:ascii="Times New Roman" w:hAnsi="Times New Roman"/>
          <w:b w:val="0"/>
          <w:sz w:val="15"/>
          <w:szCs w:val="15"/>
        </w:rPr>
      </w:pPr>
    </w:p>
    <w:p>
      <w:pPr>
        <w:adjustRightInd w:val="0"/>
        <w:snapToGrid w:val="0"/>
        <w:spacing w:line="620" w:lineRule="exact"/>
        <w:ind w:firstLine="640" w:firstLineChars="200"/>
        <w:rPr>
          <w:rFonts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sz w:val="32"/>
          <w:szCs w:val="32"/>
        </w:rPr>
        <w:t>紧紧把握“交通强省”和融入济淄同城化、鲁南经济圈重要战略机遇期，树立交通服务于经济发展的大交通理念，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实施交通基础设施提升三年行动，打造域外迅速通达、域内便捷畅通的综合交通路网体系，重塑鲁中交通枢纽地位 。</w:t>
      </w:r>
    </w:p>
    <w:p>
      <w:pPr>
        <w:adjustRightInd w:val="0"/>
        <w:spacing w:line="620" w:lineRule="exact"/>
        <w:ind w:firstLine="640" w:firstLineChars="200"/>
        <w:rPr>
          <w:rFonts w:ascii="Times New Roman" w:hAnsi="Times New Roman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一、实现</w:t>
      </w: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域外迅速通达</w:t>
      </w:r>
    </w:p>
    <w:p>
      <w:pPr>
        <w:adjustRightInd w:val="0"/>
        <w:spacing w:line="620" w:lineRule="exact"/>
        <w:ind w:firstLine="640" w:firstLineChars="200"/>
        <w:rPr>
          <w:rFonts w:ascii="Times New Roman" w:hAnsi="Times New Roman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一是全力抓好总投资183亿元的济潍高速、临临高速公路建设。二月底前全部解决制约高速公路建设的拆迁问题，全区高速公路里程突破100公里，境内高速路上下互通达到10个，加快搭建滨莱、济潍、临临两纵一横“双十字”高速公路主框架，彻底终结我区东部山区无高速公路的历史，</w:t>
      </w:r>
      <w:r>
        <w:rPr>
          <w:rFonts w:hint="eastAsia" w:ascii="Times New Roman" w:hAnsi="Times New Roman" w:eastAsia="仿宋" w:cs="仿宋"/>
          <w:color w:val="000000"/>
          <w:sz w:val="32"/>
          <w:szCs w:val="32"/>
          <w:shd w:val="clear" w:color="auto" w:fill="FFFFFF"/>
        </w:rPr>
        <w:t>实现全域15分钟上高速，按照</w:t>
      </w:r>
      <w:r>
        <w:rPr>
          <w:rFonts w:hint="eastAsia" w:ascii="Times New Roman" w:hAnsi="Times New Roman" w:eastAsia="仿宋" w:cs="仿宋"/>
          <w:sz w:val="32"/>
          <w:szCs w:val="32"/>
        </w:rPr>
        <w:t>高速公路服务区景区化的工作思路，推动文旅、农业、科技等多领域融合发展，吸纳“农、旅、土、特、优、名”和地理标志产品，丰富商业业态，</w:t>
      </w:r>
      <w:r>
        <w:rPr>
          <w:rFonts w:hint="eastAsia" w:ascii="Times New Roman" w:hAnsi="Times New Roman" w:eastAsia="仿宋_GB2312" w:cs="仿宋_GB2312"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把临临高速罗村服务区打造成网红服务区。结合高速路上下互通，统筹谋划好物流园区路网建设和交通运输通道。</w:t>
      </w:r>
    </w:p>
    <w:p>
      <w:pPr>
        <w:adjustRightInd w:val="0"/>
        <w:spacing w:line="62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" w:cs="仿宋"/>
          <w:color w:val="000000"/>
          <w:sz w:val="32"/>
          <w:szCs w:val="32"/>
          <w:shd w:val="clear" w:color="auto" w:fill="FFFFFF"/>
        </w:rPr>
        <w:t>二是实施经十路东延工程。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打造快速通道</w:t>
      </w:r>
      <w:r>
        <w:rPr>
          <w:rFonts w:hint="eastAsia" w:ascii="Times New Roman" w:hAnsi="Times New Roman" w:eastAsia="仿宋" w:cs="仿宋"/>
          <w:color w:val="000000"/>
          <w:sz w:val="32"/>
          <w:szCs w:val="32"/>
          <w:shd w:val="clear" w:color="auto" w:fill="FFFFFF"/>
        </w:rPr>
        <w:t>拉近与省会城市距离，配套完善周边路网，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链接更多优质资源要素，吸引省会产业转移。</w:t>
      </w:r>
      <w:r>
        <w:rPr>
          <w:rFonts w:hint="eastAsia" w:ascii="Times New Roman" w:hAnsi="Times New Roman" w:eastAsia="仿宋" w:cs="仿宋"/>
          <w:bCs/>
          <w:sz w:val="32"/>
          <w:szCs w:val="32"/>
        </w:rPr>
        <w:t>该项目起点位于淄川区邹家，沿S509青周线向西延伸，终点止于G309青兰线淄博济南界，全长34.034公里，我区境内长19.45公里，拟沿老路改建为双向六车道一级公路，主路路基宽度为34米。设辅道路段路基宽55米，设辅道、人行道路段路基宽59米，估算总投资24.80亿元。其中淄川段估算总投资约15.95亿元。项目计划今年下半年开工建设，近期准备进行土地手续组卷等前期工作。</w:t>
      </w:r>
    </w:p>
    <w:p>
      <w:pPr>
        <w:adjustRightInd w:val="0"/>
        <w:spacing w:line="620" w:lineRule="exact"/>
        <w:ind w:firstLine="64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三是规划建设好淄博市大外环工程。进一步优化湖南路改线、泉王路改线设计，优先考虑湖南路寨里至劈山段规划设计，积极推进前期工作。</w:t>
      </w:r>
    </w:p>
    <w:p>
      <w:pPr>
        <w:adjustRightInd w:val="0"/>
        <w:spacing w:line="620" w:lineRule="exact"/>
        <w:ind w:firstLine="640"/>
        <w:rPr>
          <w:rFonts w:ascii="Times New Roman" w:hAnsi="Times New Roman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四是</w:t>
      </w:r>
      <w:r>
        <w:rPr>
          <w:rFonts w:hint="eastAsia" w:ascii="Times New Roman" w:hAnsi="Times New Roman" w:eastAsia="仿宋" w:cs="仿宋"/>
          <w:color w:val="000000"/>
          <w:sz w:val="32"/>
          <w:szCs w:val="32"/>
          <w:shd w:val="clear" w:color="auto" w:fill="FFFFFF"/>
        </w:rPr>
        <w:t>提升改造张博铁路，快速融入市主城区“30分钟生活圈”。对现有张博铁路进行电气化改造，</w:t>
      </w:r>
      <w:r>
        <w:rPr>
          <w:rFonts w:hint="eastAsia" w:ascii="Times New Roman" w:hAnsi="Times New Roman" w:eastAsia="仿宋" w:cs="仿宋"/>
          <w:sz w:val="32"/>
          <w:szCs w:val="32"/>
        </w:rPr>
        <w:t>铺设双轨车道，新建双杨、淄川南、大昆仑三处火车站，新建车站广场3.5万平方米，站房4500平方米，平交改立交道口10处，改造涵洞29处，新建、改建7条车站周边道路3.5公里。进一步加强张店、淄川、博山之间的联系互动，打破我区因铁路造成的交通受阻、规划受限等问题，提升铁路周边土地利用价值、完善城市功能配套。</w:t>
      </w:r>
    </w:p>
    <w:p>
      <w:pPr>
        <w:adjustRightInd w:val="0"/>
        <w:spacing w:line="620" w:lineRule="exact"/>
        <w:ind w:firstLine="640"/>
        <w:rPr>
          <w:rFonts w:ascii="Times New Roman" w:hAnsi="Times New Roman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sz w:val="32"/>
          <w:szCs w:val="32"/>
        </w:rPr>
        <w:t>二、实现</w:t>
      </w: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域内便捷畅通</w:t>
      </w:r>
    </w:p>
    <w:p>
      <w:pPr>
        <w:adjustRightInd w:val="0"/>
        <w:spacing w:line="620" w:lineRule="exact"/>
        <w:ind w:firstLine="640"/>
        <w:rPr>
          <w:rFonts w:ascii="Times New Roman" w:hAnsi="Times New Roman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一是</w:t>
      </w:r>
      <w:r>
        <w:rPr>
          <w:rFonts w:hint="eastAsia" w:ascii="Times New Roman" w:hAnsi="Times New Roman" w:eastAsia="仿宋" w:cs="仿宋"/>
          <w:color w:val="000000"/>
          <w:sz w:val="32"/>
          <w:szCs w:val="32"/>
          <w:shd w:val="clear" w:color="auto" w:fill="FFFFFF"/>
        </w:rPr>
        <w:t>实施高速公路连接线工程。实施临临高速淄川东互通连接线工程，实现淄川城区与高速公路的快速连接，积极向东部沿海城市靠拢，打开城市发展的东大门。实施济潍高速太河互通连接线工程，加快东部山区旅游资源对外开放，实现交通、旅游事业融合发展，助力乡村振兴。该项目总投资5.3亿元，道路里程11.2公里，计划今年2月份全面动工建设，5月份完成拆迁任务，年底基本完成工程建设，明年4月确保通车。</w:t>
      </w:r>
    </w:p>
    <w:p>
      <w:pPr>
        <w:adjustRightInd w:val="0"/>
        <w:spacing w:line="620" w:lineRule="exact"/>
        <w:ind w:firstLine="640" w:firstLineChars="200"/>
        <w:rPr>
          <w:rFonts w:ascii="Times New Roman" w:hAnsi="Times New Roman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 w:cs="仿宋"/>
          <w:color w:val="000000"/>
          <w:sz w:val="32"/>
          <w:szCs w:val="32"/>
          <w:shd w:val="clear" w:color="auto" w:fill="FFFFFF"/>
        </w:rPr>
        <w:t>二是打通断头路，实现域内道路微循环。</w:t>
      </w:r>
    </w:p>
    <w:p>
      <w:pPr>
        <w:adjustRightInd w:val="0"/>
        <w:spacing w:line="620" w:lineRule="exact"/>
        <w:ind w:firstLine="640" w:firstLineChars="200"/>
        <w:rPr>
          <w:rFonts w:ascii="Times New Roman" w:hAnsi="Times New Roman" w:eastAsia="仿宋" w:cs="仿宋"/>
          <w:bCs/>
          <w:sz w:val="32"/>
          <w:szCs w:val="32"/>
        </w:rPr>
      </w:pPr>
      <w:r>
        <w:rPr>
          <w:rFonts w:hint="eastAsia" w:ascii="Times New Roman" w:hAnsi="Times New Roman" w:eastAsia="仿宋" w:cs="仿宋"/>
          <w:color w:val="000000"/>
          <w:sz w:val="32"/>
          <w:szCs w:val="32"/>
          <w:shd w:val="clear" w:color="auto" w:fill="FFFFFF"/>
        </w:rPr>
        <w:t>1、</w:t>
      </w:r>
      <w:r>
        <w:rPr>
          <w:rFonts w:hint="eastAsia" w:ascii="Times New Roman" w:hAnsi="Times New Roman" w:eastAsia="楷体" w:cs="楷体"/>
          <w:bCs/>
          <w:sz w:val="32"/>
          <w:szCs w:val="32"/>
        </w:rPr>
        <w:t>将军路西延建设工程。</w:t>
      </w:r>
      <w:r>
        <w:rPr>
          <w:rFonts w:hint="eastAsia" w:ascii="Times New Roman" w:hAnsi="Times New Roman" w:eastAsia="仿宋" w:cs="仿宋"/>
          <w:bCs/>
          <w:sz w:val="32"/>
          <w:szCs w:val="32"/>
        </w:rPr>
        <w:t>该项目起点位于将军路与G205平交口，终点在磁村西与泉王路相接。路线长9.3公里，全部位于淄川区。全线采用四级公路标准，路面宽6米，需新增占地约299亩，其中基本农田约210亩；拆迁厂房12300平方米。估算总投资约11600万元，其中建安费约5350万元。</w:t>
      </w:r>
    </w:p>
    <w:p>
      <w:pPr>
        <w:adjustRightInd w:val="0"/>
        <w:spacing w:line="620" w:lineRule="exact"/>
        <w:ind w:firstLine="640" w:firstLineChars="200"/>
        <w:rPr>
          <w:rFonts w:ascii="Times New Roman" w:hAnsi="Times New Roman" w:eastAsia="仿宋" w:cs="仿宋"/>
          <w:bCs/>
          <w:sz w:val="32"/>
          <w:szCs w:val="32"/>
        </w:rPr>
      </w:pPr>
      <w:r>
        <w:rPr>
          <w:rFonts w:hint="eastAsia" w:ascii="Times New Roman" w:hAnsi="Times New Roman" w:eastAsia="楷体" w:cs="楷体"/>
          <w:bCs/>
          <w:sz w:val="32"/>
          <w:szCs w:val="32"/>
        </w:rPr>
        <w:t>2、峨南路建设工程。</w:t>
      </w:r>
      <w:r>
        <w:rPr>
          <w:rFonts w:hint="eastAsia" w:ascii="Times New Roman" w:hAnsi="Times New Roman" w:eastAsia="仿宋" w:cs="仿宋"/>
          <w:bCs/>
          <w:sz w:val="32"/>
          <w:szCs w:val="32"/>
        </w:rPr>
        <w:t>该项目起点位于南阳桥，终点位于下端士桥，路线长8公里，其中起点至潭溪山路口段4.8公里，潭溪山路口至终点段3.2公里。拟建道路位于峨庄支流南岸，采用三级公路标准，路面宽7米。全线占基本农田87亩；估算建安费7180万元（不含征地拆迁费）。南阳桥至潭溪山路口段（长4.8公里）：占压基本农田75亩；估算建安费3660万元。潭溪山路口至下端士段（长3.2公里，改移河道）：不改变河道行洪断面，道路占压河道10米，需向另一侧扩10米，改移河道占压基本农田12亩；估算建安费3520万元（其中改移河道费用1130万元）。若不改移河道采用桥跨方案，桥梁投资约14400万元。</w:t>
      </w:r>
    </w:p>
    <w:p>
      <w:pPr>
        <w:adjustRightInd w:val="0"/>
        <w:spacing w:line="620" w:lineRule="exact"/>
        <w:ind w:firstLine="640" w:firstLineChars="200"/>
        <w:rPr>
          <w:rFonts w:ascii="Times New Roman" w:hAnsi="Times New Roman" w:eastAsia="仿宋" w:cs="仿宋"/>
          <w:bCs/>
          <w:sz w:val="32"/>
          <w:szCs w:val="32"/>
        </w:rPr>
      </w:pPr>
      <w:r>
        <w:rPr>
          <w:rFonts w:hint="eastAsia" w:ascii="Times New Roman" w:hAnsi="Times New Roman" w:eastAsia="楷体" w:cs="楷体"/>
          <w:bCs/>
          <w:sz w:val="32"/>
          <w:szCs w:val="32"/>
        </w:rPr>
        <w:t>3、幸福路建设工程。</w:t>
      </w:r>
      <w:r>
        <w:rPr>
          <w:rFonts w:hint="eastAsia" w:ascii="Times New Roman" w:hAnsi="Times New Roman" w:eastAsia="仿宋" w:cs="仿宋"/>
          <w:bCs/>
          <w:sz w:val="32"/>
          <w:szCs w:val="32"/>
        </w:rPr>
        <w:t>该项目起点位于下端士与上端士之间，终点与双井村已建成水泥路相接，全长8.5公里。2013-2014年由太河镇组织实施部分路基工程，宽度7米左右。现存在局部路段路基未贯通、边坡开挖不到位、路基压实不足、排水防护未实施等问题。拟采用四级公路标准，路面宽6米，路基宽7米；对现有路基全部重新整修后，铺筑沥青路面；同时完善安保、排水及防护设施等。占压基本农田24亩；需拆迁房屋6户（上端士村）；完成剩余工程仍需投资3850万元。</w:t>
      </w:r>
    </w:p>
    <w:p>
      <w:pPr>
        <w:adjustRightInd w:val="0"/>
        <w:spacing w:line="620" w:lineRule="exact"/>
        <w:ind w:firstLine="640" w:firstLineChars="200"/>
        <w:rPr>
          <w:rFonts w:ascii="Times New Roman" w:hAnsi="Times New Roman" w:eastAsia="仿宋" w:cs="仿宋"/>
          <w:bCs/>
          <w:sz w:val="32"/>
          <w:szCs w:val="32"/>
        </w:rPr>
      </w:pPr>
      <w:r>
        <w:rPr>
          <w:rFonts w:hint="eastAsia" w:ascii="Times New Roman" w:hAnsi="Times New Roman" w:eastAsia="仿宋" w:cs="仿宋"/>
          <w:color w:val="000000"/>
          <w:sz w:val="32"/>
          <w:szCs w:val="32"/>
          <w:shd w:val="clear" w:color="auto" w:fill="FFFFFF"/>
        </w:rPr>
        <w:t>4、</w:t>
      </w:r>
      <w:r>
        <w:rPr>
          <w:rFonts w:hint="eastAsia" w:ascii="Times New Roman" w:hAnsi="Times New Roman" w:eastAsia="楷体" w:cs="楷体"/>
          <w:bCs/>
          <w:sz w:val="32"/>
          <w:szCs w:val="32"/>
        </w:rPr>
        <w:t>四好农村路”建设工程。</w:t>
      </w:r>
      <w:r>
        <w:rPr>
          <w:rFonts w:hint="eastAsia" w:ascii="Times New Roman" w:hAnsi="Times New Roman" w:eastAsia="仿宋" w:cs="仿宋"/>
          <w:bCs/>
          <w:sz w:val="32"/>
          <w:szCs w:val="32"/>
        </w:rPr>
        <w:t>按照上级部门要求继续实施“四好农村路”建设工程。2022年我区农村公路考核任务数为完成农村公路新改建40公里；完成路面状况改善大中修预防性养护84公里；完成危旧桥梁改造工程1座（我区农村公路数据库危桥一座，刘瓦桥）；完成重要村道或三级以上村道安保工程5公里；完成县乡道三级路提升2.9公里；聘请第三方机构对我区1260公里农村公路进行技术状况评定，路面优良率提升2%。</w:t>
      </w:r>
    </w:p>
    <w:p>
      <w:pPr>
        <w:adjustRightInd w:val="0"/>
        <w:spacing w:line="620" w:lineRule="exact"/>
        <w:ind w:left="640"/>
        <w:rPr>
          <w:rFonts w:ascii="Times New Roman" w:hAnsi="Times New Roman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E950DC"/>
    <w:multiLevelType w:val="multilevel"/>
    <w:tmpl w:val="11E950DC"/>
    <w:lvl w:ilvl="0" w:tentative="0">
      <w:start w:val="1"/>
      <w:numFmt w:val="decimal"/>
      <w:lvlText w:val="第%1章"/>
      <w:lvlJc w:val="left"/>
      <w:pPr>
        <w:tabs>
          <w:tab w:val="left" w:pos="1080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94"/>
        </w:tabs>
        <w:ind w:left="794" w:hanging="794"/>
      </w:pPr>
      <w:rPr>
        <w:rFonts w:hint="default" w:ascii="宋体" w:hAnsi="宋体" w:eastAsia="宋体"/>
        <w:b w:val="0"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3" w:tentative="0">
      <w:start w:val="1"/>
      <w:numFmt w:val="decimal"/>
      <w:lvlText w:val="%1.%2.%3.%4"/>
      <w:lvlJc w:val="left"/>
      <w:pPr>
        <w:tabs>
          <w:tab w:val="left" w:pos="1546"/>
        </w:tabs>
        <w:ind w:left="1546" w:hanging="1021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xOGQ2YWNiMDUxZmZkNDc5MDQzNjk4MTYyMmExOWYifQ=="/>
  </w:docVars>
  <w:rsids>
    <w:rsidRoot w:val="41DC2C82"/>
    <w:rsid w:val="004D4382"/>
    <w:rsid w:val="00891E37"/>
    <w:rsid w:val="009A5FE1"/>
    <w:rsid w:val="00AB23A1"/>
    <w:rsid w:val="00E61C10"/>
    <w:rsid w:val="07B37114"/>
    <w:rsid w:val="0C640201"/>
    <w:rsid w:val="0DCF56C7"/>
    <w:rsid w:val="15EA5643"/>
    <w:rsid w:val="22B853D2"/>
    <w:rsid w:val="23A424C6"/>
    <w:rsid w:val="255D57D7"/>
    <w:rsid w:val="278B36D1"/>
    <w:rsid w:val="324E7621"/>
    <w:rsid w:val="34165BED"/>
    <w:rsid w:val="41DC2C82"/>
    <w:rsid w:val="4B9822F8"/>
    <w:rsid w:val="56DC246F"/>
    <w:rsid w:val="5788174C"/>
    <w:rsid w:val="5D39056A"/>
    <w:rsid w:val="62E65864"/>
    <w:rsid w:val="738D11C9"/>
    <w:rsid w:val="76226B08"/>
    <w:rsid w:val="7E56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120" w:after="120" w:line="440" w:lineRule="exact"/>
      <w:outlineLvl w:val="1"/>
    </w:pPr>
    <w:rPr>
      <w:rFonts w:ascii="仿宋_GB2312" w:hAnsi="Arial"/>
      <w:b/>
      <w:color w:val="000000"/>
      <w:sz w:val="32"/>
      <w:szCs w:val="20"/>
    </w:rPr>
  </w:style>
  <w:style w:type="paragraph" w:styleId="4">
    <w:name w:val="heading 3"/>
    <w:basedOn w:val="1"/>
    <w:next w:val="1"/>
    <w:qFormat/>
    <w:uiPriority w:val="1"/>
    <w:pPr>
      <w:ind w:left="708"/>
      <w:outlineLvl w:val="2"/>
    </w:pPr>
    <w:rPr>
      <w:rFonts w:ascii="Microsoft JhengHei" w:hAnsi="Microsoft JhengHei" w:eastAsia="Microsoft JhengHei"/>
      <w:b/>
      <w:bCs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link w:val="10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标题 字符"/>
    <w:basedOn w:val="9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2044</Words>
  <Characters>2168</Characters>
  <Lines>15</Lines>
  <Paragraphs>4</Paragraphs>
  <TotalTime>24</TotalTime>
  <ScaleCrop>false</ScaleCrop>
  <LinksUpToDate>false</LinksUpToDate>
  <CharactersWithSpaces>2169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2022-01-11T06:23:00Z</dcterms:created>
  <dc:creator>FDF</dc:creator>
  <cp:lastModifiedBy>HP6</cp:lastModifiedBy>
  <dcterms:modified xsi:type="dcterms:W3CDTF">2022-07-06T06:53:39Z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55CD45AB7C3246ADB4E68072CBB83B6F</vt:lpwstr>
  </property>
</Properties>
</file>