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08D0" w14:textId="41BDF51B" w:rsidR="006D759A" w:rsidRPr="00FF67F9" w:rsidRDefault="00000000" w:rsidP="00FF67F9">
      <w:pPr>
        <w:pStyle w:val="4"/>
        <w:spacing w:before="0" w:after="0" w:line="420" w:lineRule="auto"/>
        <w:rPr>
          <w:rFonts w:ascii="微软雅黑" w:eastAsia="微软雅黑" w:hAnsi="微软雅黑" w:cs="方正小标宋简体" w:hint="eastAsia"/>
          <w:b w:val="0"/>
          <w:sz w:val="48"/>
          <w:szCs w:val="48"/>
        </w:rPr>
      </w:pPr>
      <w:r w:rsidRPr="00FF67F9">
        <w:rPr>
          <w:rFonts w:ascii="微软雅黑" w:eastAsia="微软雅黑" w:hAnsi="微软雅黑" w:cs="方正小标宋简体" w:hint="eastAsia"/>
          <w:b w:val="0"/>
          <w:sz w:val="48"/>
          <w:szCs w:val="48"/>
        </w:rPr>
        <w:t>淄川区昆山学校2025-2026学年第一学期</w:t>
      </w:r>
    </w:p>
    <w:p w14:paraId="7DCF0D05" w14:textId="77777777" w:rsidR="006D759A" w:rsidRPr="00FF67F9" w:rsidRDefault="00000000" w:rsidP="00FF67F9">
      <w:pPr>
        <w:pStyle w:val="4"/>
        <w:spacing w:before="0" w:after="0" w:line="420" w:lineRule="auto"/>
        <w:ind w:firstLineChars="200" w:firstLine="960"/>
        <w:jc w:val="center"/>
        <w:rPr>
          <w:rFonts w:ascii="微软雅黑" w:eastAsia="微软雅黑" w:hAnsi="微软雅黑" w:cs="方正小标宋简体" w:hint="eastAsia"/>
          <w:b w:val="0"/>
          <w:sz w:val="48"/>
          <w:szCs w:val="48"/>
        </w:rPr>
      </w:pPr>
      <w:r w:rsidRPr="00FF67F9">
        <w:rPr>
          <w:rFonts w:ascii="微软雅黑" w:eastAsia="微软雅黑" w:hAnsi="微软雅黑" w:cs="方正小标宋简体" w:hint="eastAsia"/>
          <w:b w:val="0"/>
          <w:sz w:val="48"/>
          <w:szCs w:val="48"/>
        </w:rPr>
        <w:t>教学工作计划</w:t>
      </w:r>
    </w:p>
    <w:p w14:paraId="0B336398" w14:textId="77777777" w:rsidR="006D759A" w:rsidRPr="00FF67F9" w:rsidRDefault="006D759A" w:rsidP="00FF67F9">
      <w:pPr>
        <w:pStyle w:val="HTML"/>
        <w:spacing w:after="0" w:line="420" w:lineRule="auto"/>
        <w:ind w:firstLineChars="200" w:firstLine="480"/>
        <w:rPr>
          <w:rFonts w:ascii="微软雅黑" w:eastAsia="微软雅黑" w:hAnsi="微软雅黑"/>
          <w:szCs w:val="24"/>
        </w:rPr>
      </w:pPr>
    </w:p>
    <w:p w14:paraId="4D806B8D" w14:textId="77777777" w:rsidR="006D759A" w:rsidRPr="00FF67F9" w:rsidRDefault="00000000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b/>
          <w:bCs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一、指导思想</w:t>
      </w:r>
    </w:p>
    <w:p w14:paraId="52AAD5F1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以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习近平新时代中国特色社会主义思想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为指导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，全面贯彻党的教育方针，落实立德树人根本任务，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以课程改革为主线，以课堂教学为重点，以新的教学方式和学法指导为突破口，规范教学常规管理，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加强教师队伍建设，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进一步提高学校教学管理水平，深入</w:t>
      </w:r>
      <w:proofErr w:type="gramStart"/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践行</w:t>
      </w:r>
      <w:proofErr w:type="gramEnd"/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“双新”要求，聚焦高质量发展,深化课堂教学改革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，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推进教师培养及教学评价工作实施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。</w:t>
      </w:r>
    </w:p>
    <w:p w14:paraId="7EDE5098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b/>
          <w:bCs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/>
          <w:b/>
          <w:bCs/>
          <w:kern w:val="2"/>
          <w:sz w:val="32"/>
          <w:szCs w:val="32"/>
        </w:rPr>
        <w:t>二、工作要点</w:t>
      </w:r>
    </w:p>
    <w:p w14:paraId="31C6D373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1.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切实贯彻科学的教学常规管理，优化教学过程和教学行为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。</w:t>
      </w:r>
    </w:p>
    <w:p w14:paraId="33AAC2E9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2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.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加快课程改革步伐。以新理念指导课堂教学，促进课堂教学的改革和创新，切实提高课堂教学质量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。</w:t>
      </w:r>
    </w:p>
    <w:p w14:paraId="39044035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3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.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优化校本研修机制。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探索</w:t>
      </w:r>
      <w:proofErr w:type="gramStart"/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校本化</w:t>
      </w:r>
      <w:proofErr w:type="gramEnd"/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的培训、科研机制，提高学校引领教师专业发展的能力,积极进行课堂教学改革,构建生本课堂模式。</w:t>
      </w:r>
    </w:p>
    <w:p w14:paraId="732009BE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4.抓好教师队伍建设。充分发挥校内外名师的引领、带动作用，通过“搭台子、压担子、给位子”，打造一支师德高尚，爱岗敬业的教师队伍，进一步提升教师的专业水平，使教师在各级评选、网络研修等活动中成绩不断提高。</w:t>
      </w:r>
    </w:p>
    <w:p w14:paraId="2F22ABB8" w14:textId="77777777" w:rsidR="006D759A" w:rsidRPr="00FF67F9" w:rsidRDefault="00000000" w:rsidP="00FF67F9">
      <w:pPr>
        <w:tabs>
          <w:tab w:val="left" w:pos="574"/>
        </w:tabs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lastRenderedPageBreak/>
        <w:t>5.搞好学校特色活动</w:t>
      </w:r>
      <w:r w:rsidRPr="00FF67F9">
        <w:rPr>
          <w:rFonts w:ascii="微软雅黑" w:eastAsia="微软雅黑" w:hAnsi="微软雅黑" w:cs="Times New Roman"/>
          <w:sz w:val="32"/>
          <w:szCs w:val="32"/>
        </w:rPr>
        <w:t>。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以弘扬陶瓷文化、培养学生实践能力为目标，加大陶瓷文化探究活动开展力度，使陶瓷文化校本课程开发及教学实验研究有成效，特色鲜明。</w:t>
      </w:r>
    </w:p>
    <w:p w14:paraId="602288AF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b/>
          <w:bCs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b/>
          <w:bCs/>
          <w:kern w:val="2"/>
          <w:sz w:val="32"/>
          <w:szCs w:val="32"/>
        </w:rPr>
        <w:t>三、具体措施</w:t>
      </w:r>
    </w:p>
    <w:p w14:paraId="27E28F6C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楷体" w:hint="eastAsia"/>
          <w:b/>
          <w:bCs/>
          <w:sz w:val="32"/>
          <w:szCs w:val="32"/>
        </w:rPr>
      </w:pPr>
      <w:r w:rsidRPr="00FF67F9">
        <w:rPr>
          <w:rFonts w:ascii="微软雅黑" w:eastAsia="微软雅黑" w:hAnsi="微软雅黑" w:cs="楷体" w:hint="eastAsia"/>
          <w:b/>
          <w:bCs/>
          <w:sz w:val="32"/>
          <w:szCs w:val="32"/>
        </w:rPr>
        <w:t>（一）教学常规方面</w:t>
      </w:r>
    </w:p>
    <w:p w14:paraId="39A4E0A6" w14:textId="77777777" w:rsidR="006D759A" w:rsidRPr="00FF67F9" w:rsidRDefault="00000000" w:rsidP="00FF67F9">
      <w:pPr>
        <w:pStyle w:val="HTML"/>
        <w:spacing w:after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教学管理，重在精细。学校不断强化教学管理，开展教学常规互评、研讨，级部项目化协同发展等措施，逐步达成教学常规工作的精细化。完善学校教师考核细则，进行捆绑式、分组</w:t>
      </w:r>
      <w:proofErr w:type="gramStart"/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化评价</w:t>
      </w:r>
      <w:proofErr w:type="gramEnd"/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模式，关注教师的工作岗位和工作量，为青年教师成长打下坚实基础的同时，关注各层面教师，激励“短板”教师。力争在教育教学质量调研、综合素质测评中，学校成绩不断提升。</w:t>
      </w:r>
    </w:p>
    <w:p w14:paraId="054B25E9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1.集体</w:t>
      </w:r>
      <w:proofErr w:type="gramStart"/>
      <w:r w:rsidRPr="00FF67F9">
        <w:rPr>
          <w:rFonts w:ascii="微软雅黑" w:eastAsia="微软雅黑" w:hAnsi="微软雅黑" w:cs="Times New Roman" w:hint="eastAsia"/>
          <w:sz w:val="32"/>
          <w:szCs w:val="32"/>
        </w:rPr>
        <w:t>备课重</w:t>
      </w:r>
      <w:proofErr w:type="gramEnd"/>
      <w:r w:rsidRPr="00FF67F9">
        <w:rPr>
          <w:rFonts w:ascii="微软雅黑" w:eastAsia="微软雅黑" w:hAnsi="微软雅黑" w:cs="Times New Roman" w:hint="eastAsia"/>
          <w:sz w:val="32"/>
          <w:szCs w:val="32"/>
        </w:rPr>
        <w:t>实效。强调集体备课要实事求是，不能应付，弄虚作假，分年级分学科进行集体备课过程展示。并对各教研组的集体备课情况进行评比，鼓励先进，鞭策落后，促进共同提高。</w:t>
      </w:r>
    </w:p>
    <w:p w14:paraId="2EFA1ACF" w14:textId="77777777" w:rsidR="006D759A" w:rsidRPr="00FF67F9" w:rsidRDefault="00000000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2.规范学生作业批改与布置。在工作中充分发挥教师在提高教育教学质量中的主导作用，各教研组不断研究总结提高教学效率的方法，推广学校优秀教师的教学经验，优化课堂练习，加大分层作业布置的改革力度，抓好</w:t>
      </w:r>
      <w:proofErr w:type="gramStart"/>
      <w:r w:rsidRPr="00FF67F9">
        <w:rPr>
          <w:rFonts w:ascii="微软雅黑" w:eastAsia="微软雅黑" w:hAnsi="微软雅黑" w:cs="Times New Roman" w:hint="eastAsia"/>
          <w:sz w:val="32"/>
          <w:szCs w:val="32"/>
        </w:rPr>
        <w:t>学困生</w:t>
      </w:r>
      <w:proofErr w:type="gramEnd"/>
      <w:r w:rsidRPr="00FF67F9">
        <w:rPr>
          <w:rFonts w:ascii="微软雅黑" w:eastAsia="微软雅黑" w:hAnsi="微软雅黑" w:cs="Times New Roman" w:hint="eastAsia"/>
          <w:sz w:val="32"/>
          <w:szCs w:val="32"/>
        </w:rPr>
        <w:t>辅导，全面提高教育质量。</w:t>
      </w:r>
      <w:r w:rsidRPr="00FF67F9">
        <w:rPr>
          <w:rFonts w:ascii="微软雅黑" w:eastAsia="微软雅黑" w:hAnsi="微软雅黑" w:cs="Times New Roman"/>
          <w:sz w:val="32"/>
          <w:szCs w:val="32"/>
        </w:rPr>
        <w:t>要求学生“独立、按时、整洁、规范”地完成作业。对学生作业的书写字迹、解题格式等都提出规范要求，教师在布置作业时注重基础性、实践性、层次性。要求全批全改，书写规范，有等级，有适当的鼓励性评语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。一至二年级原则上不留书面家庭作业，可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lastRenderedPageBreak/>
        <w:t>布置一些适合年级学生特点的体验式作业，三、四、五年级家庭作业总量不超过一小时。各科作业要难易适度，精心设计，灵活多样，有利于学生能力发展。 教导处</w:t>
      </w:r>
      <w:r w:rsidRPr="00FF67F9">
        <w:rPr>
          <w:rFonts w:ascii="微软雅黑" w:eastAsia="微软雅黑" w:hAnsi="微软雅黑" w:cs="Times New Roman"/>
          <w:sz w:val="32"/>
          <w:szCs w:val="32"/>
        </w:rPr>
        <w:t>定期检查。</w:t>
      </w:r>
    </w:p>
    <w:p w14:paraId="4BE355C2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3.立足课堂教学，提高教学效益。建立完善教学常规抽检制度、推门听课制度、课堂教学反馈制度、教学开放月制度等。通过不定期检查教师常规材料、推门听课、组织校级公开课、学生评教、家长评教等活动，全面了解教师教学工作情况，督促教师运用生本理念进行教学，接受家长、学生监督，提高教师责任感。针对部分薄弱教师，进行重点帮扶，促进各种层面教师的全面提高。</w:t>
      </w:r>
    </w:p>
    <w:p w14:paraId="6B5DD628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楷体" w:hint="eastAsia"/>
          <w:b/>
          <w:bCs/>
          <w:sz w:val="32"/>
          <w:szCs w:val="32"/>
        </w:rPr>
      </w:pPr>
      <w:r w:rsidRPr="00FF67F9">
        <w:rPr>
          <w:rFonts w:ascii="微软雅黑" w:eastAsia="微软雅黑" w:hAnsi="微软雅黑" w:cs="楷体" w:hint="eastAsia"/>
          <w:b/>
          <w:bCs/>
          <w:sz w:val="32"/>
          <w:szCs w:val="32"/>
        </w:rPr>
        <w:t>（二）教师队伍建设方面</w:t>
      </w:r>
    </w:p>
    <w:p w14:paraId="09ED9ED7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1.</w:t>
      </w:r>
      <w:r w:rsidRPr="00FF67F9">
        <w:rPr>
          <w:rFonts w:ascii="微软雅黑" w:eastAsia="微软雅黑" w:hAnsi="微软雅黑" w:cs="Times New Roman"/>
          <w:sz w:val="32"/>
          <w:szCs w:val="32"/>
        </w:rPr>
        <w:t>加强学校领导班子建设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，优化干部队伍。</w:t>
      </w:r>
    </w:p>
    <w:p w14:paraId="7BF35D91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学校</w:t>
      </w:r>
      <w:r w:rsidRPr="00FF67F9">
        <w:rPr>
          <w:rFonts w:ascii="微软雅黑" w:eastAsia="微软雅黑" w:hAnsi="微软雅黑" w:cs="Times New Roman"/>
          <w:sz w:val="32"/>
          <w:szCs w:val="32"/>
        </w:rPr>
        <w:t>领导班子成员带头学习新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教育理念</w:t>
      </w:r>
      <w:r w:rsidRPr="00FF67F9">
        <w:rPr>
          <w:rFonts w:ascii="微软雅黑" w:eastAsia="微软雅黑" w:hAnsi="微软雅黑" w:cs="Times New Roman"/>
          <w:sz w:val="32"/>
          <w:szCs w:val="32"/>
        </w:rPr>
        <w:t>，带头实践，勇于开拓创新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，</w:t>
      </w:r>
      <w:r w:rsidRPr="00FF67F9">
        <w:rPr>
          <w:rFonts w:ascii="微软雅黑" w:eastAsia="微软雅黑" w:hAnsi="微软雅黑" w:cs="Times New Roman"/>
          <w:sz w:val="32"/>
          <w:szCs w:val="32"/>
        </w:rPr>
        <w:t>提高工作标准和管理能力。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每学期班子成员进行述职，组织教师对学校领导班子成员进行民主评议。</w:t>
      </w:r>
    </w:p>
    <w:p w14:paraId="42597E1C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2.加强教师培训，提高教师素质。</w:t>
      </w:r>
    </w:p>
    <w:p w14:paraId="7E47CA84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重视教师培训工作，做到“请进来，送出去”，邀请市区级名师到学校对教师进行培训指导，派部分教师到先进学校学习参观。制定学校教师专职化目标，不断提高教师专职化水平。为优秀教师提供平台，</w:t>
      </w:r>
      <w:r w:rsidRPr="00FF67F9">
        <w:rPr>
          <w:rFonts w:ascii="微软雅黑" w:eastAsia="微软雅黑" w:hAnsi="微软雅黑" w:cs="Times New Roman"/>
          <w:sz w:val="32"/>
          <w:szCs w:val="32"/>
        </w:rPr>
        <w:t>充分发挥</w:t>
      </w:r>
      <w:r w:rsidRPr="00FF67F9">
        <w:rPr>
          <w:rFonts w:ascii="微软雅黑" w:eastAsia="微软雅黑" w:hAnsi="微软雅黑" w:cs="Times New Roman" w:hint="eastAsia"/>
          <w:sz w:val="32"/>
          <w:szCs w:val="32"/>
        </w:rPr>
        <w:t>市区教学能手、</w:t>
      </w:r>
      <w:r w:rsidRPr="00FF67F9">
        <w:rPr>
          <w:rFonts w:ascii="微软雅黑" w:eastAsia="微软雅黑" w:hAnsi="微软雅黑" w:cs="Times New Roman"/>
          <w:sz w:val="32"/>
          <w:szCs w:val="32"/>
        </w:rPr>
        <w:t>骨干教师的专业引领作用。</w:t>
      </w:r>
    </w:p>
    <w:p w14:paraId="23311BB2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3.建立名师培养机制，打造名师队伍。</w:t>
      </w:r>
    </w:p>
    <w:p w14:paraId="2E004B50" w14:textId="77777777" w:rsidR="006D759A" w:rsidRPr="00FF67F9" w:rsidRDefault="00000000" w:rsidP="00FF67F9">
      <w:pPr>
        <w:pStyle w:val="a4"/>
        <w:spacing w:before="0" w:beforeAutospacing="0" w:after="0" w:afterAutospacing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lastRenderedPageBreak/>
        <w:t>用三年时间，在全面推进我校教师继续教育的同时，突出重点、集中力量，有计划、有组织、分层次、分阶段地培养出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昆山</w:t>
      </w:r>
      <w:r w:rsidRPr="00FF67F9">
        <w:rPr>
          <w:rFonts w:ascii="微软雅黑" w:eastAsia="微软雅黑" w:hAnsi="微软雅黑" w:cs="Times New Roman"/>
          <w:kern w:val="2"/>
          <w:sz w:val="32"/>
          <w:szCs w:val="32"/>
        </w:rPr>
        <w:t>名师，其中，第一年10%，以后每年递增10%。并通过名师的示范和表率作用，带动我校教师队伍整体素质的提高。</w:t>
      </w:r>
    </w:p>
    <w:p w14:paraId="5C56191F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4.加强班主任培训，提高班主任工作水平。</w:t>
      </w:r>
    </w:p>
    <w:p w14:paraId="6E0EAB07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开展班主任全员培训，采用集体学习与个人自学的形式，学习班主任工作先进经验，通过读书，看视频等形式，更新理念，提高管理水平，开展班主任工作论坛，举行优秀论文、案例评选活动。</w:t>
      </w:r>
    </w:p>
    <w:p w14:paraId="43C4138B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5.塑造“慧心”教师。</w:t>
      </w:r>
    </w:p>
    <w:p w14:paraId="542E99D4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学校按照“昆山教师”知而行、行而知、知行合一要求，通过开展青年教师座谈会，师徒汇报课，青年教师论坛，教师基本功大赛等活动，不断提高教师的专业发展水平，推动教师不断成长。着力培养“体现职业之美，有职业操守；实施教育之美，有教育追求；理解学科之美，有学科素养；敬畏生命之美，有生命呵护”的“慧心”教师。</w:t>
      </w:r>
    </w:p>
    <w:p w14:paraId="1AD04E28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6.成立团队，实现专业发展。</w:t>
      </w:r>
    </w:p>
    <w:p w14:paraId="44531CD6" w14:textId="77777777" w:rsidR="006D759A" w:rsidRPr="00FF67F9" w:rsidRDefault="00000000" w:rsidP="00FF67F9">
      <w:pPr>
        <w:pStyle w:val="a4"/>
        <w:spacing w:before="0" w:beforeAutospacing="0" w:after="0" w:afterAutospacing="0" w:line="420" w:lineRule="auto"/>
        <w:ind w:firstLineChars="200" w:firstLine="640"/>
        <w:rPr>
          <w:rFonts w:ascii="微软雅黑" w:eastAsia="微软雅黑" w:hAnsi="微软雅黑" w:cs="Times New Roman"/>
          <w:kern w:val="2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t>一是打造优秀团队。学校针对教师的现状，探索“分层培养，精准培训”策略，按照“三线结合”即学科团队线、青蓝工程线、课程融合线的思路进行培养，促进青年教师发展。同时，着力建设课程培育团队，通过青蓝工程、线上研修等方式，建设优秀骨干教师团队、卓越班级管理团队，促进教师专业发展。二是培养</w:t>
      </w:r>
      <w:r w:rsidRPr="00FF67F9">
        <w:rPr>
          <w:rFonts w:ascii="微软雅黑" w:eastAsia="微软雅黑" w:hAnsi="微软雅黑" w:cs="Times New Roman" w:hint="eastAsia"/>
          <w:kern w:val="2"/>
          <w:sz w:val="32"/>
          <w:szCs w:val="32"/>
        </w:rPr>
        <w:lastRenderedPageBreak/>
        <w:t>学科“领袖”。实施教师发展“专业阅读+专业写作+专业共同体”三结合模式，继续实行“术业专攻”政策，打造“最近成长路”；实行科研“小专题工程”，为专业成长“保驾护航”，加快教师专业成长，培养学校自己的学科领袖。</w:t>
      </w:r>
    </w:p>
    <w:p w14:paraId="43862272" w14:textId="77777777" w:rsidR="006D759A" w:rsidRPr="00FF67F9" w:rsidRDefault="00000000" w:rsidP="00FF67F9">
      <w:pPr>
        <w:widowControl/>
        <w:spacing w:after="0" w:line="420" w:lineRule="auto"/>
        <w:ind w:firstLineChars="200" w:firstLine="640"/>
        <w:jc w:val="left"/>
        <w:rPr>
          <w:rFonts w:ascii="微软雅黑" w:eastAsia="微软雅黑" w:hAnsi="微软雅黑" w:cs="楷体" w:hint="eastAsia"/>
          <w:b/>
          <w:bCs/>
          <w:sz w:val="32"/>
          <w:szCs w:val="32"/>
        </w:rPr>
      </w:pPr>
      <w:r w:rsidRPr="00FF67F9">
        <w:rPr>
          <w:rFonts w:ascii="微软雅黑" w:eastAsia="微软雅黑" w:hAnsi="微软雅黑" w:cs="楷体" w:hint="eastAsia"/>
          <w:b/>
          <w:bCs/>
          <w:sz w:val="32"/>
          <w:szCs w:val="32"/>
        </w:rPr>
        <w:t>（三）学校特色发展方面</w:t>
      </w:r>
    </w:p>
    <w:p w14:paraId="0BE44E0D" w14:textId="77777777" w:rsidR="006D759A" w:rsidRPr="00FF67F9" w:rsidRDefault="00000000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课程建设，不断融合。学校继续立足“慧心”教育，统筹学校活动，充分利用周边资源，扎实做好校本课程工作。</w:t>
      </w:r>
    </w:p>
    <w:p w14:paraId="50930C02" w14:textId="77777777" w:rsidR="006D759A" w:rsidRPr="00FF67F9" w:rsidRDefault="00000000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一是以弘扬陶瓷文化、培养学生实践能力为目标，加大陶瓷文化探究活动开展力度，组建刻瓷兴趣小组、陶瓷绘画小组，使陶瓷艺术走进课堂；开展学生走进陶瓷生产车间、走进大师工作室、走进陶瓷博物馆、陶瓷作品展评等一系列活动，不断提高研究水平，提高学生作品层次。</w:t>
      </w:r>
    </w:p>
    <w:p w14:paraId="344086EA" w14:textId="77777777" w:rsidR="006D759A" w:rsidRPr="00FF67F9" w:rsidRDefault="00000000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二是</w:t>
      </w:r>
      <w:bookmarkStart w:id="0" w:name="OLE_LINK5"/>
      <w:r w:rsidRPr="00FF67F9">
        <w:rPr>
          <w:rFonts w:ascii="微软雅黑" w:eastAsia="微软雅黑" w:hAnsi="微软雅黑" w:cs="Times New Roman" w:hint="eastAsia"/>
          <w:sz w:val="32"/>
          <w:szCs w:val="32"/>
        </w:rPr>
        <w:t>以活动为主，采取团体辅导、心理训练、问题辨析、情境设计、角色扮演、游戏辅导、心理情景剧、专题讲座等多种形式</w:t>
      </w:r>
      <w:bookmarkEnd w:id="0"/>
      <w:r w:rsidRPr="00FF67F9">
        <w:rPr>
          <w:rFonts w:ascii="微软雅黑" w:eastAsia="微软雅黑" w:hAnsi="微软雅黑" w:cs="Times New Roman" w:hint="eastAsia"/>
          <w:sz w:val="32"/>
          <w:szCs w:val="32"/>
        </w:rPr>
        <w:t>开展心理健康教育校本课程。</w:t>
      </w:r>
    </w:p>
    <w:p w14:paraId="2A847ED9" w14:textId="77777777" w:rsidR="006D759A" w:rsidRPr="00FF67F9" w:rsidRDefault="00000000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  <w:r w:rsidRPr="00FF67F9">
        <w:rPr>
          <w:rFonts w:ascii="微软雅黑" w:eastAsia="微软雅黑" w:hAnsi="微软雅黑" w:cs="Times New Roman" w:hint="eastAsia"/>
          <w:sz w:val="32"/>
          <w:szCs w:val="32"/>
        </w:rPr>
        <w:t>三是将国学经典带进课堂，让传统美德逐渐走进学生的心里，潜移默化地接受社会主义核心价值观教育。</w:t>
      </w:r>
    </w:p>
    <w:p w14:paraId="38031B61" w14:textId="77777777" w:rsidR="006D759A" w:rsidRPr="00FF67F9" w:rsidRDefault="006D759A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</w:p>
    <w:p w14:paraId="6A3E3C31" w14:textId="77777777" w:rsidR="006D759A" w:rsidRPr="00FF67F9" w:rsidRDefault="00000000" w:rsidP="00FF67F9">
      <w:pPr>
        <w:spacing w:after="0" w:line="420" w:lineRule="auto"/>
        <w:ind w:firstLineChars="200" w:firstLine="640"/>
        <w:jc w:val="center"/>
        <w:rPr>
          <w:rFonts w:ascii="微软雅黑" w:eastAsia="微软雅黑" w:hAnsi="微软雅黑" w:cs="仿宋_GB2312" w:hint="eastAsia"/>
          <w:sz w:val="32"/>
          <w:szCs w:val="32"/>
        </w:rPr>
      </w:pPr>
      <w:r w:rsidRPr="00FF67F9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    淄川区昆山学校                                                   </w:t>
      </w:r>
    </w:p>
    <w:p w14:paraId="7098097A" w14:textId="77777777" w:rsidR="006D759A" w:rsidRPr="00FF67F9" w:rsidRDefault="00000000" w:rsidP="00FF67F9">
      <w:pPr>
        <w:spacing w:after="0" w:line="420" w:lineRule="auto"/>
        <w:ind w:firstLineChars="200" w:firstLine="640"/>
        <w:jc w:val="center"/>
        <w:rPr>
          <w:rFonts w:ascii="微软雅黑" w:eastAsia="微软雅黑" w:hAnsi="微软雅黑" w:cs="仿宋_GB2312" w:hint="eastAsia"/>
          <w:sz w:val="32"/>
          <w:szCs w:val="32"/>
        </w:rPr>
      </w:pPr>
      <w:r w:rsidRPr="00FF67F9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    2025年8月</w:t>
      </w:r>
    </w:p>
    <w:p w14:paraId="13B079D2" w14:textId="77777777" w:rsidR="006D759A" w:rsidRPr="00FF67F9" w:rsidRDefault="006D759A" w:rsidP="00FF67F9">
      <w:pPr>
        <w:spacing w:after="0" w:line="420" w:lineRule="auto"/>
        <w:ind w:firstLineChars="200" w:firstLine="640"/>
        <w:rPr>
          <w:rFonts w:ascii="微软雅黑" w:eastAsia="微软雅黑" w:hAnsi="微软雅黑" w:cs="Times New Roman"/>
          <w:sz w:val="32"/>
          <w:szCs w:val="32"/>
        </w:rPr>
      </w:pPr>
    </w:p>
    <w:sectPr w:rsidR="006D759A" w:rsidRPr="00FF67F9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A2E9" w14:textId="77777777" w:rsidR="004D306A" w:rsidRDefault="004D306A" w:rsidP="00FF67F9">
      <w:pPr>
        <w:spacing w:after="0" w:line="240" w:lineRule="auto"/>
      </w:pPr>
      <w:r>
        <w:separator/>
      </w:r>
    </w:p>
  </w:endnote>
  <w:endnote w:type="continuationSeparator" w:id="0">
    <w:p w14:paraId="07E31A6E" w14:textId="77777777" w:rsidR="004D306A" w:rsidRDefault="004D306A" w:rsidP="00FF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375D" w14:textId="77777777" w:rsidR="004D306A" w:rsidRDefault="004D306A" w:rsidP="00FF67F9">
      <w:pPr>
        <w:spacing w:after="0" w:line="240" w:lineRule="auto"/>
      </w:pPr>
      <w:r>
        <w:separator/>
      </w:r>
    </w:p>
  </w:footnote>
  <w:footnote w:type="continuationSeparator" w:id="0">
    <w:p w14:paraId="6737C9E2" w14:textId="77777777" w:rsidR="004D306A" w:rsidRDefault="004D306A" w:rsidP="00FF6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CA07C0"/>
    <w:rsid w:val="004D306A"/>
    <w:rsid w:val="006D759A"/>
    <w:rsid w:val="00C111FE"/>
    <w:rsid w:val="00FF67F9"/>
    <w:rsid w:val="06E00F19"/>
    <w:rsid w:val="1827426B"/>
    <w:rsid w:val="19665AF4"/>
    <w:rsid w:val="1AC52292"/>
    <w:rsid w:val="1F173768"/>
    <w:rsid w:val="23764E72"/>
    <w:rsid w:val="2E9B27FB"/>
    <w:rsid w:val="2FCA07C0"/>
    <w:rsid w:val="30F75D36"/>
    <w:rsid w:val="3600250A"/>
    <w:rsid w:val="3710722D"/>
    <w:rsid w:val="3A88172E"/>
    <w:rsid w:val="3AEC747B"/>
    <w:rsid w:val="3BAA6DBC"/>
    <w:rsid w:val="435A0CE2"/>
    <w:rsid w:val="45581239"/>
    <w:rsid w:val="469B5A48"/>
    <w:rsid w:val="4F5B0AAB"/>
    <w:rsid w:val="55037D9A"/>
    <w:rsid w:val="55F82086"/>
    <w:rsid w:val="57A92D87"/>
    <w:rsid w:val="59153827"/>
    <w:rsid w:val="61675A9E"/>
    <w:rsid w:val="646E5B92"/>
    <w:rsid w:val="674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FD999"/>
  <w15:docId w15:val="{8FC15A6F-F29F-415C-AB0C-CFCAF0E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F67F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F67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F67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F67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云梦之芹</dc:creator>
  <cp:lastModifiedBy>Administrator</cp:lastModifiedBy>
  <cp:revision>2</cp:revision>
  <dcterms:created xsi:type="dcterms:W3CDTF">2023-08-31T23:59:00Z</dcterms:created>
  <dcterms:modified xsi:type="dcterms:W3CDTF">2025-09-25T07:06:00Z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