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68C61">
      <w:pPr>
        <w:widowControl/>
        <w:jc w:val="center"/>
        <w:rPr>
          <w:rFonts w:hint="eastAsia" w:ascii="黑体" w:hAnsi="黑体" w:eastAsia="黑体" w:cs="黑体"/>
          <w:b/>
          <w:bCs/>
          <w:color w:val="auto"/>
          <w:kern w:val="20"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b/>
          <w:bCs/>
          <w:color w:val="auto"/>
          <w:kern w:val="20"/>
          <w:sz w:val="32"/>
          <w:szCs w:val="32"/>
          <w:highlight w:val="none"/>
          <w:lang w:val="en-US" w:eastAsia="zh-CN"/>
        </w:rPr>
        <w:t>淄博市淄川区般阳中学</w:t>
      </w:r>
      <w:r>
        <w:rPr>
          <w:rFonts w:hint="eastAsia" w:ascii="黑体" w:hAnsi="黑体" w:eastAsia="黑体" w:cs="黑体"/>
          <w:b/>
          <w:bCs/>
          <w:color w:val="auto"/>
          <w:kern w:val="20"/>
          <w:sz w:val="32"/>
          <w:szCs w:val="32"/>
          <w:highlight w:val="none"/>
          <w:lang w:val="en-US" w:eastAsia="zh-CN"/>
        </w:rPr>
        <w:t>中央专项彩票公益金维修项目</w:t>
      </w:r>
    </w:p>
    <w:p w14:paraId="1D532A9E">
      <w:pPr>
        <w:widowControl/>
        <w:jc w:val="center"/>
        <w:rPr>
          <w:rFonts w:hint="eastAsia" w:ascii="黑体" w:hAnsi="黑体" w:eastAsia="黑体" w:cs="黑体"/>
          <w:b/>
          <w:bCs/>
          <w:color w:val="auto"/>
          <w:kern w:val="20"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b/>
          <w:bCs/>
          <w:color w:val="auto"/>
          <w:kern w:val="20"/>
          <w:sz w:val="32"/>
          <w:szCs w:val="32"/>
          <w:highlight w:val="none"/>
          <w:lang w:val="zh-CN"/>
        </w:rPr>
        <w:t>竞争性磋商公告</w:t>
      </w:r>
    </w:p>
    <w:p w14:paraId="35BF9545">
      <w:pPr>
        <w:spacing w:before="320" w:beforeLines="100"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</w:rPr>
        <w:t xml:space="preserve">山东三维建设项目管理有限公司 </w:t>
      </w:r>
      <w:r>
        <w:rPr>
          <w:rFonts w:hint="eastAsia" w:ascii="宋体" w:hAnsi="宋体" w:cs="宋体"/>
          <w:color w:val="auto"/>
          <w:sz w:val="24"/>
          <w:highlight w:val="none"/>
        </w:rPr>
        <w:t>受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val="en-US" w:eastAsia="zh-CN"/>
        </w:rPr>
        <w:t>淄博市淄川区般阳中学</w:t>
      </w:r>
      <w:r>
        <w:rPr>
          <w:rFonts w:hint="eastAsia" w:ascii="宋体" w:hAnsi="宋体" w:cs="宋体"/>
          <w:bCs/>
          <w:color w:val="auto"/>
          <w:kern w:val="0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委</w:t>
      </w:r>
      <w:r>
        <w:rPr>
          <w:rFonts w:hint="eastAsia" w:ascii="宋体" w:hAnsi="宋体" w:cs="宋体"/>
          <w:color w:val="auto"/>
          <w:sz w:val="24"/>
          <w:highlight w:val="none"/>
        </w:rPr>
        <w:t>托，现对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val="en-US" w:eastAsia="zh-CN"/>
        </w:rPr>
        <w:t>淄博市淄川区般阳中学中央专项彩票公益金维修项目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进</w:t>
      </w:r>
      <w:r>
        <w:rPr>
          <w:rFonts w:hint="eastAsia" w:ascii="宋体" w:hAnsi="宋体" w:cs="宋体"/>
          <w:color w:val="auto"/>
          <w:sz w:val="24"/>
          <w:highlight w:val="none"/>
        </w:rPr>
        <w:t>行竞争性磋商采购，欢迎贵公司前来洽谈。</w:t>
      </w:r>
    </w:p>
    <w:p w14:paraId="04F87BD3">
      <w:pPr>
        <w:widowControl/>
        <w:spacing w:line="360" w:lineRule="auto"/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一、项目名称：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淄博市淄川区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般阳中学中央专项彩票公益金维修项目</w:t>
      </w:r>
    </w:p>
    <w:p w14:paraId="4B81A042">
      <w:pPr>
        <w:widowControl/>
        <w:spacing w:line="360" w:lineRule="auto"/>
        <w:rPr>
          <w:rFonts w:hint="default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二、项目编号：</w:t>
      </w:r>
      <w:r>
        <w:rPr>
          <w:rFonts w:hint="eastAsia" w:ascii="宋体" w:hAnsi="宋体" w:cs="宋体"/>
          <w:bCs/>
          <w:color w:val="auto"/>
          <w:kern w:val="0"/>
          <w:sz w:val="24"/>
          <w:highlight w:val="none"/>
        </w:rPr>
        <w:t>SDSWGL</w:t>
      </w:r>
      <w:r>
        <w:rPr>
          <w:rFonts w:hint="eastAsia" w:ascii="宋体" w:hAnsi="宋体" w:cs="宋体"/>
          <w:bCs/>
          <w:color w:val="auto"/>
          <w:kern w:val="0"/>
          <w:sz w:val="24"/>
          <w:highlight w:val="none"/>
          <w:lang w:eastAsia="zh-CN"/>
        </w:rPr>
        <w:t>202603</w:t>
      </w:r>
      <w:r>
        <w:rPr>
          <w:rFonts w:hint="eastAsia" w:ascii="宋体" w:hAnsi="宋体" w:cs="宋体"/>
          <w:bCs/>
          <w:color w:val="auto"/>
          <w:kern w:val="0"/>
          <w:sz w:val="24"/>
          <w:highlight w:val="none"/>
          <w:lang w:val="en-US" w:eastAsia="zh-CN"/>
        </w:rPr>
        <w:t>31</w:t>
      </w:r>
    </w:p>
    <w:p w14:paraId="16B495FD">
      <w:pPr>
        <w:widowControl/>
        <w:spacing w:line="360" w:lineRule="auto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三、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2"/>
          <w:highlight w:val="none"/>
          <w:lang w:val="zh-CN"/>
        </w:rPr>
        <w:t>供应商资格要求</w:t>
      </w:r>
    </w:p>
    <w:p w14:paraId="24A9D9D7"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.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/>
        </w:rPr>
        <w:t>符合《中华人民共和国政府采购法》第二十二条规定，未被列入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 w:eastAsia="zh-CN"/>
        </w:rPr>
        <w:t>“信用中国”网站(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 w:eastAsia="zh-CN"/>
        </w:rPr>
        <w:fldChar w:fldCharType="begin"/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 w:eastAsia="zh-CN"/>
        </w:rPr>
        <w:instrText xml:space="preserve"> HYPERLINK "qq://txfile/" </w:instrTex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 w:eastAsia="zh-CN"/>
        </w:rPr>
        <w:t>www.creditchina.gov.cn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 w:eastAsia="zh-CN"/>
        </w:rPr>
        <w:fldChar w:fldCharType="end"/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 w:eastAsia="zh-CN"/>
        </w:rPr>
        <w:t>)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/>
        </w:rPr>
        <w:t>、中国政府采购网(www.ccgp.gov.cn)信用记录失信被执行人、重大税收违法案件当事人名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/>
        </w:rPr>
        <w:t>单、政府采购严重违法失信行为记录名单；</w:t>
      </w:r>
    </w:p>
    <w:p w14:paraId="5B44F17B"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/>
        </w:rPr>
        <w:t>2.具有加载统一社会信用代码的《营业执照》等证明文件有效证件，在人员、设备、资金等方面具有相应的施工能力，经营范围应包括相关内容；供应商如为企业法人，须提供企业法人营业执照；供应商如为事业单位或其他组织，须提供事业单位法人证书或执业许可证或个体工商户营业执照，本条所指的其他组织不包含法人的分支机构（银行、保险、石油、石化、电力、电信等有行业特殊情况的除外）；</w:t>
      </w:r>
    </w:p>
    <w:p w14:paraId="3AB6878E"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/>
        </w:rPr>
        <w:t>3.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具有《建筑工程施工总承包资质》（叁级及以上）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及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《安全生产许可证》</w:t>
      </w:r>
      <w:r>
        <w:rPr>
          <w:rFonts w:hint="eastAsia" w:ascii="宋体" w:hAnsi="宋体" w:eastAsia="宋体"/>
          <w:color w:val="auto"/>
          <w:kern w:val="2"/>
          <w:sz w:val="24"/>
          <w:szCs w:val="24"/>
          <w:highlight w:val="none"/>
          <w:lang w:val="en-US" w:eastAsia="zh-CN" w:bidi="ar-SA"/>
        </w:rPr>
        <w:t>有效证件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，并在人员、设备、资金等方面具有相应的施工能力，其中，供应商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拟派项目经理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须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具有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二级及以上《建造师注册证书》（</w:t>
      </w:r>
      <w:r>
        <w:rPr>
          <w:rFonts w:hint="default" w:hAnsi="宋体" w:cs="Times New Roman"/>
          <w:color w:val="auto"/>
          <w:sz w:val="24"/>
          <w:szCs w:val="22"/>
          <w:highlight w:val="none"/>
          <w:lang w:val="zh-CN"/>
        </w:rPr>
        <w:t>建筑工程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专业）</w:t>
      </w:r>
      <w:r>
        <w:rPr>
          <w:rFonts w:hint="eastAsia" w:hAnsi="宋体" w:cs="宋体"/>
          <w:color w:val="auto"/>
          <w:sz w:val="24"/>
          <w:szCs w:val="24"/>
          <w:highlight w:val="none"/>
          <w:lang w:val="zh-CN"/>
        </w:rPr>
        <w:t>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有效的安全生产考核合格（B类）证书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；</w:t>
      </w:r>
    </w:p>
    <w:p w14:paraId="340D505B"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 w:eastAsia="zh-CN"/>
        </w:rPr>
        <w:t>本项目专门面向中小企业采购，供应商须为中小微企业（残疾人福利性单位和监狱企业视同小型、微型企业）；</w:t>
      </w:r>
    </w:p>
    <w:p w14:paraId="5E7C10D5"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 w:eastAsia="zh-CN"/>
        </w:rPr>
        <w:t>本项目不接受联合体</w:t>
      </w:r>
      <w:r>
        <w:rPr>
          <w:rFonts w:hint="eastAsia" w:ascii="宋体" w:hAnsi="宋体" w:eastAsia="宋体" w:cs="宋体"/>
          <w:bCs/>
          <w:color w:val="auto"/>
          <w:sz w:val="24"/>
          <w:szCs w:val="22"/>
          <w:highlight w:val="none"/>
          <w:lang w:val="zh-CN" w:eastAsia="zh-CN"/>
        </w:rPr>
        <w:t>投标。</w:t>
      </w:r>
    </w:p>
    <w:p w14:paraId="0EE396EC">
      <w:pPr>
        <w:widowControl/>
        <w:spacing w:line="360" w:lineRule="auto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四、获取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磋商采购文件</w:t>
      </w:r>
    </w:p>
    <w:p w14:paraId="49C3D31E"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2"/>
          <w:highlight w:val="none"/>
          <w:lang w:val="zh-CN" w:eastAsia="zh-CN"/>
        </w:rPr>
        <w:t>1.时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 w:eastAsia="zh-CN"/>
        </w:rPr>
        <w:t>间：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/>
        </w:rPr>
        <w:t>2026年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31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/>
        </w:rPr>
        <w:t>日～2026年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8日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/>
        </w:rPr>
        <w:t>上午8:00～11:30，下午13:30～17:00（北京时间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 w:eastAsia="zh-CN"/>
        </w:rPr>
        <w:t>，节假日除外）。</w:t>
      </w:r>
    </w:p>
    <w:p w14:paraId="33288772"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 w:eastAsia="zh-CN"/>
        </w:rPr>
        <w:t>2.地点：山东三维建设项目管理有限公司（地址：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/>
        </w:rPr>
        <w:t>山东省淄博市高新区万杰路108号博士楼4楼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0407室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 w:eastAsia="zh-CN"/>
        </w:rPr>
        <w:t>）。</w:t>
      </w:r>
    </w:p>
    <w:p w14:paraId="22C07DEA"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 w:eastAsia="zh-CN"/>
        </w:rPr>
        <w:t>3.方式：1）现场报名并获取文件；2）投标人报名时须提供《营业执照》(须满足资格要求)、法定代表人身份证【报名人为委托人的，须提供法定代表人授权委托书及被授权委托人身份证】（上述资料的扫描件加盖公章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 w:eastAsia="zh-CN"/>
        </w:rPr>
        <w:t>身份证扫描件应为双面）。</w:t>
      </w:r>
    </w:p>
    <w:p w14:paraId="232416DE"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2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 w:eastAsia="zh-CN"/>
        </w:rPr>
        <w:t>售价：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 w:eastAsia="zh-CN"/>
        </w:rPr>
        <w:t>0元/份，售后不退</w:t>
      </w:r>
      <w:r>
        <w:rPr>
          <w:rFonts w:hint="eastAsia" w:ascii="宋体" w:hAnsi="宋体" w:eastAsia="宋体" w:cs="宋体"/>
          <w:bCs/>
          <w:color w:val="auto"/>
          <w:sz w:val="24"/>
          <w:szCs w:val="22"/>
          <w:highlight w:val="none"/>
          <w:lang w:val="zh-CN" w:eastAsia="zh-CN"/>
        </w:rPr>
        <w:t>。</w:t>
      </w:r>
    </w:p>
    <w:p w14:paraId="7168F5AE">
      <w:pPr>
        <w:widowControl/>
        <w:spacing w:line="360" w:lineRule="auto"/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五、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递交响应文件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eastAsia="zh-CN"/>
        </w:rPr>
        <w:t>截止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时间及地点</w:t>
      </w:r>
    </w:p>
    <w:p w14:paraId="0B6A50D9"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截至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时间：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2026年4月13日下午14时00分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 w:eastAsia="zh-CN"/>
        </w:rPr>
        <w:t>（北京时间）</w:t>
      </w:r>
    </w:p>
    <w:p w14:paraId="21E60281"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 w:eastAsia="zh-CN"/>
        </w:rPr>
        <w:t>2.地点：山东三维建设项目管理有限公司（山东省淄博市高新区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万杰路博士楼0405室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zh-CN" w:eastAsia="zh-CN"/>
        </w:rPr>
        <w:t>）</w:t>
      </w:r>
    </w:p>
    <w:p w14:paraId="0E0850D9">
      <w:pPr>
        <w:widowControl/>
        <w:spacing w:line="360" w:lineRule="auto"/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六、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eastAsia="zh-CN"/>
        </w:rPr>
        <w:t>开启响应文件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时间及地点</w:t>
      </w:r>
    </w:p>
    <w:p w14:paraId="2E5079A0"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1.开启时间：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2026年4月13日下午14时00分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（北京时间）</w:t>
      </w:r>
    </w:p>
    <w:p w14:paraId="3C980636"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2.地点：山东三维建设项目管理有限公司（山东省淄博市高新区万杰路博士楼0405室）</w:t>
      </w:r>
    </w:p>
    <w:p w14:paraId="79F0084D">
      <w:pPr>
        <w:widowControl/>
        <w:spacing w:line="360" w:lineRule="auto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七、联系方式</w:t>
      </w:r>
    </w:p>
    <w:p w14:paraId="5DC758BE"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1.采 购 人：淄博市淄川区般阳中学</w:t>
      </w:r>
    </w:p>
    <w:p w14:paraId="50BAA22F"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地    址：山东省淄博市淄川经济开发区般阳中学东路1号</w:t>
      </w:r>
    </w:p>
    <w:p w14:paraId="5F041014"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zh-CN" w:eastAsia="zh-CN"/>
        </w:rPr>
        <w:t>2.代理机构：山东三维建设项目管理有限公司</w:t>
      </w:r>
    </w:p>
    <w:p w14:paraId="7622F449"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zh-CN" w:eastAsia="zh-CN"/>
        </w:rPr>
        <w:t>地   址：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山东省淄博市高新区万杰路108号博士楼4楼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zh-CN" w:eastAsia="zh-CN"/>
        </w:rPr>
        <w:t>  </w:t>
      </w:r>
    </w:p>
    <w:p w14:paraId="5C00B84E"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zh-CN" w:eastAsia="zh-CN"/>
        </w:rPr>
        <w:t>联 系 人：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罗先生</w:t>
      </w:r>
    </w:p>
    <w:p w14:paraId="31EE420B"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zh-CN" w:eastAsia="zh-CN"/>
        </w:rPr>
        <w:t>联系方式：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0533-6201238</w:t>
      </w:r>
    </w:p>
    <w:p w14:paraId="6FE4BD0C">
      <w:pPr>
        <w:widowControl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val="zh-CN" w:bidi="ar"/>
        </w:rPr>
      </w:pPr>
    </w:p>
    <w:p w14:paraId="04F4609F">
      <w:pPr>
        <w:widowControl/>
        <w:spacing w:line="360" w:lineRule="auto"/>
        <w:ind w:firstLine="3360" w:firstLineChars="1400"/>
        <w:rPr>
          <w:rFonts w:hint="eastAsia" w:ascii="宋体" w:hAnsi="宋体" w:cs="宋体"/>
          <w:color w:val="auto"/>
          <w:sz w:val="24"/>
          <w:highlight w:val="none"/>
          <w:lang w:val="zh-CN" w:eastAsia="zh-CN" w:bidi="ar"/>
        </w:rPr>
      </w:pPr>
      <w:r>
        <w:rPr>
          <w:rFonts w:hint="eastAsia" w:ascii="宋体" w:hAnsi="宋体" w:cs="宋体"/>
          <w:color w:val="auto"/>
          <w:sz w:val="24"/>
          <w:highlight w:val="none"/>
          <w:lang w:val="zh-CN" w:bidi="ar"/>
        </w:rPr>
        <w:t>发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lang w:val="zh-CN" w:eastAsia="zh-CN" w:bidi="ar"/>
        </w:rPr>
        <w:t>布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lang w:val="zh-CN" w:eastAsia="zh-CN" w:bidi="ar"/>
        </w:rPr>
        <w:t>人：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山东三维建设项目管理有限公司</w:t>
      </w:r>
    </w:p>
    <w:p w14:paraId="107E8D06">
      <w:pPr>
        <w:widowControl/>
        <w:spacing w:line="360" w:lineRule="auto"/>
        <w:ind w:firstLine="3360" w:firstLineChars="1400"/>
        <w:rPr>
          <w:rFonts w:hint="default" w:ascii="宋体" w:hAnsi="宋体" w:cs="宋体"/>
          <w:color w:val="auto"/>
          <w:sz w:val="24"/>
          <w:highlight w:val="none"/>
          <w:lang w:val="en-US" w:eastAsia="zh-CN" w:bidi="ar"/>
        </w:rPr>
      </w:pPr>
      <w:r>
        <w:rPr>
          <w:rFonts w:hint="eastAsia" w:ascii="宋体" w:hAnsi="宋体" w:cs="宋体"/>
          <w:color w:val="auto"/>
          <w:sz w:val="24"/>
          <w:highlight w:val="none"/>
          <w:lang w:val="zh-CN" w:eastAsia="zh-CN" w:bidi="ar"/>
        </w:rPr>
        <w:t>发布时间：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2026年3月30日</w:t>
      </w:r>
    </w:p>
    <w:p w14:paraId="3C2FD7B4">
      <w:pPr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CE3E98"/>
    <w:multiLevelType w:val="multilevel"/>
    <w:tmpl w:val="24CE3E98"/>
    <w:lvl w:ilvl="0" w:tentative="0">
      <w:start w:val="1"/>
      <w:numFmt w:val="upperRoman"/>
      <w:lvlText w:val="第 %1 条"/>
      <w:lvlJc w:val="left"/>
      <w:pPr>
        <w:tabs>
          <w:tab w:val="left" w:pos="1800"/>
        </w:tabs>
      </w:pPr>
    </w:lvl>
    <w:lvl w:ilvl="1" w:tentative="0">
      <w:start w:val="1"/>
      <w:numFmt w:val="decimalZero"/>
      <w:isLgl/>
      <w:lvlText w:val="节 %1.%2"/>
      <w:lvlJc w:val="left"/>
      <w:pPr>
        <w:tabs>
          <w:tab w:val="left" w:pos="1080"/>
        </w:tabs>
      </w:pPr>
    </w:lvl>
    <w:lvl w:ilvl="2" w:tentative="0">
      <w:start w:val="1"/>
      <w:numFmt w:val="lowerLetter"/>
      <w:pStyle w:val="2"/>
      <w:lvlText w:val="(%3)"/>
      <w:lvlJc w:val="left"/>
      <w:pPr>
        <w:tabs>
          <w:tab w:val="left" w:pos="1008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YyZTAyNTQ1YWQzYmQxZDk3ZDZhMTc2YTllNWRmYWYifQ=="/>
  </w:docVars>
  <w:rsids>
    <w:rsidRoot w:val="00471DE7"/>
    <w:rsid w:val="002A0E22"/>
    <w:rsid w:val="00333A2A"/>
    <w:rsid w:val="003D20C0"/>
    <w:rsid w:val="00471DE7"/>
    <w:rsid w:val="004834FB"/>
    <w:rsid w:val="0080221A"/>
    <w:rsid w:val="00823445"/>
    <w:rsid w:val="00CB2ABD"/>
    <w:rsid w:val="00DF0C2D"/>
    <w:rsid w:val="00E96C9D"/>
    <w:rsid w:val="00F4088A"/>
    <w:rsid w:val="00F5393A"/>
    <w:rsid w:val="02753E85"/>
    <w:rsid w:val="049727D9"/>
    <w:rsid w:val="049B388A"/>
    <w:rsid w:val="04B70785"/>
    <w:rsid w:val="04CE3D21"/>
    <w:rsid w:val="060C4B01"/>
    <w:rsid w:val="06471FDD"/>
    <w:rsid w:val="0781151E"/>
    <w:rsid w:val="07846919"/>
    <w:rsid w:val="08386081"/>
    <w:rsid w:val="098E4DDC"/>
    <w:rsid w:val="0AB063A2"/>
    <w:rsid w:val="0AFA761E"/>
    <w:rsid w:val="0B246449"/>
    <w:rsid w:val="0BBA4FFF"/>
    <w:rsid w:val="0BFA15E4"/>
    <w:rsid w:val="0CF84031"/>
    <w:rsid w:val="0D2B7F62"/>
    <w:rsid w:val="0DD979BE"/>
    <w:rsid w:val="105E064F"/>
    <w:rsid w:val="11BB21FA"/>
    <w:rsid w:val="1373534E"/>
    <w:rsid w:val="137B1518"/>
    <w:rsid w:val="13B32A60"/>
    <w:rsid w:val="146F2E2A"/>
    <w:rsid w:val="16B56AEF"/>
    <w:rsid w:val="17EE22B8"/>
    <w:rsid w:val="18F67AEF"/>
    <w:rsid w:val="19383A4E"/>
    <w:rsid w:val="19451F6D"/>
    <w:rsid w:val="1A2B77F4"/>
    <w:rsid w:val="1A9D1D74"/>
    <w:rsid w:val="1B1A668B"/>
    <w:rsid w:val="1B1D6629"/>
    <w:rsid w:val="1B395F40"/>
    <w:rsid w:val="1C8256C5"/>
    <w:rsid w:val="1CE123EB"/>
    <w:rsid w:val="1D86683A"/>
    <w:rsid w:val="1DAF24EA"/>
    <w:rsid w:val="1EB15DEE"/>
    <w:rsid w:val="1FD91AA0"/>
    <w:rsid w:val="1FE7674F"/>
    <w:rsid w:val="1FEF4E1F"/>
    <w:rsid w:val="206D21E8"/>
    <w:rsid w:val="2099122F"/>
    <w:rsid w:val="20DD2ECA"/>
    <w:rsid w:val="213A656E"/>
    <w:rsid w:val="23137077"/>
    <w:rsid w:val="239161EE"/>
    <w:rsid w:val="23D5257E"/>
    <w:rsid w:val="24AB4B41"/>
    <w:rsid w:val="24B93C4E"/>
    <w:rsid w:val="25DE1BBE"/>
    <w:rsid w:val="26143832"/>
    <w:rsid w:val="273E668C"/>
    <w:rsid w:val="2786250D"/>
    <w:rsid w:val="283E4B96"/>
    <w:rsid w:val="286640ED"/>
    <w:rsid w:val="291B6C85"/>
    <w:rsid w:val="296B791D"/>
    <w:rsid w:val="297B7724"/>
    <w:rsid w:val="2A7A79DB"/>
    <w:rsid w:val="2BAF7B59"/>
    <w:rsid w:val="2BDA2E28"/>
    <w:rsid w:val="2C622E1D"/>
    <w:rsid w:val="2C8279AF"/>
    <w:rsid w:val="2CCF04B2"/>
    <w:rsid w:val="2CD86C3B"/>
    <w:rsid w:val="2CE13D42"/>
    <w:rsid w:val="2D6F09FB"/>
    <w:rsid w:val="2D8748E9"/>
    <w:rsid w:val="2DFA155F"/>
    <w:rsid w:val="2E8C7883"/>
    <w:rsid w:val="2ED718A0"/>
    <w:rsid w:val="2FC00586"/>
    <w:rsid w:val="2FC33BD3"/>
    <w:rsid w:val="2FEF49C8"/>
    <w:rsid w:val="31124E12"/>
    <w:rsid w:val="31271F3F"/>
    <w:rsid w:val="31A62961"/>
    <w:rsid w:val="32326DEE"/>
    <w:rsid w:val="32DA195F"/>
    <w:rsid w:val="32F90662"/>
    <w:rsid w:val="33A12EF5"/>
    <w:rsid w:val="35A818A1"/>
    <w:rsid w:val="360170E5"/>
    <w:rsid w:val="37C87FD8"/>
    <w:rsid w:val="388F0AF6"/>
    <w:rsid w:val="389B393F"/>
    <w:rsid w:val="39930ABA"/>
    <w:rsid w:val="3A0177D1"/>
    <w:rsid w:val="3A691396"/>
    <w:rsid w:val="3AC23F19"/>
    <w:rsid w:val="3B6444BC"/>
    <w:rsid w:val="3BB6283D"/>
    <w:rsid w:val="3C395948"/>
    <w:rsid w:val="3CFC24D2"/>
    <w:rsid w:val="3E614CE2"/>
    <w:rsid w:val="400E33E1"/>
    <w:rsid w:val="402204A1"/>
    <w:rsid w:val="40356427"/>
    <w:rsid w:val="40AD06B3"/>
    <w:rsid w:val="4151103E"/>
    <w:rsid w:val="41F673E1"/>
    <w:rsid w:val="420C1409"/>
    <w:rsid w:val="42DC527F"/>
    <w:rsid w:val="43F14D5A"/>
    <w:rsid w:val="43FD725B"/>
    <w:rsid w:val="44E81CBA"/>
    <w:rsid w:val="459B4F7E"/>
    <w:rsid w:val="465A0995"/>
    <w:rsid w:val="47154451"/>
    <w:rsid w:val="476870E2"/>
    <w:rsid w:val="48D32C81"/>
    <w:rsid w:val="4A1D0657"/>
    <w:rsid w:val="4B5A1648"/>
    <w:rsid w:val="4CBE77A4"/>
    <w:rsid w:val="4D265A75"/>
    <w:rsid w:val="4D2C0BB1"/>
    <w:rsid w:val="4D970721"/>
    <w:rsid w:val="4DE6344D"/>
    <w:rsid w:val="4DF25957"/>
    <w:rsid w:val="4E616639"/>
    <w:rsid w:val="4E946A0E"/>
    <w:rsid w:val="4EEA4880"/>
    <w:rsid w:val="4EFB4CDF"/>
    <w:rsid w:val="4F2C4E99"/>
    <w:rsid w:val="4FCA704B"/>
    <w:rsid w:val="511A180C"/>
    <w:rsid w:val="538C4158"/>
    <w:rsid w:val="53AF7E46"/>
    <w:rsid w:val="542E3461"/>
    <w:rsid w:val="546B6463"/>
    <w:rsid w:val="54797AFC"/>
    <w:rsid w:val="549C661D"/>
    <w:rsid w:val="5717642E"/>
    <w:rsid w:val="57341BAF"/>
    <w:rsid w:val="57802226"/>
    <w:rsid w:val="58523BC2"/>
    <w:rsid w:val="592117E6"/>
    <w:rsid w:val="59F6057D"/>
    <w:rsid w:val="5A5A4FB0"/>
    <w:rsid w:val="5B316D4A"/>
    <w:rsid w:val="5B580608"/>
    <w:rsid w:val="5C7B745F"/>
    <w:rsid w:val="5D121B72"/>
    <w:rsid w:val="5D6A375C"/>
    <w:rsid w:val="5D7A7717"/>
    <w:rsid w:val="5D8F4F70"/>
    <w:rsid w:val="5DD03D84"/>
    <w:rsid w:val="5DE51034"/>
    <w:rsid w:val="5E954808"/>
    <w:rsid w:val="5F577D10"/>
    <w:rsid w:val="5F8108E9"/>
    <w:rsid w:val="5FA171DD"/>
    <w:rsid w:val="600B28A8"/>
    <w:rsid w:val="60593614"/>
    <w:rsid w:val="6118527D"/>
    <w:rsid w:val="61FC4B9F"/>
    <w:rsid w:val="63512CC8"/>
    <w:rsid w:val="661E50E3"/>
    <w:rsid w:val="6632293D"/>
    <w:rsid w:val="66444FBE"/>
    <w:rsid w:val="66D6265D"/>
    <w:rsid w:val="676E209B"/>
    <w:rsid w:val="678B49FB"/>
    <w:rsid w:val="6B454EC0"/>
    <w:rsid w:val="6D1014FE"/>
    <w:rsid w:val="6E386F5E"/>
    <w:rsid w:val="6E3F02ED"/>
    <w:rsid w:val="6E573888"/>
    <w:rsid w:val="6E8E7F7C"/>
    <w:rsid w:val="6EB02F99"/>
    <w:rsid w:val="6EBC7B8F"/>
    <w:rsid w:val="6EC407F2"/>
    <w:rsid w:val="6FF70359"/>
    <w:rsid w:val="70DE203F"/>
    <w:rsid w:val="725400DF"/>
    <w:rsid w:val="72693B8A"/>
    <w:rsid w:val="726E11A1"/>
    <w:rsid w:val="733817AF"/>
    <w:rsid w:val="73E55492"/>
    <w:rsid w:val="74C23A26"/>
    <w:rsid w:val="75B01AD0"/>
    <w:rsid w:val="75E15658"/>
    <w:rsid w:val="764346F2"/>
    <w:rsid w:val="767E397C"/>
    <w:rsid w:val="76821758"/>
    <w:rsid w:val="76EE28B0"/>
    <w:rsid w:val="76F0487A"/>
    <w:rsid w:val="775E2934"/>
    <w:rsid w:val="77F24622"/>
    <w:rsid w:val="7885318B"/>
    <w:rsid w:val="78EA70A7"/>
    <w:rsid w:val="79102FB2"/>
    <w:rsid w:val="7B211C31"/>
    <w:rsid w:val="7B2F1799"/>
    <w:rsid w:val="7B310FBD"/>
    <w:rsid w:val="7CF44998"/>
    <w:rsid w:val="7F5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numPr>
        <w:ilvl w:val="2"/>
        <w:numId w:val="1"/>
      </w:numPr>
      <w:spacing w:before="200"/>
      <w:outlineLvl w:val="2"/>
    </w:pPr>
    <w:rPr>
      <w:rFonts w:ascii="Calibri" w:hAnsi="Calibri" w:eastAsia="宋体" w:cs="Calibri"/>
      <w:b/>
      <w:bCs/>
      <w:color w:val="7E97AD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Body Text Indent"/>
    <w:basedOn w:val="1"/>
    <w:qFormat/>
    <w:uiPriority w:val="99"/>
    <w:pPr>
      <w:spacing w:after="120" w:afterLines="0"/>
      <w:ind w:left="420" w:leftChars="200"/>
    </w:p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Body Text First Indent 2"/>
    <w:basedOn w:val="4"/>
    <w:qFormat/>
    <w:uiPriority w:val="99"/>
    <w:pPr>
      <w:ind w:firstLine="420" w:firstLineChars="200"/>
    </w:pPr>
    <w:rPr>
      <w:color w:val="auto"/>
      <w:sz w:val="21"/>
      <w:szCs w:val="21"/>
    </w:r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1098</Words>
  <Characters>1229</Characters>
  <Lines>7</Lines>
  <Paragraphs>2</Paragraphs>
  <TotalTime>0</TotalTime>
  <ScaleCrop>false</ScaleCrop>
  <LinksUpToDate>false</LinksUpToDate>
  <CharactersWithSpaces>1249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2023-07-03T00:07:00Z</dcterms:created>
  <dc:creator>NTKO</dc:creator>
  <cp:lastModifiedBy>Ten</cp:lastModifiedBy>
  <cp:lastPrinted>2023-12-09T02:48:00Z</cp:lastPrinted>
  <dcterms:modified xsi:type="dcterms:W3CDTF">2026-04-24T00:05:37Z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EB37B2F10A4A46319D23736CE9931C8D_12</vt:lpwstr>
  </property>
  <property fmtid="{D5CDD505-2E9C-101B-9397-08002B2CF9AE}" pid="4" name="KSOTemplateDocerSaveRecord">
    <vt:lpwstr>eyJoZGlkIjoiNTk3YzFkYmQ3MDI4NWYxN2U3ZDgwN2M5OWY0Y2E0OTYiLCJ1c2VySWQiOiI1OTI1NTQ1NjEifQ==</vt:lpwstr>
  </property>
</Properties>
</file>