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3CCF" w14:textId="21944829" w:rsidR="00161EA5" w:rsidRPr="00161EA5" w:rsidRDefault="00161EA5" w:rsidP="00161EA5">
      <w:pPr>
        <w:jc w:val="center"/>
        <w:rPr>
          <w:rFonts w:ascii="方正小标宋简体" w:eastAsia="方正小标宋简体" w:hAnsi="方正小标宋简体"/>
          <w:sz w:val="48"/>
          <w:szCs w:val="48"/>
        </w:rPr>
      </w:pPr>
      <w:r w:rsidRPr="00161EA5">
        <w:rPr>
          <w:rFonts w:ascii="方正小标宋简体" w:eastAsia="方正小标宋简体" w:hAnsi="方正小标宋简体" w:hint="eastAsia"/>
          <w:sz w:val="48"/>
          <w:szCs w:val="48"/>
        </w:rPr>
        <w:t>淄博市淄川区昆山学校</w:t>
      </w:r>
      <w:r w:rsidRPr="00161EA5">
        <w:rPr>
          <w:rFonts w:ascii="方正小标宋简体" w:eastAsia="方正小标宋简体" w:hAnsi="方正小标宋简体"/>
          <w:sz w:val="48"/>
          <w:szCs w:val="48"/>
        </w:rPr>
        <w:t>202</w:t>
      </w:r>
      <w:r w:rsidRPr="00161EA5">
        <w:rPr>
          <w:rFonts w:ascii="方正小标宋简体" w:eastAsia="方正小标宋简体" w:hAnsi="方正小标宋简体" w:hint="eastAsia"/>
          <w:sz w:val="48"/>
          <w:szCs w:val="48"/>
        </w:rPr>
        <w:t>3</w:t>
      </w:r>
      <w:r w:rsidRPr="00161EA5">
        <w:rPr>
          <w:rFonts w:ascii="方正小标宋简体" w:eastAsia="方正小标宋简体" w:hAnsi="方正小标宋简体"/>
          <w:sz w:val="48"/>
          <w:szCs w:val="48"/>
        </w:rPr>
        <w:t>-202</w:t>
      </w:r>
      <w:r w:rsidRPr="00161EA5">
        <w:rPr>
          <w:rFonts w:ascii="方正小标宋简体" w:eastAsia="方正小标宋简体" w:hAnsi="方正小标宋简体" w:hint="eastAsia"/>
          <w:sz w:val="48"/>
          <w:szCs w:val="48"/>
        </w:rPr>
        <w:t>4</w:t>
      </w:r>
      <w:r w:rsidRPr="00161EA5">
        <w:rPr>
          <w:rFonts w:ascii="方正小标宋简体" w:eastAsia="方正小标宋简体" w:hAnsi="方正小标宋简体"/>
          <w:sz w:val="48"/>
          <w:szCs w:val="48"/>
        </w:rPr>
        <w:t>年度统计数据</w:t>
      </w:r>
    </w:p>
    <w:p w14:paraId="72B58D70" w14:textId="77777777" w:rsidR="00161EA5" w:rsidRPr="00161EA5" w:rsidRDefault="00161EA5" w:rsidP="00161EA5">
      <w:pPr>
        <w:ind w:firstLineChars="200" w:firstLine="640"/>
        <w:rPr>
          <w:rFonts w:ascii="仿宋_GB2312" w:eastAsia="仿宋_GB2312" w:hint="eastAsia"/>
          <w:sz w:val="32"/>
          <w:szCs w:val="32"/>
        </w:rPr>
      </w:pPr>
    </w:p>
    <w:p w14:paraId="3A000364" w14:textId="77777777" w:rsidR="00161EA5"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一、在校生、教职工数据</w:t>
      </w:r>
    </w:p>
    <w:p w14:paraId="5BDA8292" w14:textId="02D0DC0B" w:rsidR="00161EA5"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本年度，学校在校生3</w:t>
      </w:r>
      <w:r>
        <w:rPr>
          <w:rFonts w:ascii="仿宋_GB2312" w:eastAsia="仿宋_GB2312" w:hint="eastAsia"/>
          <w:sz w:val="32"/>
          <w:szCs w:val="32"/>
        </w:rPr>
        <w:t>42</w:t>
      </w:r>
      <w:r w:rsidRPr="00161EA5">
        <w:rPr>
          <w:rFonts w:ascii="仿宋_GB2312" w:eastAsia="仿宋_GB2312" w:hint="eastAsia"/>
          <w:sz w:val="32"/>
          <w:szCs w:val="32"/>
        </w:rPr>
        <w:t>人，在职教职工3</w:t>
      </w:r>
      <w:r>
        <w:rPr>
          <w:rFonts w:ascii="仿宋_GB2312" w:eastAsia="仿宋_GB2312" w:hint="eastAsia"/>
          <w:sz w:val="32"/>
          <w:szCs w:val="32"/>
        </w:rPr>
        <w:t>6</w:t>
      </w:r>
      <w:r w:rsidRPr="00161EA5">
        <w:rPr>
          <w:rFonts w:ascii="仿宋_GB2312" w:eastAsia="仿宋_GB2312" w:hint="eastAsia"/>
          <w:sz w:val="32"/>
          <w:szCs w:val="32"/>
        </w:rPr>
        <w:t>人。</w:t>
      </w:r>
    </w:p>
    <w:p w14:paraId="1175B96D" w14:textId="77777777" w:rsidR="00161EA5"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二、办学条件数据</w:t>
      </w:r>
    </w:p>
    <w:p w14:paraId="68D5BD81" w14:textId="77777777" w:rsidR="00161EA5"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昆山学校校园占地面积8479.03平方米。2013年投资528.25万元新建综合教学楼一幢，建有8个功能室，10个教学班，建筑面积3722平方米，实验室、仪器室、图书阅览室、综合实践活动室、多媒体网络计算机室、多功能教室、音乐室、美术室、舞蹈室等功能</w:t>
      </w:r>
      <w:proofErr w:type="gramStart"/>
      <w:r w:rsidRPr="00161EA5">
        <w:rPr>
          <w:rFonts w:ascii="仿宋_GB2312" w:eastAsia="仿宋_GB2312" w:hint="eastAsia"/>
          <w:sz w:val="32"/>
          <w:szCs w:val="32"/>
        </w:rPr>
        <w:t>室数量</w:t>
      </w:r>
      <w:proofErr w:type="gramEnd"/>
      <w:r w:rsidRPr="00161EA5">
        <w:rPr>
          <w:rFonts w:ascii="仿宋_GB2312" w:eastAsia="仿宋_GB2312" w:hint="eastAsia"/>
          <w:sz w:val="32"/>
          <w:szCs w:val="32"/>
        </w:rPr>
        <w:t>充足。教学设施及仪器不断更新，学校图书12730余册，生均图书35册以上。学校建有150米环形跑道，有篮球场、足球场、排球场及乒乓球训练场所，学校不断改善办学条件，更新学科仪器及音体美器械、改善硬件设施，为全面提高教育质量提供了有力的物质保障。</w:t>
      </w:r>
    </w:p>
    <w:p w14:paraId="6AD3F3E0" w14:textId="77777777" w:rsidR="00161EA5" w:rsidRPr="00161EA5" w:rsidRDefault="00161EA5" w:rsidP="00161EA5">
      <w:pPr>
        <w:ind w:firstLineChars="200" w:firstLine="640"/>
        <w:rPr>
          <w:rFonts w:ascii="仿宋_GB2312" w:eastAsia="仿宋_GB2312" w:hint="eastAsia"/>
          <w:sz w:val="32"/>
          <w:szCs w:val="32"/>
        </w:rPr>
      </w:pPr>
    </w:p>
    <w:p w14:paraId="603FB56F" w14:textId="77777777" w:rsidR="00161EA5"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我校高度重视教育信息化工作。一年来，在上级教育主管部门的正确领导下，我校</w:t>
      </w:r>
      <w:proofErr w:type="gramStart"/>
      <w:r w:rsidRPr="00161EA5">
        <w:rPr>
          <w:rFonts w:ascii="仿宋_GB2312" w:eastAsia="仿宋_GB2312" w:hint="eastAsia"/>
          <w:sz w:val="32"/>
          <w:szCs w:val="32"/>
        </w:rPr>
        <w:t>围绕教体局</w:t>
      </w:r>
      <w:proofErr w:type="gramEnd"/>
      <w:r w:rsidRPr="00161EA5">
        <w:rPr>
          <w:rFonts w:ascii="仿宋_GB2312" w:eastAsia="仿宋_GB2312" w:hint="eastAsia"/>
          <w:sz w:val="32"/>
          <w:szCs w:val="32"/>
        </w:rPr>
        <w:t>的工作要点，扎实工作，务求实效，完善技术装备，加快教育信息化基础设施建设。</w:t>
      </w:r>
    </w:p>
    <w:p w14:paraId="0720543F" w14:textId="77777777" w:rsidR="00161EA5" w:rsidRPr="00161EA5" w:rsidRDefault="00161EA5" w:rsidP="00161EA5">
      <w:pPr>
        <w:ind w:firstLineChars="200" w:firstLine="640"/>
        <w:rPr>
          <w:rFonts w:ascii="仿宋_GB2312" w:eastAsia="仿宋_GB2312" w:hint="eastAsia"/>
          <w:sz w:val="32"/>
          <w:szCs w:val="32"/>
        </w:rPr>
      </w:pPr>
    </w:p>
    <w:p w14:paraId="7E4C9E18" w14:textId="77777777" w:rsidR="00161EA5"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我校积极申报淄博市交互式在线教学系统，2021年秋季开学前安装希沃交互式系统硬件设备标准版1套，硬件安装后积极组织教师参与市区等部门组织的各项培训和教研活动，现已进入常态化应用阶段，进一步提高了教师的教育信息化水平和能力。其余各班都安装了电脑一体化系统，进一步提升了教育教学硬件设施。</w:t>
      </w:r>
    </w:p>
    <w:p w14:paraId="5C59FB2C" w14:textId="77777777" w:rsidR="00161EA5" w:rsidRPr="00161EA5" w:rsidRDefault="00161EA5" w:rsidP="00161EA5">
      <w:pPr>
        <w:ind w:firstLineChars="200" w:firstLine="640"/>
        <w:rPr>
          <w:rFonts w:ascii="仿宋_GB2312" w:eastAsia="仿宋_GB2312" w:hint="eastAsia"/>
          <w:sz w:val="32"/>
          <w:szCs w:val="32"/>
        </w:rPr>
      </w:pPr>
    </w:p>
    <w:p w14:paraId="5C8E4396" w14:textId="0305BBF4" w:rsidR="004D0CE2" w:rsidRPr="00161EA5" w:rsidRDefault="00161EA5" w:rsidP="00161EA5">
      <w:pPr>
        <w:ind w:firstLineChars="200" w:firstLine="640"/>
        <w:rPr>
          <w:rFonts w:ascii="仿宋_GB2312" w:eastAsia="仿宋_GB2312" w:hint="eastAsia"/>
          <w:sz w:val="32"/>
          <w:szCs w:val="32"/>
        </w:rPr>
      </w:pPr>
      <w:r w:rsidRPr="00161EA5">
        <w:rPr>
          <w:rFonts w:ascii="仿宋_GB2312" w:eastAsia="仿宋_GB2312" w:hint="eastAsia"/>
          <w:sz w:val="32"/>
          <w:szCs w:val="32"/>
        </w:rPr>
        <w:t>我校还投入2万余元更换办公电脑15台，升级主机10台，解决了办公</w:t>
      </w:r>
      <w:proofErr w:type="gramStart"/>
      <w:r w:rsidRPr="00161EA5">
        <w:rPr>
          <w:rFonts w:ascii="仿宋_GB2312" w:eastAsia="仿宋_GB2312" w:hint="eastAsia"/>
          <w:sz w:val="32"/>
          <w:szCs w:val="32"/>
        </w:rPr>
        <w:t>电脑卡慢的</w:t>
      </w:r>
      <w:proofErr w:type="gramEnd"/>
      <w:r w:rsidRPr="00161EA5">
        <w:rPr>
          <w:rFonts w:ascii="仿宋_GB2312" w:eastAsia="仿宋_GB2312" w:hint="eastAsia"/>
          <w:sz w:val="32"/>
          <w:szCs w:val="32"/>
        </w:rPr>
        <w:t>问题，进一步满足了教师办公需求。</w:t>
      </w:r>
    </w:p>
    <w:p w14:paraId="4F57577D" w14:textId="77777777" w:rsidR="00161EA5" w:rsidRDefault="00161EA5" w:rsidP="00161EA5">
      <w:pPr>
        <w:rPr>
          <w:rFonts w:hint="eastAsia"/>
          <w:sz w:val="32"/>
          <w:szCs w:val="32"/>
        </w:rPr>
      </w:pPr>
    </w:p>
    <w:p w14:paraId="50062431" w14:textId="3027AA45" w:rsidR="00161EA5" w:rsidRPr="00161EA5" w:rsidRDefault="00161EA5" w:rsidP="00161EA5">
      <w:pPr>
        <w:jc w:val="right"/>
        <w:rPr>
          <w:rFonts w:ascii="仿宋_GB2312" w:eastAsia="仿宋_GB2312" w:hint="eastAsia"/>
          <w:sz w:val="32"/>
          <w:szCs w:val="32"/>
        </w:rPr>
      </w:pPr>
      <w:r w:rsidRPr="00161EA5">
        <w:rPr>
          <w:rFonts w:ascii="仿宋_GB2312" w:eastAsia="仿宋_GB2312" w:hint="eastAsia"/>
          <w:sz w:val="32"/>
          <w:szCs w:val="32"/>
        </w:rPr>
        <w:t>2027.07.07</w:t>
      </w:r>
    </w:p>
    <w:sectPr w:rsidR="00161EA5" w:rsidRPr="00161E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6749" w14:textId="77777777" w:rsidR="00E167C6" w:rsidRDefault="00E167C6" w:rsidP="00161EA5">
      <w:r>
        <w:separator/>
      </w:r>
    </w:p>
  </w:endnote>
  <w:endnote w:type="continuationSeparator" w:id="0">
    <w:p w14:paraId="3A581319" w14:textId="77777777" w:rsidR="00E167C6" w:rsidRDefault="00E167C6" w:rsidP="0016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6B50" w14:textId="77777777" w:rsidR="00E167C6" w:rsidRDefault="00E167C6" w:rsidP="00161EA5">
      <w:r>
        <w:separator/>
      </w:r>
    </w:p>
  </w:footnote>
  <w:footnote w:type="continuationSeparator" w:id="0">
    <w:p w14:paraId="4B5BD9A0" w14:textId="77777777" w:rsidR="00E167C6" w:rsidRDefault="00E167C6" w:rsidP="00161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E2"/>
    <w:rsid w:val="00161EA5"/>
    <w:rsid w:val="004D0CE2"/>
    <w:rsid w:val="005C3224"/>
    <w:rsid w:val="00E1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83D6"/>
  <w15:chartTrackingRefBased/>
  <w15:docId w15:val="{6F1AE582-11DB-493C-91E9-8B4D728D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EA5"/>
    <w:pPr>
      <w:tabs>
        <w:tab w:val="center" w:pos="4153"/>
        <w:tab w:val="right" w:pos="8306"/>
      </w:tabs>
      <w:snapToGrid w:val="0"/>
      <w:jc w:val="center"/>
    </w:pPr>
    <w:rPr>
      <w:sz w:val="18"/>
      <w:szCs w:val="18"/>
    </w:rPr>
  </w:style>
  <w:style w:type="character" w:customStyle="1" w:styleId="a4">
    <w:name w:val="页眉 字符"/>
    <w:basedOn w:val="a0"/>
    <w:link w:val="a3"/>
    <w:uiPriority w:val="99"/>
    <w:rsid w:val="00161EA5"/>
    <w:rPr>
      <w:sz w:val="18"/>
      <w:szCs w:val="18"/>
    </w:rPr>
  </w:style>
  <w:style w:type="paragraph" w:styleId="a5">
    <w:name w:val="footer"/>
    <w:basedOn w:val="a"/>
    <w:link w:val="a6"/>
    <w:uiPriority w:val="99"/>
    <w:unhideWhenUsed/>
    <w:rsid w:val="00161EA5"/>
    <w:pPr>
      <w:tabs>
        <w:tab w:val="center" w:pos="4153"/>
        <w:tab w:val="right" w:pos="8306"/>
      </w:tabs>
      <w:snapToGrid w:val="0"/>
      <w:jc w:val="left"/>
    </w:pPr>
    <w:rPr>
      <w:sz w:val="18"/>
      <w:szCs w:val="18"/>
    </w:rPr>
  </w:style>
  <w:style w:type="character" w:customStyle="1" w:styleId="a6">
    <w:name w:val="页脚 字符"/>
    <w:basedOn w:val="a0"/>
    <w:link w:val="a5"/>
    <w:uiPriority w:val="99"/>
    <w:rsid w:val="00161E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2024-07-07T01:14:00Z</dcterms:created>
  <dcterms:modified xsi:type="dcterms:W3CDTF">2024-07-07T01:17:00Z</dcterms:modified>
</cp:coreProperties>
</file>