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7BA" w:rsidRDefault="00C917BA" w:rsidP="00115678">
      <w:pPr>
        <w:pStyle w:val="2"/>
        <w:spacing w:line="540" w:lineRule="exact"/>
        <w:ind w:firstLineChars="0" w:firstLine="200"/>
        <w:jc w:val="center"/>
        <w:rPr>
          <w:rFonts w:ascii="宋体" w:eastAsia="宋体" w:hAnsi="宋体" w:cs="Times New Roman"/>
          <w:b/>
          <w:bCs/>
          <w:sz w:val="52"/>
          <w:szCs w:val="52"/>
        </w:rPr>
      </w:pPr>
    </w:p>
    <w:p w:rsidR="00C917BA" w:rsidRDefault="00C917BA" w:rsidP="00115678">
      <w:pPr>
        <w:pStyle w:val="2"/>
        <w:spacing w:line="540" w:lineRule="exact"/>
        <w:ind w:firstLineChars="0" w:firstLine="200"/>
        <w:jc w:val="center"/>
        <w:rPr>
          <w:rFonts w:ascii="宋体" w:eastAsia="宋体" w:hAnsi="宋体" w:cs="Times New Roman"/>
          <w:b/>
          <w:bCs/>
          <w:sz w:val="52"/>
          <w:szCs w:val="52"/>
        </w:rPr>
      </w:pPr>
    </w:p>
    <w:p w:rsidR="00C917BA" w:rsidRDefault="00C917BA" w:rsidP="00115678">
      <w:pPr>
        <w:pStyle w:val="2"/>
        <w:spacing w:line="540" w:lineRule="exact"/>
        <w:ind w:firstLineChars="0" w:firstLine="200"/>
        <w:jc w:val="center"/>
        <w:rPr>
          <w:rFonts w:ascii="宋体" w:eastAsia="宋体" w:hAnsi="宋体" w:cs="Times New Roman"/>
          <w:b/>
          <w:bCs/>
          <w:sz w:val="52"/>
          <w:szCs w:val="52"/>
        </w:rPr>
      </w:pPr>
    </w:p>
    <w:p w:rsidR="00C917BA" w:rsidRDefault="00C917BA" w:rsidP="00115678">
      <w:pPr>
        <w:pStyle w:val="2"/>
        <w:spacing w:line="540" w:lineRule="exact"/>
        <w:ind w:firstLineChars="0" w:firstLine="200"/>
        <w:jc w:val="center"/>
        <w:rPr>
          <w:rFonts w:ascii="宋体" w:eastAsia="宋体" w:hAnsi="宋体" w:cs="Times New Roman"/>
          <w:b/>
          <w:bCs/>
          <w:sz w:val="52"/>
          <w:szCs w:val="52"/>
        </w:rPr>
      </w:pPr>
    </w:p>
    <w:p w:rsidR="00C917BA" w:rsidRDefault="00CE1C01" w:rsidP="00115678">
      <w:pPr>
        <w:pStyle w:val="2"/>
        <w:spacing w:line="540" w:lineRule="exact"/>
        <w:ind w:firstLineChars="0" w:firstLine="200"/>
        <w:jc w:val="center"/>
        <w:rPr>
          <w:rFonts w:ascii="宋体" w:eastAsia="宋体" w:hAnsi="宋体" w:cs="Times New Roman"/>
          <w:b/>
          <w:bCs/>
          <w:sz w:val="52"/>
          <w:szCs w:val="52"/>
        </w:rPr>
      </w:pPr>
      <w:r>
        <w:rPr>
          <w:rFonts w:ascii="宋体" w:eastAsia="宋体" w:hAnsi="宋体" w:cs="Times New Roman" w:hint="eastAsia"/>
          <w:b/>
          <w:bCs/>
          <w:sz w:val="52"/>
          <w:szCs w:val="52"/>
        </w:rPr>
        <w:t>2023--2024学年度第二学期</w:t>
      </w:r>
    </w:p>
    <w:p w:rsidR="00C917BA" w:rsidRDefault="00CE1C01" w:rsidP="00115678">
      <w:pPr>
        <w:pStyle w:val="2"/>
        <w:spacing w:line="540" w:lineRule="exact"/>
        <w:ind w:firstLineChars="0" w:firstLine="200"/>
        <w:jc w:val="center"/>
        <w:rPr>
          <w:rFonts w:ascii="宋体" w:hAnsi="宋体"/>
          <w:b/>
          <w:bCs/>
          <w:sz w:val="52"/>
          <w:szCs w:val="52"/>
        </w:rPr>
      </w:pPr>
      <w:r>
        <w:rPr>
          <w:rFonts w:ascii="宋体" w:hAnsi="宋体" w:hint="eastAsia"/>
          <w:b/>
          <w:bCs/>
          <w:sz w:val="52"/>
          <w:szCs w:val="52"/>
        </w:rPr>
        <w:t>教学工作计划</w:t>
      </w:r>
    </w:p>
    <w:p w:rsidR="00C917BA" w:rsidRDefault="00C917BA" w:rsidP="00115678">
      <w:pPr>
        <w:pStyle w:val="2"/>
        <w:spacing w:line="540" w:lineRule="exact"/>
        <w:jc w:val="center"/>
        <w:rPr>
          <w:rFonts w:ascii="宋体" w:hAnsi="宋体"/>
          <w:szCs w:val="28"/>
        </w:rPr>
      </w:pPr>
    </w:p>
    <w:p w:rsidR="00C917BA" w:rsidRDefault="00C917BA" w:rsidP="00115678">
      <w:pPr>
        <w:pStyle w:val="2"/>
        <w:spacing w:line="540" w:lineRule="exact"/>
        <w:jc w:val="center"/>
        <w:rPr>
          <w:rFonts w:ascii="宋体" w:hAnsi="宋体"/>
          <w:szCs w:val="28"/>
        </w:rPr>
      </w:pPr>
    </w:p>
    <w:p w:rsidR="00C917BA" w:rsidRDefault="00C917BA" w:rsidP="00115678">
      <w:pPr>
        <w:pStyle w:val="2"/>
        <w:spacing w:line="540" w:lineRule="exact"/>
        <w:jc w:val="center"/>
        <w:rPr>
          <w:rFonts w:ascii="宋体" w:hAnsi="宋体"/>
          <w:szCs w:val="28"/>
        </w:rPr>
      </w:pPr>
    </w:p>
    <w:p w:rsidR="00C917BA" w:rsidRDefault="00C917BA" w:rsidP="00115678">
      <w:pPr>
        <w:pStyle w:val="2"/>
        <w:spacing w:line="540" w:lineRule="exact"/>
        <w:jc w:val="center"/>
        <w:rPr>
          <w:rFonts w:ascii="宋体" w:hAnsi="宋体"/>
          <w:szCs w:val="28"/>
        </w:rPr>
      </w:pPr>
    </w:p>
    <w:p w:rsidR="00C917BA" w:rsidRDefault="00C917BA" w:rsidP="00115678">
      <w:pPr>
        <w:pStyle w:val="2"/>
        <w:spacing w:line="540" w:lineRule="exact"/>
        <w:jc w:val="center"/>
        <w:rPr>
          <w:rFonts w:ascii="宋体" w:hAnsi="宋体"/>
          <w:szCs w:val="28"/>
        </w:rPr>
      </w:pPr>
    </w:p>
    <w:p w:rsidR="00C917BA" w:rsidRDefault="00C917BA" w:rsidP="00115678">
      <w:pPr>
        <w:pStyle w:val="2"/>
        <w:spacing w:line="540" w:lineRule="exact"/>
        <w:jc w:val="center"/>
        <w:rPr>
          <w:rFonts w:ascii="宋体" w:hAnsi="宋体"/>
          <w:szCs w:val="28"/>
        </w:rPr>
      </w:pPr>
    </w:p>
    <w:p w:rsidR="00C917BA" w:rsidRDefault="00C917BA" w:rsidP="00115678">
      <w:pPr>
        <w:pStyle w:val="2"/>
        <w:spacing w:line="540" w:lineRule="exact"/>
        <w:jc w:val="center"/>
        <w:rPr>
          <w:rFonts w:ascii="宋体" w:hAnsi="宋体"/>
          <w:szCs w:val="28"/>
        </w:rPr>
      </w:pPr>
    </w:p>
    <w:p w:rsidR="00C917BA" w:rsidRDefault="00C917BA" w:rsidP="00115678">
      <w:pPr>
        <w:pStyle w:val="2"/>
        <w:spacing w:line="540" w:lineRule="exact"/>
        <w:jc w:val="center"/>
        <w:rPr>
          <w:rFonts w:ascii="宋体" w:hAnsi="宋体"/>
          <w:szCs w:val="28"/>
        </w:rPr>
      </w:pPr>
    </w:p>
    <w:p w:rsidR="00C917BA" w:rsidRDefault="00CE1C01" w:rsidP="00115678">
      <w:pPr>
        <w:pStyle w:val="2"/>
        <w:spacing w:line="540" w:lineRule="exact"/>
        <w:ind w:firstLine="883"/>
        <w:jc w:val="center"/>
        <w:rPr>
          <w:rFonts w:ascii="宋体" w:hAnsi="宋体"/>
          <w:b/>
          <w:bCs/>
          <w:sz w:val="44"/>
          <w:szCs w:val="44"/>
        </w:rPr>
      </w:pPr>
      <w:r>
        <w:rPr>
          <w:rFonts w:ascii="宋体" w:hAnsi="宋体" w:hint="eastAsia"/>
          <w:b/>
          <w:bCs/>
          <w:sz w:val="44"/>
          <w:szCs w:val="44"/>
        </w:rPr>
        <w:t>教 导 处</w:t>
      </w:r>
    </w:p>
    <w:p w:rsidR="00C917BA" w:rsidRDefault="00CE1C01" w:rsidP="00115678">
      <w:pPr>
        <w:pStyle w:val="2"/>
        <w:spacing w:line="540" w:lineRule="exact"/>
        <w:ind w:firstLine="883"/>
        <w:jc w:val="center"/>
        <w:rPr>
          <w:rFonts w:ascii="宋体" w:hAnsi="宋体"/>
          <w:b/>
          <w:bCs/>
          <w:sz w:val="48"/>
          <w:szCs w:val="48"/>
        </w:rPr>
      </w:pPr>
      <w:r>
        <w:rPr>
          <w:rFonts w:ascii="宋体" w:hAnsi="宋体" w:hint="eastAsia"/>
          <w:b/>
          <w:bCs/>
          <w:sz w:val="44"/>
          <w:szCs w:val="44"/>
        </w:rPr>
        <w:t>2024.02</w:t>
      </w:r>
    </w:p>
    <w:p w:rsidR="00C917BA" w:rsidRDefault="00C917BA" w:rsidP="00115678">
      <w:pPr>
        <w:spacing w:line="540" w:lineRule="exact"/>
        <w:ind w:firstLineChars="200" w:firstLine="560"/>
        <w:rPr>
          <w:rFonts w:ascii="宋体" w:hAnsi="宋体"/>
          <w:sz w:val="28"/>
          <w:szCs w:val="28"/>
        </w:rPr>
      </w:pPr>
    </w:p>
    <w:p w:rsidR="00C917BA" w:rsidRDefault="00C917BA" w:rsidP="00115678">
      <w:pPr>
        <w:spacing w:line="540" w:lineRule="exact"/>
        <w:ind w:firstLineChars="200" w:firstLine="560"/>
        <w:rPr>
          <w:rFonts w:ascii="宋体" w:hAnsi="宋体"/>
          <w:sz w:val="28"/>
          <w:szCs w:val="28"/>
        </w:rPr>
      </w:pPr>
    </w:p>
    <w:p w:rsidR="00C917BA" w:rsidRDefault="00C917BA" w:rsidP="00115678">
      <w:pPr>
        <w:spacing w:line="540" w:lineRule="exact"/>
        <w:ind w:firstLineChars="200" w:firstLine="560"/>
        <w:rPr>
          <w:rFonts w:ascii="宋体" w:hAnsi="宋体"/>
          <w:sz w:val="28"/>
          <w:szCs w:val="28"/>
        </w:rPr>
      </w:pPr>
    </w:p>
    <w:p w:rsidR="00C917BA" w:rsidRDefault="00C917BA" w:rsidP="00115678">
      <w:pPr>
        <w:spacing w:line="540" w:lineRule="exact"/>
        <w:ind w:firstLineChars="200" w:firstLine="560"/>
        <w:rPr>
          <w:rFonts w:ascii="宋体" w:hAnsi="宋体"/>
          <w:sz w:val="28"/>
          <w:szCs w:val="28"/>
        </w:rPr>
      </w:pPr>
    </w:p>
    <w:p w:rsidR="00C917BA" w:rsidRDefault="00C917BA" w:rsidP="00115678">
      <w:pPr>
        <w:spacing w:line="540" w:lineRule="exact"/>
        <w:ind w:firstLineChars="200" w:firstLine="560"/>
        <w:rPr>
          <w:rFonts w:ascii="宋体" w:hAnsi="宋体"/>
          <w:sz w:val="28"/>
          <w:szCs w:val="28"/>
        </w:rPr>
      </w:pPr>
    </w:p>
    <w:p w:rsidR="00C917BA" w:rsidRDefault="00C917BA" w:rsidP="00115678">
      <w:pPr>
        <w:spacing w:line="540" w:lineRule="exact"/>
        <w:ind w:firstLineChars="200" w:firstLine="560"/>
        <w:rPr>
          <w:rFonts w:ascii="宋体" w:hAnsi="宋体"/>
          <w:sz w:val="28"/>
          <w:szCs w:val="28"/>
        </w:rPr>
      </w:pPr>
    </w:p>
    <w:p w:rsidR="00C917BA" w:rsidRDefault="00C917BA" w:rsidP="00115678">
      <w:pPr>
        <w:spacing w:line="540" w:lineRule="exact"/>
        <w:ind w:firstLineChars="200" w:firstLine="560"/>
        <w:rPr>
          <w:rFonts w:ascii="宋体" w:hAnsi="宋体"/>
          <w:sz w:val="28"/>
          <w:szCs w:val="28"/>
        </w:rPr>
      </w:pPr>
    </w:p>
    <w:p w:rsidR="00B53E3A" w:rsidRDefault="00B53E3A" w:rsidP="00115678">
      <w:pPr>
        <w:spacing w:line="540" w:lineRule="exact"/>
        <w:ind w:firstLineChars="200" w:firstLine="560"/>
        <w:rPr>
          <w:rFonts w:ascii="宋体" w:hAnsi="宋体" w:hint="eastAsia"/>
          <w:sz w:val="28"/>
          <w:szCs w:val="28"/>
        </w:rPr>
      </w:pPr>
    </w:p>
    <w:p w:rsidR="00C917BA" w:rsidRDefault="00C917BA" w:rsidP="00115678">
      <w:pPr>
        <w:spacing w:line="540" w:lineRule="exact"/>
        <w:rPr>
          <w:rFonts w:ascii="方正小标宋简体" w:eastAsia="方正小标宋简体" w:hAnsi="方正小标宋简体" w:cs="方正小标宋简体" w:hint="eastAsia"/>
          <w:sz w:val="44"/>
          <w:szCs w:val="44"/>
        </w:rPr>
      </w:pPr>
    </w:p>
    <w:p w:rsidR="00C917BA" w:rsidRDefault="00CE1C01" w:rsidP="00115678">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2023--2024学年度第二学期教学工作计划</w:t>
      </w:r>
    </w:p>
    <w:p w:rsidR="00C917BA" w:rsidRDefault="00C917BA" w:rsidP="00115678">
      <w:pPr>
        <w:spacing w:line="540" w:lineRule="exact"/>
      </w:pPr>
    </w:p>
    <w:p w:rsidR="00C917BA" w:rsidRPr="00115678" w:rsidRDefault="00CE1C01" w:rsidP="00115678">
      <w:pPr>
        <w:spacing w:line="540" w:lineRule="exact"/>
        <w:ind w:firstLineChars="200" w:firstLine="640"/>
        <w:jc w:val="left"/>
        <w:rPr>
          <w:rFonts w:ascii="黑体" w:eastAsia="黑体" w:hAnsi="黑体" w:cs="仿宋_GB2312"/>
          <w:sz w:val="32"/>
          <w:szCs w:val="32"/>
        </w:rPr>
      </w:pPr>
      <w:r w:rsidRPr="00115678">
        <w:rPr>
          <w:rFonts w:ascii="黑体" w:eastAsia="黑体" w:hAnsi="黑体" w:cs="仿宋_GB2312" w:hint="eastAsia"/>
          <w:sz w:val="32"/>
          <w:szCs w:val="32"/>
        </w:rPr>
        <w:t>一、指导思想</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中心校2023-2024学年度计划，我们将以提升教师素质为核心，聚焦教学质量提升，精细化管理教学过程，并强化监控。认真贯彻落实上级文件精神，推进课程改革和素质教育，规范教学行为，加强内部管理，提升教学效率。同时，注重课堂教学研究，提高学生学习兴趣，促进学生全面发展。力求使我校教育</w:t>
      </w:r>
      <w:proofErr w:type="gramStart"/>
      <w:r>
        <w:rPr>
          <w:rFonts w:ascii="仿宋_GB2312" w:eastAsia="仿宋_GB2312" w:hAnsi="仿宋_GB2312" w:cs="仿宋_GB2312" w:hint="eastAsia"/>
          <w:sz w:val="32"/>
          <w:szCs w:val="32"/>
        </w:rPr>
        <w:t>教学再</w:t>
      </w:r>
      <w:proofErr w:type="gramEnd"/>
      <w:r>
        <w:rPr>
          <w:rFonts w:ascii="仿宋_GB2312" w:eastAsia="仿宋_GB2312" w:hAnsi="仿宋_GB2312" w:cs="仿宋_GB2312" w:hint="eastAsia"/>
          <w:sz w:val="32"/>
          <w:szCs w:val="32"/>
        </w:rPr>
        <w:t>创新高。</w:t>
      </w:r>
    </w:p>
    <w:p w:rsidR="00C917BA" w:rsidRPr="00115678" w:rsidRDefault="00CE1C01" w:rsidP="00115678">
      <w:pPr>
        <w:spacing w:line="540" w:lineRule="exact"/>
        <w:ind w:firstLineChars="200" w:firstLine="640"/>
        <w:jc w:val="left"/>
        <w:rPr>
          <w:rFonts w:ascii="黑体" w:eastAsia="黑体" w:hAnsi="黑体" w:cs="仿宋_GB2312"/>
          <w:sz w:val="32"/>
          <w:szCs w:val="32"/>
        </w:rPr>
      </w:pPr>
      <w:r w:rsidRPr="00115678">
        <w:rPr>
          <w:rFonts w:ascii="黑体" w:eastAsia="黑体" w:hAnsi="黑体" w:cs="仿宋_GB2312" w:hint="eastAsia"/>
          <w:sz w:val="32"/>
          <w:szCs w:val="32"/>
        </w:rPr>
        <w:t>二、目标任务</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通过现代教育理论学习，我们将继续贯彻“精、细、实”的教学方针，更新管理观念与方式，提升管理者素质。以课堂教学效率为核心，推动课堂教学创新，提高教学质量。同时，构建和谐的集体氛围，加强师德师风教育和德育工作，形成积极向上的校园文化。坚持科研兴校，积极开展教育科研与校本培训，提升教师现代化教学水平。通过多项培训活动，提高教师队伍整体素质。完善教学常规，规范教学管理，强化备课与课堂教学指导，杜绝教学事故。完善学校规章制度，实现民主管理，建立公平合理的评价机制。狠抓学生“养成教育”，培养学生良好的学习习惯。全面推动学校进步，努力提升教育教学质量。</w:t>
      </w:r>
    </w:p>
    <w:p w:rsidR="00C917BA" w:rsidRPr="00115678" w:rsidRDefault="00CE1C01" w:rsidP="00115678">
      <w:pPr>
        <w:spacing w:line="540" w:lineRule="exact"/>
        <w:ind w:firstLineChars="200" w:firstLine="640"/>
        <w:jc w:val="left"/>
        <w:rPr>
          <w:rFonts w:ascii="黑体" w:eastAsia="黑体" w:hAnsi="黑体" w:cs="仿宋_GB2312"/>
          <w:sz w:val="32"/>
          <w:szCs w:val="32"/>
        </w:rPr>
      </w:pPr>
      <w:r w:rsidRPr="00115678">
        <w:rPr>
          <w:rFonts w:ascii="黑体" w:eastAsia="黑体" w:hAnsi="黑体" w:cs="仿宋_GB2312" w:hint="eastAsia"/>
          <w:sz w:val="32"/>
          <w:szCs w:val="32"/>
        </w:rPr>
        <w:t xml:space="preserve"> </w:t>
      </w:r>
      <w:r w:rsidR="00115678">
        <w:rPr>
          <w:rFonts w:ascii="黑体" w:eastAsia="黑体" w:hAnsi="黑体" w:cs="仿宋_GB2312" w:hint="eastAsia"/>
          <w:sz w:val="32"/>
          <w:szCs w:val="32"/>
        </w:rPr>
        <w:t>三、教学工作要点</w:t>
      </w:r>
    </w:p>
    <w:p w:rsidR="00C917BA" w:rsidRPr="00115678" w:rsidRDefault="00CE1C01" w:rsidP="00115678">
      <w:pPr>
        <w:spacing w:line="540" w:lineRule="exact"/>
        <w:ind w:firstLineChars="200" w:firstLine="640"/>
        <w:jc w:val="left"/>
        <w:rPr>
          <w:rFonts w:ascii="楷体_GB2312" w:eastAsia="楷体_GB2312" w:hAnsi="仿宋_GB2312" w:cs="仿宋_GB2312" w:hint="eastAsia"/>
          <w:sz w:val="32"/>
          <w:szCs w:val="32"/>
        </w:rPr>
      </w:pPr>
      <w:r w:rsidRPr="00115678">
        <w:rPr>
          <w:rFonts w:ascii="楷体_GB2312" w:eastAsia="楷体_GB2312" w:hAnsi="仿宋_GB2312" w:cs="仿宋_GB2312" w:hint="eastAsia"/>
          <w:sz w:val="32"/>
          <w:szCs w:val="32"/>
        </w:rPr>
        <w:t>（一）严谨治教，真抓实管，严抓细管。</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进一步加大常规管理力度，把教学工作的各个环节纳入学校规范化管理的轨道，形成民主、科学、严密的管理机制，</w:t>
      </w:r>
      <w:r>
        <w:rPr>
          <w:rFonts w:ascii="仿宋_GB2312" w:eastAsia="仿宋_GB2312" w:hAnsi="仿宋_GB2312" w:cs="仿宋_GB2312" w:hint="eastAsia"/>
          <w:sz w:val="32"/>
          <w:szCs w:val="32"/>
        </w:rPr>
        <w:lastRenderedPageBreak/>
        <w:t>做到真抓实管，严抓细管，从严治教，以卓有成效的教育教学管理，不断推进教学水平的提高。</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完善、落实各种制度。本学期我校将继续实行“教案领导签字制度”，“校干示范课制度”，“每人一节公开课制度”，“学科带头人、教学能手、骨干教师校内示范课制度”，“教研组研磨课制度”，“教研课题申报立项制度”，“全校教学常规检查量化管理制度”，“领导分包学科制度”、“听课领导签字制度”，“领导包教研组制度”，实行每周一次的“优生和学困生个别辅导制度”， 保持“教学开放月”活动常态化，制定 “城南中学教育科研工作制度”，“教学常规抽查制度”，“教学常规评价月检查公示制度”，积极落实各项教学常规要求，着力提高教育教学质量。坚持每周一次的“教研组集体备课制度”，坚持每月一次的教师备课、作业检查制度，根据检查情况实行跟踪整改。对教师参与集体备课、教研活动、教学活动等教学常规工作情况进行跟踪检查，并与期末的量化考核挂钩，实现常态量化与终结量化的有机结合。对教师备课、上课、反思、作业布置与学生指导等情况进行随机调查，并根据调查情况协助教师改进教学策略，提高教育教学质量。进一步修订教师教学管理量化标准，提高常规管理要求，明确常规标准，加大检查力度。对教师课堂教学、备课、作业布置与批阅、听课、政业学习等常规工作进行时时跟踪指导、监督、量化，对随堂、单元、学业水平测试成绩进行等级量化管理。</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加强课程管理。严格执行省颁布的课程计划，开足、开齐课程，不随意增加或删减课时。充分挖掘课程资源，加</w:t>
      </w:r>
      <w:r>
        <w:rPr>
          <w:rFonts w:ascii="仿宋_GB2312" w:eastAsia="仿宋_GB2312" w:hAnsi="仿宋_GB2312" w:cs="仿宋_GB2312" w:hint="eastAsia"/>
          <w:sz w:val="32"/>
          <w:szCs w:val="32"/>
        </w:rPr>
        <w:lastRenderedPageBreak/>
        <w:t xml:space="preserve">强地方课程、校本课程的组织、管理、评价等环节，进一步提高教师的校本课程的开发能力，保证综合实践课程的有效实施。 </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视教风建设，进一步规范教师的教学行为。教导处要切实有效地加大对备课、上课、听课、作业批改、个别辅导、实验和考试等环节的监控力度。严格要求每位教师课前要备好课，要熟悉课程标准、教材，要了解学生的实际，要有的放矢地实施教学。坚持每天“巡课制度”，要求教师一定要带教案进课堂，学校将定期或不定期地抽查、检查和督促。通过教与学的常规管理落实教学常规要求，不断提高教学管理水平。本学期将突出“四个加大”，即加大对教师教案、备课的检查力度，加大对教师参与教研活动集体备课的检查力度，加大对教师听评课数量和质量以及实效性的检查力度，加大相关教学人员参与学校教学常规的考勤力度，每月进行一次教案及听评课跟踪检查，对检查情况进行量化，并及时公布检查结果，督促教师及时进行整改。</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注学生成长，重视习惯培养。每一位教师都做到在教学中关注学生良好的学习习惯（爱惜学习用品习惯、学习卫生习惯、观察生活的习惯、倾听他人的习惯、认真听讲的习惯、珍惜时间的习惯、与人合作的习惯、积极参与的习惯、课堂动笔的习惯、仪表的习惯等），培养学生积</w:t>
      </w:r>
      <w:proofErr w:type="gramStart"/>
      <w:r>
        <w:rPr>
          <w:rFonts w:ascii="仿宋_GB2312" w:eastAsia="仿宋_GB2312" w:hAnsi="仿宋_GB2312" w:cs="仿宋_GB2312" w:hint="eastAsia"/>
          <w:sz w:val="32"/>
          <w:szCs w:val="32"/>
        </w:rPr>
        <w:t>极乐学</w:t>
      </w:r>
      <w:proofErr w:type="gramEnd"/>
      <w:r>
        <w:rPr>
          <w:rFonts w:ascii="仿宋_GB2312" w:eastAsia="仿宋_GB2312" w:hAnsi="仿宋_GB2312" w:cs="仿宋_GB2312" w:hint="eastAsia"/>
          <w:sz w:val="32"/>
          <w:szCs w:val="32"/>
        </w:rPr>
        <w:t>的学习态度。将学习习惯、学习态度、学习方法的训练和指导，落实到每一堂课中。学校在检查教学工作时，关注对学生习惯的检查与落实，如在检查作业时，不仅要看作业的数量和质量，还要关注学生的书写和本子的整齐情况。</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范作业管理。加大对教师作业及批改的检查力度。作业力求精选、适量、切实减轻学生负担；作业批改要及时、认真、规范，要有等级评价和鼓励性语言，级部主任和教研组长应在作业、测试检查中发挥作用，对学生交作业的人数、教师批改次数、批改质量把好关，学校采取</w:t>
      </w:r>
      <w:proofErr w:type="gramStart"/>
      <w:r>
        <w:rPr>
          <w:rFonts w:ascii="仿宋_GB2312" w:eastAsia="仿宋_GB2312" w:hAnsi="仿宋_GB2312" w:cs="仿宋_GB2312" w:hint="eastAsia"/>
          <w:sz w:val="32"/>
          <w:szCs w:val="32"/>
        </w:rPr>
        <w:t>随机与</w:t>
      </w:r>
      <w:proofErr w:type="gramEnd"/>
      <w:r>
        <w:rPr>
          <w:rFonts w:ascii="仿宋_GB2312" w:eastAsia="仿宋_GB2312" w:hAnsi="仿宋_GB2312" w:cs="仿宋_GB2312" w:hint="eastAsia"/>
          <w:sz w:val="32"/>
          <w:szCs w:val="32"/>
        </w:rPr>
        <w:t xml:space="preserve">定期相结合方式抽查，每月开展一次作业(测试)跟踪调查，并对检查结果张榜公布。 </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重视加强对音、体、美学科的管理。学校加强对音、体、美学科学业水平考试过程检测的组织和管理，采用不定期检查和不定时随堂听课与学生座谈等形式了解教师的日常教学情况，</w:t>
      </w:r>
      <w:proofErr w:type="gramStart"/>
      <w:r>
        <w:rPr>
          <w:rFonts w:ascii="仿宋_GB2312" w:eastAsia="仿宋_GB2312" w:hAnsi="仿宋_GB2312" w:cs="仿宋_GB2312" w:hint="eastAsia"/>
          <w:sz w:val="32"/>
          <w:szCs w:val="32"/>
        </w:rPr>
        <w:t>督促科</w:t>
      </w:r>
      <w:proofErr w:type="gramEnd"/>
      <w:r>
        <w:rPr>
          <w:rFonts w:ascii="仿宋_GB2312" w:eastAsia="仿宋_GB2312" w:hAnsi="仿宋_GB2312" w:cs="仿宋_GB2312" w:hint="eastAsia"/>
          <w:sz w:val="32"/>
          <w:szCs w:val="32"/>
        </w:rPr>
        <w:t>任教师尽职尽责，认真上课、切实管理好课堂，提高上课效率。</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加强对初一至初三年级管理。要改变重毕业班教学、轻低年级管理的做法。继续从规范养成和培养良好的学习习惯入手，严格要求，着重培养学生的学习兴趣、学习方法和学习习惯的养成。</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一步加强对学业水平考试科目和考查科目的管理。成立学业水平考试领导小组，明确工作目标，要专题研究学业水平考试科目教学工作的思路和方法，确保学业水平考试的优秀率、合格率。要抓紧、抓早、抓实、抓好初四“语数外化道”五科以及初三年级历史、生物、地理、微机四个学科的日常管理和教学工作，为我校教学取得优异成绩打下坚实的基础。</w:t>
      </w:r>
    </w:p>
    <w:p w:rsidR="00C917BA" w:rsidRDefault="00B53E3A"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9.</w:t>
      </w:r>
      <w:r w:rsidR="00CE1C01">
        <w:rPr>
          <w:rFonts w:ascii="仿宋_GB2312" w:eastAsia="仿宋_GB2312" w:hAnsi="仿宋_GB2312" w:cs="仿宋_GB2312" w:hint="eastAsia"/>
          <w:sz w:val="32"/>
          <w:szCs w:val="32"/>
        </w:rPr>
        <w:t>坚持以质量为中心的教学过程管理。突出教学评价的导向，激励和调控功能。进一步强化质量意识和责任意识，</w:t>
      </w:r>
      <w:r w:rsidR="00CE1C01">
        <w:rPr>
          <w:rFonts w:ascii="仿宋_GB2312" w:eastAsia="仿宋_GB2312" w:hAnsi="仿宋_GB2312" w:cs="仿宋_GB2312" w:hint="eastAsia"/>
          <w:sz w:val="32"/>
          <w:szCs w:val="32"/>
        </w:rPr>
        <w:lastRenderedPageBreak/>
        <w:t xml:space="preserve">加强教学质量的过程监控，努力做好学科单元和阶段性的教学质量评估的分析，要求每次分析要找准问题、分析到位、措施到位、反馈到位。 </w:t>
      </w:r>
    </w:p>
    <w:p w:rsidR="00C917BA" w:rsidRDefault="00B53E3A"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10.</w:t>
      </w:r>
      <w:r w:rsidR="00CE1C01">
        <w:rPr>
          <w:rFonts w:ascii="仿宋_GB2312" w:eastAsia="仿宋_GB2312" w:hAnsi="仿宋_GB2312" w:cs="仿宋_GB2312" w:hint="eastAsia"/>
          <w:sz w:val="32"/>
          <w:szCs w:val="32"/>
        </w:rPr>
        <w:t xml:space="preserve">强化教学情况的信息反馈。除备课、听课及作业批改的检查制度外，教导处通过推门听课，与学生座谈等形式及时反馈全校各班级的教学情况，以便及时了解、汇总、分析并随时整改。 </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B53E3A">
        <w:rPr>
          <w:rFonts w:ascii="仿宋_GB2312" w:eastAsia="仿宋_GB2312" w:hAnsi="仿宋_GB2312" w:cs="仿宋_GB2312"/>
          <w:sz w:val="32"/>
          <w:szCs w:val="32"/>
        </w:rPr>
        <w:t>1.</w:t>
      </w:r>
      <w:r>
        <w:rPr>
          <w:rFonts w:ascii="仿宋_GB2312" w:eastAsia="仿宋_GB2312" w:hAnsi="仿宋_GB2312" w:cs="仿宋_GB2312" w:hint="eastAsia"/>
          <w:sz w:val="32"/>
          <w:szCs w:val="32"/>
        </w:rPr>
        <w:t>积极构建学生学业水平评价方案。按照省教育厅、区教育局的有关规定要求，积极探索评价方式、方法，形成促进学生全面发展的评价办法。力求做到评价全面、客观，有利于学生全面发展。</w:t>
      </w:r>
    </w:p>
    <w:p w:rsidR="00C917BA" w:rsidRPr="00115678" w:rsidRDefault="00CE1C01" w:rsidP="00115678">
      <w:pPr>
        <w:spacing w:line="540" w:lineRule="exact"/>
        <w:ind w:firstLineChars="200" w:firstLine="640"/>
        <w:jc w:val="left"/>
        <w:rPr>
          <w:rFonts w:ascii="楷体_GB2312" w:eastAsia="楷体_GB2312" w:hAnsi="仿宋_GB2312" w:cs="仿宋_GB2312" w:hint="eastAsia"/>
          <w:sz w:val="32"/>
          <w:szCs w:val="32"/>
        </w:rPr>
      </w:pPr>
      <w:r w:rsidRPr="00115678">
        <w:rPr>
          <w:rFonts w:ascii="楷体_GB2312" w:eastAsia="楷体_GB2312" w:hAnsi="仿宋_GB2312" w:cs="仿宋_GB2312" w:hint="eastAsia"/>
          <w:sz w:val="32"/>
          <w:szCs w:val="32"/>
        </w:rPr>
        <w:t>（二）、落实教学常规管理主体责任，提升教学质量</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1.加强领导，落实管理责任</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我校坚持校级领导分包级部、联系教研组和学科制度，落实每位领导的教学管理责任，切实加强对各级部各科教学工作的领导。实行每位领导分包一个级部，联系一个教研组，负责一个学科，定期组织召开级</w:t>
      </w:r>
      <w:proofErr w:type="gramStart"/>
      <w:r>
        <w:rPr>
          <w:rFonts w:ascii="仿宋_GB2312" w:eastAsia="仿宋_GB2312" w:hAnsi="仿宋_GB2312" w:cs="仿宋_GB2312" w:hint="eastAsia"/>
          <w:sz w:val="32"/>
          <w:szCs w:val="32"/>
        </w:rPr>
        <w:t>部教师</w:t>
      </w:r>
      <w:proofErr w:type="gramEnd"/>
      <w:r>
        <w:rPr>
          <w:rFonts w:ascii="仿宋_GB2312" w:eastAsia="仿宋_GB2312" w:hAnsi="仿宋_GB2312" w:cs="仿宋_GB2312" w:hint="eastAsia"/>
          <w:sz w:val="32"/>
          <w:szCs w:val="32"/>
        </w:rPr>
        <w:t>和教研组会议，分析教师的教学工作情况，参加教研组的听课、评课等教学教研活动，对教学工作进行具体指导。</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2.建立制度，规范管理行为</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校根据上级的教育教学管理制度，不断修订和完善教学管理制度，修订了各科教师岗位职责，完善了《学校教学常规管理制度》、《学校教学常规评价细则》、《教职工出勤及工作纪律暂行办法》、《教职工期末奖惩方案》、《级部主任考核条例》、《教研组长考核条例》等，对教学管理提出了具体</w:t>
      </w:r>
      <w:r>
        <w:rPr>
          <w:rFonts w:ascii="仿宋_GB2312" w:eastAsia="仿宋_GB2312" w:hAnsi="仿宋_GB2312" w:cs="仿宋_GB2312" w:hint="eastAsia"/>
          <w:sz w:val="32"/>
          <w:szCs w:val="32"/>
        </w:rPr>
        <w:lastRenderedPageBreak/>
        <w:t>要求，明确了教师的岗位职责，</w:t>
      </w:r>
      <w:proofErr w:type="gramStart"/>
      <w:r>
        <w:rPr>
          <w:rFonts w:ascii="仿宋_GB2312" w:eastAsia="仿宋_GB2312" w:hAnsi="仿宋_GB2312" w:cs="仿宋_GB2312" w:hint="eastAsia"/>
          <w:sz w:val="32"/>
          <w:szCs w:val="32"/>
        </w:rPr>
        <w:t>让教学</w:t>
      </w:r>
      <w:proofErr w:type="gramEnd"/>
      <w:r>
        <w:rPr>
          <w:rFonts w:ascii="仿宋_GB2312" w:eastAsia="仿宋_GB2312" w:hAnsi="仿宋_GB2312" w:cs="仿宋_GB2312" w:hint="eastAsia"/>
          <w:sz w:val="32"/>
          <w:szCs w:val="32"/>
        </w:rPr>
        <w:t>管理工作做到有章可循，有</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可依，做到全员、全程、全面管理，力求教学管理的制度化、规范化和科学化。</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3.构建网络，形成管理合力</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校形成了“分管领导——教导处——级部——教研组——备课组”的教学管理网络，各块人员认真履行各自的工作职责，尽力发挥自己在教学管理中的作用，积极参与各项教研活动，认真参加教学常规的督促检查，形成了教学管理的合力，对教育教学质量的提高起到了举足轻重的作用。</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4.制定目标，明确管理任务</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通过科学的研究、分析、比较，结合学校、教师、学生的实际，制定出各学科教学质量目标。级部主任、班主任、学科教师是具体责任人，分别负责年级、班级、学科各项质量目标的完成，并在期末综合考核中实行量化考核。</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5.落实常规，打造管理精细</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备课“严”。一是实行集体备课制度，集思广益，优势互补，整体优化，并抓好教师个人的二次备课；二是要做到“七备”，即备知识、备目标、备学生、备教具、备教法、备学法、备练习、备作业；三是提倡青年教师备详案；四是发挥骨干教师在备课过程中的引领作用。</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上课“实”。一要“多动”，即教师调动学生积极参与到学习中，形成教师与学生、学生与学生的“互动”课堂教学，培养学生的动口、动手、动脑的“三动”能力。二是要做到“三讲两不讲”，讲重点、难点，讲拓展、应用，讲易错、易漏、易混淆的知识；会的不讲，讲了也不会的不</w:t>
      </w:r>
      <w:r>
        <w:rPr>
          <w:rFonts w:ascii="仿宋_GB2312" w:eastAsia="仿宋_GB2312" w:hAnsi="仿宋_GB2312" w:cs="仿宋_GB2312" w:hint="eastAsia"/>
          <w:sz w:val="32"/>
          <w:szCs w:val="32"/>
        </w:rPr>
        <w:lastRenderedPageBreak/>
        <w:t>讲。三是有机处理好课堂教学五环节：第一、激发兴趣，明确目标；第二、师生参与，互教互学；第三、针对问题，组织讨论；第四、当堂反馈，获取信息；第五、拓展延伸，深化学习。四是做好每堂课的教学反思。</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（3）作业“精”。一要有效益，布置作业要紧</w:t>
      </w:r>
      <w:proofErr w:type="gramStart"/>
      <w:r>
        <w:rPr>
          <w:rFonts w:ascii="仿宋_GB2312" w:eastAsia="仿宋_GB2312" w:hAnsi="仿宋_GB2312" w:cs="仿宋_GB2312" w:hint="eastAsia"/>
          <w:sz w:val="32"/>
          <w:szCs w:val="32"/>
        </w:rPr>
        <w:t>扣知识</w:t>
      </w:r>
      <w:proofErr w:type="gramEnd"/>
      <w:r>
        <w:rPr>
          <w:rFonts w:ascii="仿宋_GB2312" w:eastAsia="仿宋_GB2312" w:hAnsi="仿宋_GB2312" w:cs="仿宋_GB2312" w:hint="eastAsia"/>
          <w:sz w:val="32"/>
          <w:szCs w:val="32"/>
        </w:rPr>
        <w:t>体系，渗透易错点，体现学生的创新思维和创新能力。二要有弹性，不同班级、不同层次的学生布置不同的作业。三要有反馈，多听取学生、家长和其他教师对布置作业的意见。四要有补救。无论是全批全改，还是实行层次批改、轮流批改，对批改中发现的问题要及时分析总结，采取补救措施。</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辅导“全”。一是强化自习的辅导。辅导要有全面性和针对性，要因人而异，注重实效。优生要以拓展延伸为主，中等生要以提高为主，后进生要以转化为主。二是加强后进生的辅导，建立后进生档案。合理利用课后延时服务时间义务为学生进行辅导，做到“三定”（定人员、定内容、定时间）、“四有”（有计划、有总结、有措施、有考核），并在期末综合考核时根据其进步幅度给予辅导教师奖励。</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（5）考试“正”。实行期中、期末两次考试制度，严格考试纪律，抓好考后分析、教学反思。</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督查“严”。对教学的各个环节进行常规检查：一是学校值班领导坚持每天对上课、辅导进行检查并登记；二是教导处每月开展对教师的教学常规检查；三是教研组内每周进行互查；四是学生每学期期的对教师的教学情况进行问卷评价。</w:t>
      </w:r>
    </w:p>
    <w:p w:rsidR="00C917BA" w:rsidRPr="00115678" w:rsidRDefault="00CE1C01" w:rsidP="00115678">
      <w:pPr>
        <w:spacing w:line="540" w:lineRule="exact"/>
        <w:ind w:firstLineChars="200" w:firstLine="640"/>
        <w:jc w:val="left"/>
        <w:rPr>
          <w:rFonts w:ascii="楷体_GB2312" w:eastAsia="楷体_GB2312" w:hAnsi="黑体" w:cs="仿宋_GB2312" w:hint="eastAsia"/>
          <w:sz w:val="32"/>
          <w:szCs w:val="32"/>
        </w:rPr>
      </w:pPr>
      <w:r w:rsidRPr="00115678">
        <w:rPr>
          <w:rFonts w:ascii="楷体_GB2312" w:eastAsia="楷体_GB2312" w:hAnsi="黑体" w:cs="仿宋_GB2312" w:hint="eastAsia"/>
          <w:sz w:val="32"/>
          <w:szCs w:val="32"/>
        </w:rPr>
        <w:t>(三)深化教科研工作。</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成立教科研领导小组，全面指导教研进程。</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学校成立了以校长为组长，分管校长为副组长；教导处、级部主任、教科研主任、教研组长为成员的教科研管理领导小组，全面指导并研究教科研工作，带领科研教师积极参加各项教科研培训及区域活动，参与教科研实验。</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建立和完善“以校为本”的教科研制度。</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教学离不开教研，要不断</w:t>
      </w:r>
      <w:proofErr w:type="gramStart"/>
      <w:r>
        <w:rPr>
          <w:rFonts w:ascii="仿宋_GB2312" w:eastAsia="仿宋_GB2312" w:hAnsi="仿宋_GB2312" w:cs="仿宋_GB2312" w:hint="eastAsia"/>
          <w:sz w:val="32"/>
          <w:szCs w:val="32"/>
        </w:rPr>
        <w:t>完善教</w:t>
      </w:r>
      <w:proofErr w:type="gramEnd"/>
      <w:r>
        <w:rPr>
          <w:rFonts w:ascii="仿宋_GB2312" w:eastAsia="仿宋_GB2312" w:hAnsi="仿宋_GB2312" w:cs="仿宋_GB2312" w:hint="eastAsia"/>
          <w:sz w:val="32"/>
          <w:szCs w:val="32"/>
        </w:rPr>
        <w:t>科研实验工作中的各项规章制度，进一步规范实验过程，带动教师主动的、创造性的进行教科研实验。积极实施校本教研活动，并组织教师积极参加区教研室和中心校教研组组织的校本教研活动。</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开展形式多样的教学研讨活动。坚持以“课例”为载体，以“问题”为主线。通过优秀教师（各学科带头人、骨干教师、教学能手）的教学展示，教学反思交流，专业成长展示等活动，深入研究教学的新情况，新问题，正确把握课程改革和教学改革方向，本学期，各教研组要按计划落实好教师公开课、研磨课、讲评课等一系列教研工作，由教导处统计公布。 </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进一步开展学科教学研究团队建设</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进一步开展学科教学研究团队建设，扩大团队建设科目，让更多的学科组建富有特色的，有利于我校学科发展的教学研究团队。更好的突出特色发展，深化教科研实践，促进我校素质教育团队建设再上新台阶。</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强化教师自身能力的提高。本学期，继续实施岗前培训、带教制、听课制等，安排资深老教师带教，做到上至校长、高级教师、一级教师、教研组长，下至普通青年教师，</w:t>
      </w:r>
      <w:r>
        <w:rPr>
          <w:rFonts w:ascii="仿宋_GB2312" w:eastAsia="仿宋_GB2312" w:hAnsi="仿宋_GB2312" w:cs="仿宋_GB2312" w:hint="eastAsia"/>
          <w:sz w:val="32"/>
          <w:szCs w:val="32"/>
        </w:rPr>
        <w:lastRenderedPageBreak/>
        <w:t xml:space="preserve">无论职务高低，年龄大小，人人都要上公开课、示范课，坚持“教学开放月”活动常态化，教师们的课不仅向全校教师开放，而且向家长开放，接受家长们的监督，杜绝只说不做，实现少说多做，全员参与，共同提高。 </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建立骨干教师培养制度。</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（1）通过开展多种形式的教师继续教育，积极组织教师参加网络教育、自学考试、函授等学历教育，努力提高教师的学历层次和专业素养；</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（2）提供教师参与学校、学术团体、教研培训机构、教育行政部门组织的培训、研讨等多元化学习途径；</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（3）借助课题研究、观摩课、研磨课、示范课和各类教学评选等形式，拓展学校教师的专业发展空间，不断促进教师的专业成长；</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（4）建立校级以上教师、青年骨干教师和各学科带头人、教学能手档案，定期进行跟踪考评。 </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建立青年教师培养制度. </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实行“导师制”。学校帮助青年教师聘请一位敬业爱岗、师德高尚、有丰富教育教学经验的中、高级教师作为其指导教师，并且规定师徒双方的权利和义务。要求导师“发现”、“指导”、“鼓励”青年教师，要求师徒之间建立一种共进、互动、合作的关系，并以此促进青年教师的迅速成长。导师的主要任务是引导新教师适应本校的管理和要求，对新教师实行全方位、全过程指导。</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（2）岗前培训。新教师到学校首先要过好熟悉教材关、适应课堂教学关、承担班级管理关。刚从大学毕业的青年教</w:t>
      </w:r>
      <w:r>
        <w:rPr>
          <w:rFonts w:ascii="仿宋_GB2312" w:eastAsia="仿宋_GB2312" w:hAnsi="仿宋_GB2312" w:cs="仿宋_GB2312" w:hint="eastAsia"/>
          <w:sz w:val="32"/>
          <w:szCs w:val="32"/>
        </w:rPr>
        <w:lastRenderedPageBreak/>
        <w:t>师入校后，用两周时间对其进行上岗前的培训，从备课、上课、作业布批、写教案、班级管理等教育教学常规进行培训指导。</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（3）听评课。青年教师每周至少听一节</w:t>
      </w:r>
      <w:proofErr w:type="gramStart"/>
      <w:r>
        <w:rPr>
          <w:rFonts w:ascii="仿宋_GB2312" w:eastAsia="仿宋_GB2312" w:hAnsi="仿宋_GB2312" w:cs="仿宋_GB2312" w:hint="eastAsia"/>
          <w:sz w:val="32"/>
          <w:szCs w:val="32"/>
        </w:rPr>
        <w:t>同科老</w:t>
      </w:r>
      <w:proofErr w:type="gramEnd"/>
      <w:r>
        <w:rPr>
          <w:rFonts w:ascii="仿宋_GB2312" w:eastAsia="仿宋_GB2312" w:hAnsi="仿宋_GB2312" w:cs="仿宋_GB2312" w:hint="eastAsia"/>
          <w:sz w:val="32"/>
          <w:szCs w:val="32"/>
        </w:rPr>
        <w:t>教师的课，并写出听后总结，每学期听课不少于20节。并及时进行点评、反馈指导和鼓励，组织学科和学校评委会对其进行教学评价。</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（4）定期组织青年教师座谈会和青年教师论坛活动。</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明确要求。学校对青年教师的发展提出明确的奋斗目标，要求青年教师制定专业成长计划，一年合格，三年胜任教学，五年成为骨干教师。学校从严要求青年教师的教学工作、业务学习，每月检查一次教案、听课记录、课后反思和作业布置与批改情况，导师、学科组和教导处定期对青年教师进行考核和鉴定。</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不定期地组织名师辅导讲座、骨干教师示范课展示、新教师公开课评点、教科研沙龙、课堂教学检查等一系列富有成效的培训活动，并要求青年教师在相关活动中多反思、多总结。教学反思主要有五种主要形式：教学日记（教学后记）、教学案例、教学随笔、教学论文和教学科研课题。</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（7）建立和完善青年教师成长档案。</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主要工作：</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（1）抓好评价制度。对教师评价应采取教师自评为主，学校、教师、学生、家长共同参与的评价制度。对学生评价，建立成长记录，全面评价学生。改变将分数作为唯一标准的做法。</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（2）抓好教育质量不放松。强化“教学质量是教育的生命线，积极探索符合新课改要求，体现新课改实质的教学常规。</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（3）注意开发符合本校实际的“校本课程”，以全面提升学生对本地区实际情况的了解。</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（4）规范教科研档案管理，注意资料积累。</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学校对每位教科研教师注意资料积累，及时将材料归档，同时，学校也建立教科研档案，以保存各种资料，指导今后的教科研工作。</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（5）校本教研：学校确定“学生问题即教研课题”的指导思路，以培养学生学习方法策略为主，发挥教研组集体的力量，真正起到事半功倍的作用。</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（6）兴趣指数评价：继续探索提高学生兴趣指数评价方法，完善数据库建设，在教学中积极实践提高学生兴趣的策略研究，</w:t>
      </w:r>
      <w:proofErr w:type="gramStart"/>
      <w:r>
        <w:rPr>
          <w:rFonts w:ascii="仿宋_GB2312" w:eastAsia="仿宋_GB2312" w:hAnsi="仿宋_GB2312" w:cs="仿宋_GB2312" w:hint="eastAsia"/>
          <w:sz w:val="32"/>
          <w:szCs w:val="32"/>
        </w:rPr>
        <w:t>强化家</w:t>
      </w:r>
      <w:proofErr w:type="gramEnd"/>
      <w:r>
        <w:rPr>
          <w:rFonts w:ascii="仿宋_GB2312" w:eastAsia="仿宋_GB2312" w:hAnsi="仿宋_GB2312" w:cs="仿宋_GB2312" w:hint="eastAsia"/>
          <w:sz w:val="32"/>
          <w:szCs w:val="32"/>
        </w:rPr>
        <w:t>校联系，群策群力，上下一心，切实做好学业水平考试各项工作。</w:t>
      </w:r>
    </w:p>
    <w:p w:rsidR="00C917BA" w:rsidRPr="00115678" w:rsidRDefault="00CE1C01" w:rsidP="00115678">
      <w:pPr>
        <w:spacing w:line="540" w:lineRule="exact"/>
        <w:ind w:firstLineChars="200" w:firstLine="640"/>
        <w:jc w:val="left"/>
        <w:rPr>
          <w:rFonts w:ascii="楷体_GB2312" w:eastAsia="楷体_GB2312" w:hAnsi="仿宋_GB2312" w:cs="仿宋_GB2312" w:hint="eastAsia"/>
          <w:sz w:val="32"/>
          <w:szCs w:val="32"/>
        </w:rPr>
      </w:pPr>
      <w:r w:rsidRPr="00115678">
        <w:rPr>
          <w:rFonts w:ascii="楷体_GB2312" w:eastAsia="楷体_GB2312" w:hAnsi="仿宋_GB2312" w:cs="仿宋_GB2312" w:hint="eastAsia"/>
          <w:sz w:val="32"/>
          <w:szCs w:val="32"/>
        </w:rPr>
        <w:t>（</w:t>
      </w:r>
      <w:r w:rsidR="00115678" w:rsidRPr="00115678">
        <w:rPr>
          <w:rFonts w:ascii="楷体_GB2312" w:eastAsia="楷体_GB2312" w:hAnsi="仿宋_GB2312" w:cs="仿宋_GB2312" w:hint="eastAsia"/>
          <w:sz w:val="32"/>
          <w:szCs w:val="32"/>
        </w:rPr>
        <w:t>四）</w:t>
      </w:r>
      <w:r w:rsidR="00115678">
        <w:rPr>
          <w:rFonts w:ascii="楷体_GB2312" w:eastAsia="楷体_GB2312" w:hAnsi="仿宋_GB2312" w:cs="仿宋_GB2312" w:hint="eastAsia"/>
          <w:sz w:val="32"/>
          <w:szCs w:val="32"/>
        </w:rPr>
        <w:t>学业水平考试工作。</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抓好窗口形象，赢得社会效益，我校高度重视学业水平考试工作。一是加强毕业班工作的领导，成立毕业班工作领导小组，实行领导下班“捆绑式”管理，分管领导、级部、班主任同甘共苦，经常深入并蹲点初四毕业班年级，定期或不定期地组织毕业班任课教师座谈，教育全体教师必须牢固树立责任意识和质量意识。二是加强对毕业班学生的思想政治教育。毕业班领导小组、政教处、班主任以及科任教师要有目的，有计划，有针对性地召开学生座谈会，就前途、理</w:t>
      </w:r>
      <w:r>
        <w:rPr>
          <w:rFonts w:ascii="仿宋_GB2312" w:eastAsia="仿宋_GB2312" w:hAnsi="仿宋_GB2312" w:cs="仿宋_GB2312" w:hint="eastAsia"/>
          <w:sz w:val="32"/>
          <w:szCs w:val="32"/>
        </w:rPr>
        <w:lastRenderedPageBreak/>
        <w:t>想等人生观问题进行交谈，使学生端正学习态度，勤奋好学，积极主动地完成学习任务。树立学生的自信心，以积极的心态做好备考工作。三是召开毕业班学生家长座谈会。</w:t>
      </w:r>
      <w:proofErr w:type="gramStart"/>
      <w:r>
        <w:rPr>
          <w:rFonts w:ascii="仿宋_GB2312" w:eastAsia="仿宋_GB2312" w:hAnsi="仿宋_GB2312" w:cs="仿宋_GB2312" w:hint="eastAsia"/>
          <w:sz w:val="32"/>
          <w:szCs w:val="32"/>
        </w:rPr>
        <w:t>加强家</w:t>
      </w:r>
      <w:proofErr w:type="gramEnd"/>
      <w:r>
        <w:rPr>
          <w:rFonts w:ascii="仿宋_GB2312" w:eastAsia="仿宋_GB2312" w:hAnsi="仿宋_GB2312" w:cs="仿宋_GB2312" w:hint="eastAsia"/>
          <w:sz w:val="32"/>
          <w:szCs w:val="32"/>
        </w:rPr>
        <w:t>校联系，互相沟通了解，共同配合做好毕业班工作。四是召开毕业班师生备考百日誓师大会，增强师生毕业意识和时间紧迫感，树立信心，争取中考的胜利。五是加强考试信息的收集、资料的整理和研究，增强考试的针对性和有效性，认真进行成绩的统计、分析。六是是深入开展“转差培优”工作，特别重视针对性辅导和集体辅导的落实及</w:t>
      </w:r>
      <w:proofErr w:type="gramStart"/>
      <w:r>
        <w:rPr>
          <w:rFonts w:ascii="仿宋_GB2312" w:eastAsia="仿宋_GB2312" w:hAnsi="仿宋_GB2312" w:cs="仿宋_GB2312" w:hint="eastAsia"/>
          <w:sz w:val="32"/>
          <w:szCs w:val="32"/>
        </w:rPr>
        <w:t>实际提高</w:t>
      </w:r>
      <w:proofErr w:type="gramEnd"/>
      <w:r>
        <w:rPr>
          <w:rFonts w:ascii="仿宋_GB2312" w:eastAsia="仿宋_GB2312" w:hAnsi="仿宋_GB2312" w:cs="仿宋_GB2312" w:hint="eastAsia"/>
          <w:sz w:val="32"/>
          <w:szCs w:val="32"/>
        </w:rPr>
        <w:t>的效果。加大治偏力度，采取定人、定时、定学科单独辅导的方式，确保优生真优，真正把“转差培优”工作落到实处。七是努力做到四个“强化”、三个“统一”。四个“强化”即：强化目标管理，强化班风、学风建设，强化教师工作责任心和思想作风建设，强化备考机制。三个“统一”即：①把个人思想和行为统一到学校的决定和要求上来，做到上下一致，同心同德；②把团结协作、勇于拼搏、无私奉献的精神统一到实际工作中，发挥团队的战斗堡垒作用；③把教学内容、教学进度、教学设计统一到中考的要求上来，追求教学的高效率。</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学业水平考试工作是重中之重，针对新课改的要求，立足学业水平考试的实际，进一步研究现状，找准突破口，创新复习方法，努力提高教学效益，完成学业水平考试目标。</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加强组织领导：成立学业水平考试工作领导小组</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组长：杨丰昌    </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组员：邢树伟    </w:t>
      </w:r>
      <w:proofErr w:type="gramStart"/>
      <w:r>
        <w:rPr>
          <w:rFonts w:ascii="仿宋_GB2312" w:eastAsia="仿宋_GB2312" w:hAnsi="仿宋_GB2312" w:cs="仿宋_GB2312" w:hint="eastAsia"/>
          <w:sz w:val="32"/>
          <w:szCs w:val="32"/>
        </w:rPr>
        <w:t>程杰</w:t>
      </w:r>
      <w:proofErr w:type="gramEnd"/>
      <w:r>
        <w:rPr>
          <w:rFonts w:ascii="仿宋_GB2312" w:eastAsia="仿宋_GB2312" w:hAnsi="仿宋_GB2312" w:cs="仿宋_GB2312" w:hint="eastAsia"/>
          <w:sz w:val="32"/>
          <w:szCs w:val="32"/>
        </w:rPr>
        <w:t xml:space="preserve">    刘元杰</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职责：制定学业水平考试工作计划，督促落实，加强与上级主管部门的联系，协调各方面关系，及时获取有关于学业水平考试工作的最新信息，调整工作重心，分析各阶段教学情况，抓好教学常规的落实，做好教师及学生的思想工作及生活保障，确保学业水平考试工作稳步前进。</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主要工作安排：</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两轮复习：</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（1）第一轮：2024年1月至2024年4月初。</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自2024年1月至4月初，集中精力做好初四“语数外化道”五科以及初三年级历史、生物、地理、微机四个学科的一轮复习工作，和初四部分学科剩余新授课教学和一轮复习工作。把握好每一个阶段，本着“全面、扎实、系统”的原则，依据新大纲的有关要求，面向全体学生，搞好</w:t>
      </w:r>
      <w:proofErr w:type="gramStart"/>
      <w:r>
        <w:rPr>
          <w:rFonts w:ascii="仿宋_GB2312" w:eastAsia="仿宋_GB2312" w:hAnsi="仿宋_GB2312" w:cs="仿宋_GB2312" w:hint="eastAsia"/>
          <w:sz w:val="32"/>
          <w:szCs w:val="32"/>
        </w:rPr>
        <w:t>新授或</w:t>
      </w:r>
      <w:proofErr w:type="gramEnd"/>
      <w:r>
        <w:rPr>
          <w:rFonts w:ascii="仿宋_GB2312" w:eastAsia="仿宋_GB2312" w:hAnsi="仿宋_GB2312" w:cs="仿宋_GB2312" w:hint="eastAsia"/>
          <w:sz w:val="32"/>
          <w:szCs w:val="32"/>
        </w:rPr>
        <w:t>全面复习。突出学业水平考试科目的重要地位，保证学业水平考试科目的正常进行，积极准备2022年4月中旬的那次素质测评，努力促进学生素质的全面提高。</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（2）第二轮：2024年4月下旬到5月下旬。</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本轮是整个复习过程中的重要阶段，本着“深化、综合、提高”的原则，依据教学大纲的要求，加强知识与生活实际的联系，适当增加应用性、能力性题目训练。逐步提高学生举一反三，触类旁通的能力。</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两次模拟：2024年6月初到中考前，对学生进行两次练兵，让学生更好的适应中考模式，调整心态迎接中考。</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迎接视导：通过视导，及时获取信息，查找问题，调整复习思路，少走弯路，了解中考动向，做到有的放矢。</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主要措施：</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复习要求：严格落实区教研室工作意见的复习要求，切实坚持落实基础性、效益性、科学性、灵活性四个原则。</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（1）开好五会：</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学业水平考试工作领导小组每周举行“例会”，两周一次全体“学业水平考试科目教师会”，反馈信息，发现问题及时整改。开好三次“家长会”，及时与家长沟通，交流，共同作好学生的思想及督导工作。每月召开一次“全体学生会”，定期召开“优困生座谈会”。</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（2）科学指导：</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指导全体学业水平考试科目教师，加强对于“学业水平考试科目说明”及区教研室对“学业水平考试教学工作意见”的学习，深入学习领会文件精神。指导学生科学的利用时间，科学的安排复习内容。</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保证体育、实验及微机三科取得的好成绩，力争在这些科目上取得好成绩。</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加强音美艺术辅导，成立领导小组，强化辅导效率，提高音美艺术学科教育在学业水平考试总评中的贡献率。</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B53E3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加强与区教研室及各区县兄弟学校的联系，请进来、走出去，保证信息的畅通。 </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53E3A">
        <w:rPr>
          <w:rFonts w:ascii="仿宋_GB2312" w:eastAsia="仿宋_GB2312" w:hAnsi="仿宋_GB2312" w:cs="仿宋_GB2312" w:hint="eastAsia"/>
          <w:sz w:val="32"/>
          <w:szCs w:val="32"/>
        </w:rPr>
        <w:t>.</w:t>
      </w:r>
      <w:bookmarkStart w:id="0" w:name="_GoBack"/>
      <w:bookmarkEnd w:id="0"/>
      <w:r>
        <w:rPr>
          <w:rFonts w:ascii="仿宋_GB2312" w:eastAsia="仿宋_GB2312" w:hAnsi="仿宋_GB2312" w:cs="仿宋_GB2312" w:hint="eastAsia"/>
          <w:sz w:val="32"/>
          <w:szCs w:val="32"/>
        </w:rPr>
        <w:t>落实目标，强化责任。重视每次素质测评的质量分析工作，做到有测、有评、有改，抓好边缘</w:t>
      </w:r>
      <w:proofErr w:type="gramStart"/>
      <w:r>
        <w:rPr>
          <w:rFonts w:ascii="仿宋_GB2312" w:eastAsia="仿宋_GB2312" w:hAnsi="仿宋_GB2312" w:cs="仿宋_GB2312" w:hint="eastAsia"/>
          <w:sz w:val="32"/>
          <w:szCs w:val="32"/>
        </w:rPr>
        <w:t>生推进及学困生</w:t>
      </w:r>
      <w:proofErr w:type="gramEnd"/>
      <w:r>
        <w:rPr>
          <w:rFonts w:ascii="仿宋_GB2312" w:eastAsia="仿宋_GB2312" w:hAnsi="仿宋_GB2312" w:cs="仿宋_GB2312" w:hint="eastAsia"/>
          <w:sz w:val="32"/>
          <w:szCs w:val="32"/>
        </w:rPr>
        <w:t>的转化工作，不断扩大优生队伍。</w:t>
      </w:r>
    </w:p>
    <w:p w:rsidR="00C917BA" w:rsidRDefault="00CE1C01" w:rsidP="00115678">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总之，在区教研室的精心指导下，在中心学校的正确领导下，我校将进一步落实教学常规管理主体责任，坚持“向</w:t>
      </w:r>
      <w:r>
        <w:rPr>
          <w:rFonts w:ascii="仿宋_GB2312" w:eastAsia="仿宋_GB2312" w:hAnsi="仿宋_GB2312" w:cs="仿宋_GB2312" w:hint="eastAsia"/>
          <w:sz w:val="32"/>
          <w:szCs w:val="32"/>
        </w:rPr>
        <w:lastRenderedPageBreak/>
        <w:t>管理要质量，向管理要效益”，加强自身管理，优化教师队伍，科学规范教学过程，继续探索提高学生兴趣指数评价方法，完善数据库建设，在教学中积极实践提高学生兴趣的策略研究，</w:t>
      </w:r>
      <w:proofErr w:type="gramStart"/>
      <w:r>
        <w:rPr>
          <w:rFonts w:ascii="仿宋_GB2312" w:eastAsia="仿宋_GB2312" w:hAnsi="仿宋_GB2312" w:cs="仿宋_GB2312" w:hint="eastAsia"/>
          <w:sz w:val="32"/>
          <w:szCs w:val="32"/>
        </w:rPr>
        <w:t>强化家</w:t>
      </w:r>
      <w:proofErr w:type="gramEnd"/>
      <w:r>
        <w:rPr>
          <w:rFonts w:ascii="仿宋_GB2312" w:eastAsia="仿宋_GB2312" w:hAnsi="仿宋_GB2312" w:cs="仿宋_GB2312" w:hint="eastAsia"/>
          <w:sz w:val="32"/>
          <w:szCs w:val="32"/>
        </w:rPr>
        <w:t>校联系，群策群力，上下一心，切实做好学业水平考试各项工作。我们相信，在</w:t>
      </w:r>
      <w:proofErr w:type="gramStart"/>
      <w:r>
        <w:rPr>
          <w:rFonts w:ascii="仿宋_GB2312" w:eastAsia="仿宋_GB2312" w:hAnsi="仿宋_GB2312" w:cs="仿宋_GB2312" w:hint="eastAsia"/>
          <w:sz w:val="32"/>
          <w:szCs w:val="32"/>
        </w:rPr>
        <w:t>区教体局</w:t>
      </w:r>
      <w:proofErr w:type="gramEnd"/>
      <w:r>
        <w:rPr>
          <w:rFonts w:ascii="仿宋_GB2312" w:eastAsia="仿宋_GB2312" w:hAnsi="仿宋_GB2312" w:cs="仿宋_GB2312" w:hint="eastAsia"/>
          <w:sz w:val="32"/>
          <w:szCs w:val="32"/>
        </w:rPr>
        <w:t>的正确领导下，在区教研室的精心指导下，经过我校全体教职工的努力拼搏，我们一定会把城南中学办成让领导放心、社会认可、人民群众满意的初中教育品牌，为我区教育教学工作再创辉煌</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 xml:space="preserve">应有的贡献。                         </w:t>
      </w:r>
    </w:p>
    <w:p w:rsidR="00115678" w:rsidRDefault="00115678" w:rsidP="00115678">
      <w:pPr>
        <w:spacing w:line="540" w:lineRule="exact"/>
        <w:jc w:val="left"/>
        <w:rPr>
          <w:rFonts w:ascii="仿宋_GB2312" w:eastAsia="仿宋_GB2312" w:hAnsi="仿宋_GB2312" w:cs="仿宋_GB2312"/>
          <w:sz w:val="32"/>
          <w:szCs w:val="32"/>
        </w:rPr>
      </w:pPr>
    </w:p>
    <w:p w:rsidR="00115678" w:rsidRDefault="00115678" w:rsidP="00115678">
      <w:pPr>
        <w:spacing w:line="540" w:lineRule="exact"/>
        <w:jc w:val="left"/>
        <w:rPr>
          <w:rFonts w:ascii="仿宋_GB2312" w:eastAsia="仿宋_GB2312" w:hAnsi="仿宋_GB2312" w:cs="仿宋_GB2312"/>
          <w:sz w:val="32"/>
          <w:szCs w:val="32"/>
        </w:rPr>
      </w:pPr>
    </w:p>
    <w:p w:rsidR="00C917BA" w:rsidRDefault="00115678" w:rsidP="00115678">
      <w:pPr>
        <w:spacing w:line="540" w:lineRule="exact"/>
        <w:ind w:firstLineChars="1500" w:firstLine="4800"/>
        <w:jc w:val="left"/>
        <w:rPr>
          <w:rFonts w:ascii="仿宋_GB2312" w:eastAsia="仿宋_GB2312" w:hAnsi="仿宋_GB2312" w:cs="仿宋_GB2312"/>
          <w:sz w:val="32"/>
          <w:szCs w:val="32"/>
        </w:rPr>
      </w:pPr>
      <w:r>
        <w:rPr>
          <w:rFonts w:ascii="仿宋_GB2312" w:eastAsia="仿宋_GB2312" w:hAnsi="仿宋_GB2312" w:cs="仿宋_GB2312"/>
          <w:sz w:val="32"/>
          <w:szCs w:val="32"/>
        </w:rPr>
        <w:t>淄川区</w:t>
      </w:r>
      <w:r w:rsidR="00CE1C01">
        <w:rPr>
          <w:rFonts w:ascii="仿宋_GB2312" w:eastAsia="仿宋_GB2312" w:hAnsi="仿宋_GB2312" w:cs="仿宋_GB2312" w:hint="eastAsia"/>
          <w:sz w:val="32"/>
          <w:szCs w:val="32"/>
        </w:rPr>
        <w:t>城南中学</w:t>
      </w:r>
    </w:p>
    <w:p w:rsidR="00C917BA" w:rsidRDefault="00115678" w:rsidP="00115678">
      <w:pPr>
        <w:spacing w:line="54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CE1C01">
        <w:rPr>
          <w:rFonts w:ascii="仿宋_GB2312" w:eastAsia="仿宋_GB2312" w:hAnsi="仿宋_GB2312" w:cs="仿宋_GB2312" w:hint="eastAsia"/>
          <w:sz w:val="32"/>
          <w:szCs w:val="32"/>
        </w:rPr>
        <w:t>2024.02</w:t>
      </w:r>
    </w:p>
    <w:sectPr w:rsidR="00C917B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41B" w:rsidRDefault="0063341B">
      <w:r>
        <w:separator/>
      </w:r>
    </w:p>
  </w:endnote>
  <w:endnote w:type="continuationSeparator" w:id="0">
    <w:p w:rsidR="0063341B" w:rsidRDefault="0063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7BA" w:rsidRDefault="00CE1C0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917BA" w:rsidRDefault="00CE1C01">
                          <w:pPr>
                            <w:pStyle w:val="a3"/>
                          </w:pPr>
                          <w:r>
                            <w:fldChar w:fldCharType="begin"/>
                          </w:r>
                          <w:r>
                            <w:instrText xml:space="preserve"> PAGE  \* MERGEFORMAT </w:instrText>
                          </w:r>
                          <w:r>
                            <w:fldChar w:fldCharType="separate"/>
                          </w:r>
                          <w:r w:rsidR="00B53E3A">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C917BA" w:rsidRDefault="00CE1C01">
                    <w:pPr>
                      <w:pStyle w:val="a3"/>
                    </w:pPr>
                    <w:r>
                      <w:fldChar w:fldCharType="begin"/>
                    </w:r>
                    <w:r>
                      <w:instrText xml:space="preserve"> PAGE  \* MERGEFORMAT </w:instrText>
                    </w:r>
                    <w:r>
                      <w:fldChar w:fldCharType="separate"/>
                    </w:r>
                    <w:r w:rsidR="00B53E3A">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41B" w:rsidRDefault="0063341B">
      <w:r>
        <w:separator/>
      </w:r>
    </w:p>
  </w:footnote>
  <w:footnote w:type="continuationSeparator" w:id="0">
    <w:p w:rsidR="0063341B" w:rsidRDefault="00633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N2Q1MGVmOTY0ZDNjZTRmOWE3MjVjMTNkMjBkNWQifQ=="/>
  </w:docVars>
  <w:rsids>
    <w:rsidRoot w:val="00C917BA"/>
    <w:rsid w:val="00115678"/>
    <w:rsid w:val="0063341B"/>
    <w:rsid w:val="00B53E3A"/>
    <w:rsid w:val="00C917BA"/>
    <w:rsid w:val="00CE1C01"/>
    <w:rsid w:val="00D600C7"/>
    <w:rsid w:val="156F029A"/>
    <w:rsid w:val="224E1F17"/>
    <w:rsid w:val="2D4B2305"/>
    <w:rsid w:val="381474A8"/>
    <w:rsid w:val="4F392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465A49-85D1-486F-B304-4D295075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firstLineChars="200" w:firstLine="560"/>
    </w:pPr>
    <w:rPr>
      <w:sz w:val="28"/>
    </w:rPr>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1260</Words>
  <Characters>7183</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95822</dc:creator>
  <cp:lastModifiedBy>Administrator</cp:lastModifiedBy>
  <cp:revision>4</cp:revision>
  <dcterms:created xsi:type="dcterms:W3CDTF">2024-01-09T14:36:00Z</dcterms:created>
  <dcterms:modified xsi:type="dcterms:W3CDTF">2024-02-23T06:53:00Z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8BCCA5E7A8A94D669ADF63EED87178D2_12</vt:lpwstr>
  </property>
</Properties>
</file>