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BAF57">
      <w:pPr>
        <w:spacing w:line="540" w:lineRule="exact"/>
        <w:rPr>
          <w:rFonts w:ascii="仿宋_GB2312" w:eastAsia="仿宋_GB2312"/>
          <w:color w:val="000000" w:themeColor="text1"/>
          <w:sz w:val="32"/>
          <w:szCs w:val="32"/>
          <w14:textFill>
            <w14:solidFill>
              <w14:schemeClr w14:val="tx1"/>
            </w14:solidFill>
          </w14:textFill>
        </w:rPr>
      </w:pPr>
    </w:p>
    <w:p w14:paraId="7229AFD3">
      <w:pPr>
        <w:spacing w:line="540" w:lineRule="exact"/>
        <w:jc w:val="center"/>
        <w:rPr>
          <w:rFonts w:ascii="仿宋_GB2312" w:eastAsia="仿宋_GB2312"/>
          <w:color w:val="000000" w:themeColor="text1"/>
          <w:sz w:val="32"/>
          <w:szCs w:val="32"/>
          <w14:textFill>
            <w14:solidFill>
              <w14:schemeClr w14:val="tx1"/>
            </w14:solidFill>
          </w14:textFill>
        </w:rPr>
      </w:pPr>
    </w:p>
    <w:p w14:paraId="60388BE9">
      <w:pPr>
        <w:spacing w:line="540" w:lineRule="exact"/>
        <w:jc w:val="center"/>
        <w:rPr>
          <w:rFonts w:ascii="仿宋_GB2312" w:eastAsia="仿宋_GB2312"/>
          <w:color w:val="000000" w:themeColor="text1"/>
          <w:sz w:val="32"/>
          <w:szCs w:val="32"/>
          <w14:textFill>
            <w14:solidFill>
              <w14:schemeClr w14:val="tx1"/>
            </w14:solidFill>
          </w14:textFill>
        </w:rPr>
      </w:pPr>
    </w:p>
    <w:p w14:paraId="708D640A">
      <w:pPr>
        <w:spacing w:line="540" w:lineRule="exact"/>
        <w:jc w:val="center"/>
        <w:rPr>
          <w:rFonts w:ascii="仿宋_GB2312" w:eastAsia="仿宋_GB2312"/>
          <w:color w:val="000000" w:themeColor="text1"/>
          <w:sz w:val="32"/>
          <w:szCs w:val="32"/>
          <w14:textFill>
            <w14:solidFill>
              <w14:schemeClr w14:val="tx1"/>
            </w14:solidFill>
          </w14:textFill>
        </w:rPr>
      </w:pPr>
    </w:p>
    <w:p w14:paraId="6B90C11E">
      <w:pPr>
        <w:spacing w:line="540" w:lineRule="exact"/>
        <w:jc w:val="center"/>
        <w:rPr>
          <w:rFonts w:ascii="仿宋_GB2312" w:eastAsia="仿宋_GB2312"/>
          <w:color w:val="000000" w:themeColor="text1"/>
          <w:sz w:val="32"/>
          <w:szCs w:val="32"/>
          <w14:textFill>
            <w14:solidFill>
              <w14:schemeClr w14:val="tx1"/>
            </w14:solidFill>
          </w14:textFill>
        </w:rPr>
      </w:pPr>
    </w:p>
    <w:p w14:paraId="2EF84C9A">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4C2D8AD8">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5C6299ED">
      <w:pPr>
        <w:spacing w:line="540" w:lineRule="exact"/>
        <w:jc w:val="center"/>
        <w:rPr>
          <w:rFonts w:ascii="方正小标宋简体" w:eastAsia="方正小标宋简体"/>
          <w:color w:val="000000" w:themeColor="text1"/>
          <w:sz w:val="52"/>
          <w:szCs w:val="52"/>
          <w14:textFill>
            <w14:solidFill>
              <w14:schemeClr w14:val="tx1"/>
            </w14:solidFill>
          </w14:textFill>
        </w:rPr>
      </w:pPr>
      <w:r>
        <w:rPr>
          <w:rFonts w:hint="eastAsia" w:ascii="方正小标宋简体" w:eastAsia="方正小标宋简体"/>
          <w:color w:val="000000" w:themeColor="text1"/>
          <w:sz w:val="52"/>
          <w:szCs w:val="52"/>
          <w14:textFill>
            <w14:solidFill>
              <w14:schemeClr w14:val="tx1"/>
            </w14:solidFill>
          </w14:textFill>
        </w:rPr>
        <w:t>202</w:t>
      </w:r>
      <w:r>
        <w:rPr>
          <w:rFonts w:ascii="方正小标宋简体" w:eastAsia="方正小标宋简体"/>
          <w:color w:val="000000" w:themeColor="text1"/>
          <w:sz w:val="52"/>
          <w:szCs w:val="52"/>
          <w14:textFill>
            <w14:solidFill>
              <w14:schemeClr w14:val="tx1"/>
            </w14:solidFill>
          </w14:textFill>
        </w:rPr>
        <w:t>3</w:t>
      </w:r>
      <w:r>
        <w:rPr>
          <w:rFonts w:hint="eastAsia" w:ascii="方正小标宋简体" w:eastAsia="方正小标宋简体"/>
          <w:color w:val="000000" w:themeColor="text1"/>
          <w:sz w:val="52"/>
          <w:szCs w:val="52"/>
          <w14:textFill>
            <w14:solidFill>
              <w14:schemeClr w14:val="tx1"/>
            </w14:solidFill>
          </w14:textFill>
        </w:rPr>
        <w:t>-202</w:t>
      </w:r>
      <w:r>
        <w:rPr>
          <w:rFonts w:ascii="方正小标宋简体" w:eastAsia="方正小标宋简体"/>
          <w:color w:val="000000" w:themeColor="text1"/>
          <w:sz w:val="52"/>
          <w:szCs w:val="52"/>
          <w14:textFill>
            <w14:solidFill>
              <w14:schemeClr w14:val="tx1"/>
            </w14:solidFill>
          </w14:textFill>
        </w:rPr>
        <w:t>4</w:t>
      </w:r>
      <w:r>
        <w:rPr>
          <w:rFonts w:hint="eastAsia" w:ascii="方正小标宋简体" w:eastAsia="方正小标宋简体"/>
          <w:color w:val="000000" w:themeColor="text1"/>
          <w:sz w:val="52"/>
          <w:szCs w:val="52"/>
          <w14:textFill>
            <w14:solidFill>
              <w14:schemeClr w14:val="tx1"/>
            </w14:solidFill>
          </w14:textFill>
        </w:rPr>
        <w:t>学年度</w:t>
      </w:r>
    </w:p>
    <w:p w14:paraId="4BFEDE78">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6DBC005A">
      <w:pPr>
        <w:spacing w:line="540" w:lineRule="exact"/>
        <w:jc w:val="center"/>
        <w:rPr>
          <w:rFonts w:ascii="方正小标宋简体" w:eastAsia="方正小标宋简体"/>
          <w:color w:val="000000" w:themeColor="text1"/>
          <w:sz w:val="52"/>
          <w:szCs w:val="52"/>
          <w14:textFill>
            <w14:solidFill>
              <w14:schemeClr w14:val="tx1"/>
            </w14:solidFill>
          </w14:textFill>
        </w:rPr>
      </w:pPr>
      <w:r>
        <w:rPr>
          <w:rFonts w:hint="eastAsia" w:ascii="方正小标宋简体" w:eastAsia="方正小标宋简体"/>
          <w:color w:val="000000" w:themeColor="text1"/>
          <w:sz w:val="52"/>
          <w:szCs w:val="52"/>
          <w14:textFill>
            <w14:solidFill>
              <w14:schemeClr w14:val="tx1"/>
            </w14:solidFill>
          </w14:textFill>
        </w:rPr>
        <w:t>第二学期学校工作计划</w:t>
      </w:r>
    </w:p>
    <w:p w14:paraId="4E9AC9AA">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50C79D63">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4449F260">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2070EFEB">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185B53EC">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394B2385">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2B827E58">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26C079C1">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3B4D2B69">
      <w:pPr>
        <w:spacing w:line="540" w:lineRule="exact"/>
        <w:jc w:val="center"/>
        <w:rPr>
          <w:rFonts w:ascii="方正小标宋简体" w:eastAsia="方正小标宋简体"/>
          <w:color w:val="000000" w:themeColor="text1"/>
          <w:sz w:val="52"/>
          <w:szCs w:val="52"/>
          <w14:textFill>
            <w14:solidFill>
              <w14:schemeClr w14:val="tx1"/>
            </w14:solidFill>
          </w14:textFill>
        </w:rPr>
      </w:pPr>
    </w:p>
    <w:p w14:paraId="7B07D2C3">
      <w:pPr>
        <w:spacing w:line="540" w:lineRule="exact"/>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淄川区</w:t>
      </w:r>
      <w:r>
        <w:rPr>
          <w:rFonts w:ascii="方正小标宋简体" w:eastAsia="方正小标宋简体"/>
          <w:color w:val="000000" w:themeColor="text1"/>
          <w:sz w:val="32"/>
          <w:szCs w:val="32"/>
          <w14:textFill>
            <w14:solidFill>
              <w14:schemeClr w14:val="tx1"/>
            </w14:solidFill>
          </w14:textFill>
        </w:rPr>
        <w:t>城南中学</w:t>
      </w:r>
    </w:p>
    <w:p w14:paraId="66F6A173">
      <w:pPr>
        <w:spacing w:line="540" w:lineRule="exact"/>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2</w:t>
      </w:r>
      <w:r>
        <w:rPr>
          <w:rFonts w:ascii="方正小标宋简体" w:eastAsia="方正小标宋简体"/>
          <w:color w:val="000000" w:themeColor="text1"/>
          <w:sz w:val="32"/>
          <w:szCs w:val="32"/>
          <w14:textFill>
            <w14:solidFill>
              <w14:schemeClr w14:val="tx1"/>
            </w14:solidFill>
          </w14:textFill>
        </w:rPr>
        <w:t>024</w:t>
      </w:r>
      <w:r>
        <w:rPr>
          <w:rFonts w:hint="eastAsia" w:ascii="方正小标宋简体" w:eastAsia="方正小标宋简体"/>
          <w:color w:val="000000" w:themeColor="text1"/>
          <w:sz w:val="32"/>
          <w:szCs w:val="32"/>
          <w14:textFill>
            <w14:solidFill>
              <w14:schemeClr w14:val="tx1"/>
            </w14:solidFill>
          </w14:textFill>
        </w:rPr>
        <w:t>年</w:t>
      </w:r>
      <w:r>
        <w:rPr>
          <w:rFonts w:ascii="方正小标宋简体" w:eastAsia="方正小标宋简体"/>
          <w:color w:val="000000" w:themeColor="text1"/>
          <w:sz w:val="32"/>
          <w:szCs w:val="32"/>
          <w14:textFill>
            <w14:solidFill>
              <w14:schemeClr w14:val="tx1"/>
            </w14:solidFill>
          </w14:textFill>
        </w:rPr>
        <w:t>2</w:t>
      </w:r>
      <w:r>
        <w:rPr>
          <w:rFonts w:hint="eastAsia" w:ascii="方正小标宋简体" w:eastAsia="方正小标宋简体"/>
          <w:color w:val="000000" w:themeColor="text1"/>
          <w:sz w:val="32"/>
          <w:szCs w:val="32"/>
          <w14:textFill>
            <w14:solidFill>
              <w14:schemeClr w14:val="tx1"/>
            </w14:solidFill>
          </w14:textFill>
        </w:rPr>
        <w:t>月</w:t>
      </w:r>
      <w:r>
        <w:rPr>
          <w:rFonts w:ascii="方正小标宋简体" w:eastAsia="方正小标宋简体"/>
          <w:color w:val="000000" w:themeColor="text1"/>
          <w:sz w:val="32"/>
          <w:szCs w:val="32"/>
          <w14:textFill>
            <w14:solidFill>
              <w14:schemeClr w14:val="tx1"/>
            </w14:solidFill>
          </w14:textFill>
        </w:rPr>
        <w:t>19</w:t>
      </w:r>
      <w:r>
        <w:rPr>
          <w:rFonts w:hint="eastAsia" w:ascii="方正小标宋简体" w:eastAsia="方正小标宋简体"/>
          <w:color w:val="000000" w:themeColor="text1"/>
          <w:sz w:val="32"/>
          <w:szCs w:val="32"/>
          <w14:textFill>
            <w14:solidFill>
              <w14:schemeClr w14:val="tx1"/>
            </w14:solidFill>
          </w14:textFill>
        </w:rPr>
        <w:t>日</w:t>
      </w:r>
    </w:p>
    <w:p w14:paraId="6971109A">
      <w:pPr>
        <w:spacing w:line="540" w:lineRule="exact"/>
        <w:jc w:val="center"/>
        <w:rPr>
          <w:rFonts w:ascii="仿宋_GB2312" w:eastAsia="仿宋_GB2312"/>
          <w:color w:val="000000" w:themeColor="text1"/>
          <w:sz w:val="32"/>
          <w:szCs w:val="32"/>
          <w14:textFill>
            <w14:solidFill>
              <w14:schemeClr w14:val="tx1"/>
            </w14:solidFill>
          </w14:textFill>
        </w:rPr>
      </w:pPr>
    </w:p>
    <w:p w14:paraId="0F7EF2DE">
      <w:pPr>
        <w:spacing w:line="540" w:lineRule="exact"/>
        <w:rPr>
          <w:rFonts w:ascii="仿宋_GB2312" w:eastAsia="仿宋_GB2312"/>
          <w:color w:val="000000" w:themeColor="text1"/>
          <w:sz w:val="32"/>
          <w:szCs w:val="32"/>
          <w14:textFill>
            <w14:solidFill>
              <w14:schemeClr w14:val="tx1"/>
            </w14:solidFill>
          </w14:textFill>
        </w:rPr>
      </w:pPr>
    </w:p>
    <w:p w14:paraId="1A2E776D">
      <w:pPr>
        <w:spacing w:line="540" w:lineRule="exact"/>
        <w:rPr>
          <w:rFonts w:ascii="仿宋_GB2312" w:eastAsia="仿宋_GB2312"/>
          <w:color w:val="000000" w:themeColor="text1"/>
          <w:sz w:val="32"/>
          <w:szCs w:val="32"/>
          <w14:textFill>
            <w14:solidFill>
              <w14:schemeClr w14:val="tx1"/>
            </w14:solidFill>
          </w14:textFill>
        </w:rPr>
      </w:pPr>
    </w:p>
    <w:p w14:paraId="122FDEB1">
      <w:pPr>
        <w:spacing w:line="540" w:lineRule="exact"/>
        <w:rPr>
          <w:rFonts w:ascii="仿宋_GB2312" w:eastAsia="仿宋_GB2312"/>
          <w:color w:val="000000" w:themeColor="text1"/>
          <w:sz w:val="32"/>
          <w:szCs w:val="32"/>
          <w14:textFill>
            <w14:solidFill>
              <w14:schemeClr w14:val="tx1"/>
            </w14:solidFill>
          </w14:textFill>
        </w:rPr>
      </w:pPr>
    </w:p>
    <w:p w14:paraId="19474E4A">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城南中学2023-2024学年度</w:t>
      </w:r>
    </w:p>
    <w:p w14:paraId="0EA253A2">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第二学期学校工作计划</w:t>
      </w:r>
    </w:p>
    <w:p w14:paraId="681A652B">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14:paraId="7084A81E">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一、指导思想：</w:t>
      </w:r>
    </w:p>
    <w:p w14:paraId="6B8BF97C">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习近平新时代中国特色社会主义思想为指导，全面落实省市区基础教育会议精神，坚持稳中求进，扎实有效地开展各项工作。以促进学生素质全面发展、大力提升教育教学质量为目标；以安全稳定为前提，以规范化办学为基础，以精细化管理为手段，以制度化建设和人文关怀并举促进学校和谐、可持续发展为根本；以推行高效课堂为抓手，以创先争优为动力，不断深化教育教学改革，努力提高教育教学水平和办学效益，办人民满意的教育。</w:t>
      </w:r>
    </w:p>
    <w:p w14:paraId="4288BC97">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二、主要工作：</w:t>
      </w:r>
    </w:p>
    <w:p w14:paraId="1B805460">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（一）加强学校党建，转变工作作风</w:t>
      </w:r>
    </w:p>
    <w:p w14:paraId="3B0B4E8D">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1.加强党建工作引领。坚持“抓党建促教育、抓党员促教师、抓党风促行风”，进一步强化党的建设，全面谋划和推进党建工作，以</w:t>
      </w:r>
      <w:r>
        <w:rPr>
          <w:rFonts w:hint="eastAsia" w:ascii="仿宋_GB2312" w:eastAsia="仿宋_GB2312"/>
          <w:color w:val="000000" w:themeColor="text1"/>
          <w:sz w:val="32"/>
          <w:szCs w:val="32"/>
          <w:lang w:eastAsia="zh-CN"/>
          <w14:textFill>
            <w14:solidFill>
              <w14:schemeClr w14:val="tx1"/>
            </w14:solidFill>
          </w14:textFill>
        </w:rPr>
        <w:t>深入开展学习贯彻习近平新时代中国特色社会主义思想主题教育</w:t>
      </w:r>
      <w:bookmarkStart w:id="0" w:name="_GoBack"/>
      <w:bookmarkEnd w:id="0"/>
      <w:r>
        <w:rPr>
          <w:rFonts w:hint="eastAsia" w:ascii="仿宋_GB2312" w:eastAsia="仿宋_GB2312"/>
          <w:color w:val="000000" w:themeColor="text1"/>
          <w:sz w:val="32"/>
          <w:szCs w:val="32"/>
          <w14:textFill>
            <w14:solidFill>
              <w14:schemeClr w14:val="tx1"/>
            </w14:solidFill>
          </w14:textFill>
        </w:rPr>
        <w:t>活动为载体，做到党日活动常态化、制度化。坚持日常党建工作与学校中心工作有机统一，突出精品意识，打造品牌。做好党务公开，完善党建考评细则，充分发挥党支部战斗堡垒作用和党员先锋模范作用。</w:t>
      </w:r>
    </w:p>
    <w:p w14:paraId="74CF83DC">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加强党风廉政建设。落实党风廉政责任制，增强“一岗双责”意识，提高党风廉政建设的针对性。强化廉政风险预警管理，做到警钟长鸣，不留空白，推进党务、校务公开，自觉接受社会群众监督，健全权力运行监管机制，着力营造风清气正的良好氛围。</w:t>
      </w:r>
    </w:p>
    <w:p w14:paraId="16E3F8DE">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加强作风行风建设。严格执行中央“八项规定”和省、市委有关规定，守纪律，讲规矩，以党风促政风，强师风转行风。开展行风建设承诺践诺活动，切实改进工作作风，勇于负责，敢于担当，脚踏实地，真抓实干，善于创新，提升效能，树立教育良好形象。</w:t>
      </w:r>
    </w:p>
    <w:p w14:paraId="40735878">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4.加强群团组织领导。积极开展党建带群建活动，充分发挥党组织“凝聚人心、推动发展、促进和谐”的作用。</w:t>
      </w:r>
    </w:p>
    <w:p w14:paraId="30BB849E">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（二）法制安全工作</w:t>
      </w:r>
    </w:p>
    <w:p w14:paraId="781DB2D5">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坚持不懈抓好校园安全管理，完善安全管理措施，加强校园巡视力度，值日带班领导每天要深入校园每一个角落，发现问题，及时整改，值日领导准时到岗，按照要求做好护导工作，及时消除安全隐患，确保校园师生安全。</w:t>
      </w:r>
    </w:p>
    <w:p w14:paraId="1F0E0EA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2.增强全体师生的法制安全意识，学校积极利用校会和班会加强对学生的法制安全教育，开展好各种安全教育主题活动。</w:t>
      </w:r>
    </w:p>
    <w:p w14:paraId="236B172B">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3.积极开展校园防震、消防、防传染病、防溺水、防中暑等安全演练工作。</w:t>
      </w:r>
    </w:p>
    <w:p w14:paraId="0C23BCCD">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4.重视心理健康教育。进一步完善心理咨询室建设，开展好学校心理健康教育工作。通过教师与学生沟通、交往等，将心理健康教育真正落在实处，让学生健康快乐地成长。</w:t>
      </w:r>
    </w:p>
    <w:p w14:paraId="6AA2F1EA">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（三）德育工作</w:t>
      </w:r>
    </w:p>
    <w:p w14:paraId="7F40C38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1.建设好班主任队伍，开展好2</w:t>
      </w:r>
      <w:r>
        <w:rPr>
          <w:rFonts w:ascii="仿宋_GB2312" w:eastAsia="仿宋_GB2312"/>
          <w:color w:val="000000" w:themeColor="text1"/>
          <w:sz w:val="32"/>
          <w:szCs w:val="32"/>
          <w14:textFill>
            <w14:solidFill>
              <w14:schemeClr w14:val="tx1"/>
            </w14:solidFill>
          </w14:textFill>
        </w:rPr>
        <w:t>024年暑假前山东省</w:t>
      </w:r>
      <w:r>
        <w:rPr>
          <w:rFonts w:hint="eastAsia" w:ascii="仿宋_GB2312" w:eastAsia="仿宋_GB2312"/>
          <w:color w:val="000000" w:themeColor="text1"/>
          <w:sz w:val="32"/>
          <w:szCs w:val="32"/>
          <w14:textFill>
            <w14:solidFill>
              <w14:schemeClr w14:val="tx1"/>
            </w14:solidFill>
          </w14:textFill>
        </w:rPr>
        <w:t>班主任培训、研讨交流活动，提高班主任班级管理能力与水平。</w:t>
      </w:r>
    </w:p>
    <w:p w14:paraId="1A16D235">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2.开展富有特色的德育活动，努力完善德育教育月主题活动，形成学校德育特色；重视学生养成教育，培养学生良好的行为习惯。</w:t>
      </w:r>
    </w:p>
    <w:p w14:paraId="127D992F">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3.积极探索完善学生评价激励机制，培养学生积极向上的精神风貌。</w:t>
      </w:r>
    </w:p>
    <w:p w14:paraId="6F2DDC0B">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4.积极构建良好的“家校沟通”体系，形成教育合力，促进学生成长。</w:t>
      </w:r>
    </w:p>
    <w:p w14:paraId="27F2AAAA">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5.积极探索“弹性放学”有效管理，利用学生在校时间，让学生有所收获。</w:t>
      </w:r>
    </w:p>
    <w:p w14:paraId="043B039D">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6.建设名班主任工作室。</w:t>
      </w:r>
    </w:p>
    <w:p w14:paraId="3DE6B2BB">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7.创建班级特色文化。</w:t>
      </w:r>
    </w:p>
    <w:p w14:paraId="3D9F57F8">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8.完善德育课程建设，制定德育校本课程。</w:t>
      </w:r>
    </w:p>
    <w:p w14:paraId="48F27E1F">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w:t>
      </w:r>
      <w:r>
        <w:rPr>
          <w:rFonts w:ascii="仿宋_GB2312" w:eastAsia="仿宋_GB2312"/>
          <w:color w:val="000000" w:themeColor="text1"/>
          <w:sz w:val="32"/>
          <w:szCs w:val="32"/>
          <w14:textFill>
            <w14:solidFill>
              <w14:schemeClr w14:val="tx1"/>
            </w14:solidFill>
          </w14:textFill>
        </w:rPr>
        <w:t>.做好国防教育、国家安全教育工作。</w:t>
      </w:r>
    </w:p>
    <w:p w14:paraId="55DADB9E">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0.做好校园读书节各项活动。</w:t>
      </w:r>
    </w:p>
    <w:p w14:paraId="612DAD05">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（四）教学工作</w:t>
      </w:r>
    </w:p>
    <w:p w14:paraId="6D20CD9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1.认真学习淄博市教育局《2</w:t>
      </w:r>
      <w:r>
        <w:rPr>
          <w:rFonts w:ascii="仿宋_GB2312" w:eastAsia="仿宋_GB2312"/>
          <w:color w:val="000000" w:themeColor="text1"/>
          <w:sz w:val="32"/>
          <w:szCs w:val="32"/>
          <w14:textFill>
            <w14:solidFill>
              <w14:schemeClr w14:val="tx1"/>
            </w14:solidFill>
          </w14:textFill>
        </w:rPr>
        <w:t>024年中考指导意见</w:t>
      </w:r>
      <w:r>
        <w:rPr>
          <w:rFonts w:hint="eastAsia" w:ascii="仿宋_GB2312" w:eastAsia="仿宋_GB2312"/>
          <w:color w:val="000000" w:themeColor="text1"/>
          <w:sz w:val="32"/>
          <w:szCs w:val="32"/>
          <w14:textFill>
            <w14:solidFill>
              <w14:schemeClr w14:val="tx1"/>
            </w14:solidFill>
          </w14:textFill>
        </w:rPr>
        <w:t>》，做好学生的中考工作。</w:t>
      </w:r>
    </w:p>
    <w:p w14:paraId="735E891C">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2.严格教学管理，定期开展教学五认真检查，加强随机教学视导和巡课力度，规范教师教学行为，努力提高课堂教学效率，从而实现教学质量的提升。</w:t>
      </w:r>
    </w:p>
    <w:p w14:paraId="3D4642EE">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3.努力提高教师教科研意识，在做好自身教学工作同时，积极撰写教学论文、教育叙事、教学案例、开展研究课题等。</w:t>
      </w:r>
    </w:p>
    <w:p w14:paraId="50771ADA">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4.做好校级课题组的招募等相关工作。</w:t>
      </w:r>
    </w:p>
    <w:p w14:paraId="7515802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5.开展好校青年教师教学基本功竞赛活动，通过比赛提升青年教师教学水平。</w:t>
      </w:r>
    </w:p>
    <w:p w14:paraId="68AE1862">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6.开展好学校校级社团和班级学生社团活动，重点抓好校级社团建设，努力提高学校社团的质量。</w:t>
      </w:r>
    </w:p>
    <w:p w14:paraId="5D4C67EE">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7.完善学校图书阅览室、校园读书角建设，加强学生校园阅读、班级阅读的推进，通过有效阅读的开展，提高学生阅读量，拓宽学生知识面。</w:t>
      </w:r>
    </w:p>
    <w:p w14:paraId="43679B1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8.开展好片、区现场会活动。</w:t>
      </w:r>
    </w:p>
    <w:p w14:paraId="3F1CE0D4">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（五）教师队伍建设</w:t>
      </w:r>
    </w:p>
    <w:p w14:paraId="2D375C6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1.加强教师师德建设，严禁体罚与变相体罚学生，通过学习，努力建设一支“敬业爱岗、乐于敬业”的高素质教师队伍。</w:t>
      </w:r>
    </w:p>
    <w:p w14:paraId="000E05A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2.坚持“走出去、请进来”，让教师接触到更多的优秀教师，给与自己的成长有所启发，有所提高。</w:t>
      </w:r>
    </w:p>
    <w:p w14:paraId="5CF1D37A">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3.制定完善青年教师发展班活动计划，定期开展“青年教师展示课”活动，努力提高活动的实效性，通过开展形式多样的学习活动，让更多的教师得到自我发展、自我提升的机会，加速青年教师成长。</w:t>
      </w:r>
    </w:p>
    <w:p w14:paraId="32966F3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4.继续开展“青年教师志愿者”活动，与社区共同制定好志愿者服务活动方案，开展好义务服务工作，为社区、为家长、为学生贡献力量。</w:t>
      </w:r>
    </w:p>
    <w:p w14:paraId="0491B5DA">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（六）体卫艺科工作</w:t>
      </w:r>
    </w:p>
    <w:p w14:paraId="2902B2BF">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1.严格落实“阳光体育锻炼一小时”要求，开展好阳光大课间管理，增强学生体质，确保学生体质健康达到规定要求。</w:t>
      </w:r>
    </w:p>
    <w:p w14:paraId="3AB2D5F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2.组织开展好学校体育运动队训练和选材工作。</w:t>
      </w:r>
    </w:p>
    <w:p w14:paraId="2920E3DD">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3.提高学生眼保健操质量，努力控制学生近视率。</w:t>
      </w:r>
    </w:p>
    <w:p w14:paraId="4E9576E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4.做好校园爱国卫生运动。</w:t>
      </w:r>
    </w:p>
    <w:p w14:paraId="6FFB0F61">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（七）总务后勤工作</w:t>
      </w:r>
    </w:p>
    <w:p w14:paraId="743B98E1">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1.积极申请资金，改善校园环境和校园文化建设。</w:t>
      </w:r>
    </w:p>
    <w:p w14:paraId="7884F952">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2.加强学校食堂管理，提高师生用餐质量。</w:t>
      </w:r>
    </w:p>
    <w:p w14:paraId="2DDF80A8">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3.加强厕所卫生管理。</w:t>
      </w:r>
    </w:p>
    <w:p w14:paraId="24911D2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强化和规范财务和财产管理：（1）规范收费，严格执行有关法律、法规，认真按财政、物价、教育三家联合文件规定收取“一费制”决不乱收费，不搭车收费。（2）完善采购制度，学校教学用品、生活用品、办公用品，清洁用品采购严格按照规定进行。（3）加强和完善校产管理，充分发挥资产功能作用。</w:t>
      </w:r>
    </w:p>
    <w:p w14:paraId="2EEF6161">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（八）其他工作</w:t>
      </w:r>
    </w:p>
    <w:p w14:paraId="7E8AF854">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1.按照要求召开全体教职工大会讨论决策教师关注的需要解决的重大问题，做好“三重一大”和校务公开工作。</w:t>
      </w:r>
    </w:p>
    <w:p w14:paraId="150B0FE5">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2.加强教师“学习强国”学习工作。</w:t>
      </w:r>
    </w:p>
    <w:p w14:paraId="78F05B2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进一步完善校园文化建设，努力打造校园文化特色。</w:t>
      </w:r>
    </w:p>
    <w:p w14:paraId="7EA42B45">
      <w:pPr>
        <w:pStyle w:val="5"/>
        <w:shd w:val="clear" w:color="auto" w:fill="FFFFFF"/>
        <w:spacing w:before="0" w:beforeAutospacing="0" w:after="0" w:afterAutospacing="0"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关心教职工的工作与生活，为教师创造一个良好的工作环境，开展丰富多彩的教师活动，打造和谐校园。</w:t>
      </w:r>
    </w:p>
    <w:p w14:paraId="7C5AB61D">
      <w:pPr>
        <w:pStyle w:val="5"/>
        <w:shd w:val="clear" w:color="auto" w:fill="FFFFFF"/>
        <w:spacing w:before="0" w:beforeAutospacing="0" w:after="0" w:afterAutospacing="0" w:line="560" w:lineRule="exact"/>
        <w:jc w:val="both"/>
        <w:rPr>
          <w:rFonts w:hint="eastAsia" w:ascii="仿宋_GB2312" w:eastAsia="仿宋_GB2312"/>
          <w:color w:val="000000" w:themeColor="text1"/>
          <w:sz w:val="32"/>
          <w:szCs w:val="32"/>
          <w14:textFill>
            <w14:solidFill>
              <w14:schemeClr w14:val="tx1"/>
            </w14:solidFill>
          </w14:textFill>
        </w:rPr>
      </w:pPr>
    </w:p>
    <w:p w14:paraId="11CF1670">
      <w:pPr>
        <w:pStyle w:val="5"/>
        <w:shd w:val="clear" w:color="auto" w:fill="FFFFFF"/>
        <w:spacing w:before="0" w:beforeAutospacing="0" w:after="0" w:afterAutospacing="0"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淄川区城南中学</w:t>
      </w:r>
    </w:p>
    <w:p w14:paraId="7363901F">
      <w:pPr>
        <w:pStyle w:val="5"/>
        <w:shd w:val="clear" w:color="auto" w:fill="FFFFFF"/>
        <w:spacing w:before="0" w:beforeAutospacing="0" w:after="0" w:afterAutospacing="0"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2024年</w:t>
      </w:r>
      <w:r>
        <w:rPr>
          <w:rFonts w:hint="eastAsia" w:ascii="仿宋_GB2312" w:eastAsia="仿宋_GB2312"/>
          <w:color w:val="000000" w:themeColor="text1"/>
          <w:sz w:val="32"/>
          <w:szCs w:val="32"/>
          <w14:textFill>
            <w14:solidFill>
              <w14:schemeClr w14:val="tx1"/>
            </w14:solidFill>
          </w14:textFill>
        </w:rPr>
        <w:t>2月1</w:t>
      </w:r>
      <w:r>
        <w:rPr>
          <w:rFonts w:ascii="仿宋_GB2312" w:eastAsia="仿宋_GB2312"/>
          <w:color w:val="000000" w:themeColor="text1"/>
          <w:sz w:val="32"/>
          <w:szCs w:val="32"/>
          <w14:textFill>
            <w14:solidFill>
              <w14:schemeClr w14:val="tx1"/>
            </w14:solidFill>
          </w14:textFill>
        </w:rPr>
        <w:t>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CA"/>
    <w:rsid w:val="000D4E22"/>
    <w:rsid w:val="001E20AF"/>
    <w:rsid w:val="00385FE7"/>
    <w:rsid w:val="003A6976"/>
    <w:rsid w:val="00561E11"/>
    <w:rsid w:val="006C1D77"/>
    <w:rsid w:val="007D5E2B"/>
    <w:rsid w:val="00974EC8"/>
    <w:rsid w:val="009B45DA"/>
    <w:rsid w:val="00A04BCA"/>
    <w:rsid w:val="00DD6C40"/>
    <w:rsid w:val="00DE6F86"/>
    <w:rsid w:val="00F04DD0"/>
    <w:rsid w:val="00F16B08"/>
    <w:rsid w:val="00FC6E16"/>
    <w:rsid w:val="2E23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2321</Words>
  <Characters>2394</Characters>
  <Lines>17</Lines>
  <Paragraphs>5</Paragraphs>
  <TotalTime>30</TotalTime>
  <ScaleCrop>false</ScaleCrop>
  <LinksUpToDate>false</LinksUpToDate>
  <CharactersWithSpaces>2439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2024-02-19T06:28:00Z</dcterms:created>
  <dc:creator>Administrator</dc:creator>
  <cp:lastModifiedBy>张张</cp:lastModifiedBy>
  <dcterms:modified xsi:type="dcterms:W3CDTF">2026-05-22T09:06:55Z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eyJoZGlkIjoiNzk5YTM3NmI4MWRkYmQwMWNmYzJkNTc4NmU1ZWM3MTEiLCJ1c2VySWQiOiIxNTEyMjM1NDQzIn0=</vt:lpwstr>
  </property>
  <property fmtid="{D5CDD505-2E9C-101B-9397-08002B2CF9AE}" pid="3" name="KSOProductBuildVer">
    <vt:lpwstr>2052-12.1.0.20784</vt:lpwstr>
  </property>
  <property fmtid="{D5CDD505-2E9C-101B-9397-08002B2CF9AE}" pid="4" name="ICV">
    <vt:lpwstr>734F257DDF6A47A4B6F7D58BFE84AC1D_12</vt:lpwstr>
  </property>
</Properties>
</file>