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14" w:line="225" w:lineRule="auto"/>
        <w:ind w:left="227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7"/>
          <w:sz w:val="35"/>
          <w:szCs w:val="35"/>
        </w:rPr>
        <w:t>2</w:t>
      </w:r>
      <w:r>
        <w:rPr>
          <w:rFonts w:ascii="Times New Roman" w:hAnsi="Times New Roman" w:eastAsia="Times New Roman" w:cs="Times New Roman"/>
          <w:spacing w:val="6"/>
          <w:sz w:val="35"/>
          <w:szCs w:val="35"/>
        </w:rPr>
        <w:t xml:space="preserve">023-2024 </w:t>
      </w:r>
      <w:r>
        <w:rPr>
          <w:rFonts w:ascii="宋体" w:hAnsi="宋体" w:eastAsia="宋体" w:cs="宋体"/>
          <w:spacing w:val="6"/>
          <w:sz w:val="35"/>
          <w:szCs w:val="35"/>
        </w:rPr>
        <w:t>学年第一学期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69" w:line="220" w:lineRule="auto"/>
        <w:ind w:left="2118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6"/>
          <w:sz w:val="52"/>
          <w:szCs w:val="52"/>
        </w:rPr>
        <w:t>学校</w:t>
      </w:r>
      <w:r>
        <w:rPr>
          <w:rFonts w:ascii="宋体" w:hAnsi="宋体" w:eastAsia="宋体" w:cs="宋体"/>
          <w:spacing w:val="-3"/>
          <w:sz w:val="52"/>
          <w:szCs w:val="52"/>
        </w:rPr>
        <w:t>教学工作计划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4" w:line="624" w:lineRule="exact"/>
        <w:ind w:left="328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position w:val="19"/>
          <w:sz w:val="35"/>
          <w:szCs w:val="35"/>
        </w:rPr>
        <w:t>岭</w:t>
      </w:r>
      <w:r>
        <w:rPr>
          <w:rFonts w:ascii="宋体" w:hAnsi="宋体" w:eastAsia="宋体" w:cs="宋体"/>
          <w:spacing w:val="5"/>
          <w:position w:val="19"/>
          <w:sz w:val="35"/>
          <w:szCs w:val="35"/>
        </w:rPr>
        <w:t>子镇中学</w:t>
      </w:r>
    </w:p>
    <w:p>
      <w:pPr>
        <w:spacing w:before="1" w:line="224" w:lineRule="auto"/>
        <w:ind w:left="3230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5"/>
          <w:sz w:val="35"/>
          <w:szCs w:val="35"/>
        </w:rPr>
        <w:t>2</w:t>
      </w: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 xml:space="preserve">023 </w:t>
      </w:r>
      <w:r>
        <w:rPr>
          <w:rFonts w:ascii="宋体" w:hAnsi="宋体" w:eastAsia="宋体" w:cs="宋体"/>
          <w:spacing w:val="-3"/>
          <w:sz w:val="35"/>
          <w:szCs w:val="35"/>
        </w:rPr>
        <w:t xml:space="preserve">年 </w:t>
      </w: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 xml:space="preserve">9 </w:t>
      </w:r>
      <w:r>
        <w:rPr>
          <w:rFonts w:ascii="宋体" w:hAnsi="宋体" w:eastAsia="宋体" w:cs="宋体"/>
          <w:spacing w:val="-3"/>
          <w:sz w:val="35"/>
          <w:szCs w:val="35"/>
        </w:rPr>
        <w:t>月</w:t>
      </w:r>
    </w:p>
    <w:p>
      <w:pPr>
        <w:sectPr>
          <w:pgSz w:w="11906" w:h="16839"/>
          <w:pgMar w:top="1431" w:right="1474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ind w:left="507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6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-14"/>
          <w:sz w:val="32"/>
          <w:szCs w:val="32"/>
        </w:rPr>
        <w:t>、 指导思想：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left="23" w:right="113" w:firstLine="48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全面贯彻党的教育方针、政策，认真落实上级各级教育主管部门文件要求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认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真学习新课程标准，大力实施素质教育，着眼学校长远、可持续发展，坚定不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移提高教学质量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ind w:left="507"/>
        <w:textAlignment w:val="baseline"/>
        <w:rPr>
          <w:rFonts w:hint="eastAsia" w:ascii="黑体" w:hAnsi="黑体" w:eastAsia="黑体" w:cs="黑体"/>
          <w:spacing w:val="-16"/>
          <w:sz w:val="32"/>
          <w:szCs w:val="32"/>
        </w:rPr>
      </w:pPr>
      <w:r>
        <w:rPr>
          <w:rFonts w:hint="eastAsia" w:ascii="黑体" w:hAnsi="黑体" w:eastAsia="黑体" w:cs="黑体"/>
          <w:spacing w:val="-16"/>
          <w:sz w:val="32"/>
          <w:szCs w:val="32"/>
        </w:rPr>
        <w:t>二、 工作目标：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240" w:lineRule="auto"/>
        <w:ind w:left="24" w:right="94" w:firstLine="48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严格管理，加强检查，实现教风、学风良性互动，促进优良校风形成。加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和完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校本培训及继续教育工作。强化集体备课工作，合理安排和保障教研组、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课组的活动时间。严格按照教学进度计划授课，杜绝授课随意现象的发生。推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教学改革，鼓励教师大胆创新，大力提升课堂教学效率；积极落实“双减”五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管理要求；加强毕业班工作检查指导，稳步提高教学质量。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0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6"/>
          <w:sz w:val="32"/>
          <w:szCs w:val="32"/>
        </w:rPr>
        <w:t>三、 工作措施</w:t>
      </w:r>
      <w:bookmarkEnd w:id="0"/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240" w:lineRule="auto"/>
        <w:ind w:left="5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一)加强教师队伍建设。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240" w:lineRule="auto"/>
        <w:ind w:left="22" w:firstLine="4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 以课堂教学为中心，加大课堂教学改革力度，建构“自主、合作、探究”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堂教学模式，重视双边活动、兴趣激发、学法指导的同时，重视学风管理，充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落实学生的主体地位，避免人为加重学生课业负担等不良现象，形成良好的学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风气。要切实改变只教不管、教管分离的观念，以管促教。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22" w:right="94" w:firstLine="47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请教育专家、领导、骨干教师进行专题讲座、示范课等。讲座的内容体现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新形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下的教学思想和理念，教学改革的创新以及教学实践中的体会与感想等。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过讲座学习教育教学新理念、新思想和发展趋势。通过专题讲座、示范课等发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学校高级教师和骨干教师的积极作用。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4" w:right="148" w:firstLine="47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进一步加强对青年教师教学基本功的检查、培养与提高。有重点地对青年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师进行推门听课，对教案、板书、课堂管理、教学技能技巧等各方面进行检查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指导。及时发现问题，及时改正、提高。加强“教学反思”这一教学环节的工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。定期开展青年教师作汇报课活动、大练基本功活动。青年教师要虚心向老教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学习，坚持先听课后上课。要求青年教师能多听课，多参与教学研究，多写教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后记或教学叙事。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3" w:right="148" w:firstLine="47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强教研工作，研究学生的实际，研究新形式下教学的基本方向，研究考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动向，加强对考试试题和考纲研究，研究复习方法。初四教师要切实加强对中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试题、对《考试说明》的深入研究，密切关注考试改革的动态，研究题型、题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、题目的难易程度以及题目的命题技巧与命题趋势。各学科要认真研究初四复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课的课型及其教学模式，增强初四备考的针对性和复习课的有效性。确保实现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个学生能升入高一级学府的奋斗目标。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ind w:left="23" w:right="148" w:firstLine="48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为了提高业务素质，提高业务水平，加强听评课活动，重点研究教学实际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问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题，积极探索校本教研的途径，不断增强教研的实效和活力。要求老师每周都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要有听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课学习、评课活动，严格教师听课节数，要求教龄在 3 年 (含 3 年) 内的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青年教师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不少于 20 节，学校领导、教研组长、指导教师不少于 20 节，其他教师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不少于 15 节。开展“四课活动”，即开展展示课、汇报课、达标课和公开课，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青年教师、骨干教师搭设进一步提高和展示才华的舞台。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二)加强常规教学管理，进一步打造优良校风、教风和学风。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240" w:lineRule="auto"/>
        <w:ind w:left="24" w:right="148" w:firstLine="49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1.认真落实学校工作计划，每位老师要以《教师职业道德规范》和学校规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度严格要求自己，增强敬业精神和责任心，牢固树立服务意识，使全体教师统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思想、统一要求、统一规范。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49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2.加强常规教学管理，向管理要质量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240" w:lineRule="auto"/>
        <w:ind w:left="5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)认真落实课堂教学要求，进一步规范教学行为。做到课堂教学有序，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29" w:right="1650" w:bottom="1984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240" w:lineRule="auto"/>
        <w:ind w:left="22" w:right="2" w:firstLine="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教书育人，敢于管理，我的课堂我负责，我的问题我解决，坚决杜绝教师讲课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随意性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课堂组织失控现象；积极指导学生的学习方法，调动学生的学习积极性，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立良好的、融洽的师生关系；培养学生积极思维和动脑、动手能力，指导学生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会自主学习、合作学习，切实提高教学效率，努力提高教学质量。教师做到上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不迟到、不早退、不压堂。坚持课前 2 分钟的朗读制度，预备铃响后，教师立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进入课堂，组织朗读和预习。不得任意调课，杜绝无故缺课现象，有事认真履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请假手续，通过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级部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调整课程，保证正常的教学秩序，坚决杜绝教师上课接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手机的现象。备课组全体成员要充分研究学生，真正降低教学重心，制定切实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行的教学进度计划和教学高度，要求学生掌握知识扎实有效。备课组内要统一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要求，统一进度，到期末时圆满完成本学期教学任务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5" w:right="76" w:firstLine="48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(2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)认真备好每节课，为上好每节课奠定基础， 坚决杜绝无教案上课、无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准备上课的不负责行为。课堂教学关注：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32" w:right="66" w:firstLine="46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①“三讲三不讲”，只讲易错、易漏、易混点；不讲学生已会的、不讲学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能自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会的、不讲学生现实无法学会的。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62" w:right="66" w:firstLine="43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②“五个尽量”，尽量让学生自己观察、尽量让学生自己思考、尽量让学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自己表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、尽量让学生自己动手、尽量让学生自己得出结论。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11" w:firstLine="48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③“五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个要”：每一节课一要： 有教案、有方法—要持案上课，并力求让学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生在课堂上掌握科学的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思想方法；二要：有资源、有密度—要精心设计每一堂课，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控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好课堂教学的节奏；三要：有生活，有应用—要鼓励学生关注社会生活，提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对知识的理解和应用能力；四要：有差异、有落实—要关注学生的个体差异，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要有计划地实施分层教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学，有重点的进行培优补差。及时反馈，提高实效；五要：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感，有精神—要关注与学生情感交流，要认真布置和批改每一次作业，做到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“每发必批，每批必改，每改必评”，环环紧扣，使教学质量有突破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6" w:right="10" w:firstLine="47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积极组织参加集体备课，备课组要加强对学生的学法指导，特别要重视学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的预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和复习，注重发挥教研组和备课组的作用，营造浓厚的教研气氛和环境。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教研组每月活动一次，备课组活动每周一次，做到有活动内容，有研讨记载，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须人人参与。教研组、备课组必须针对教学中出现的问题进行集体研讨，备课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内必须进行集体备课，规范集体备课的形式，要求做到：个人钻研→集体研讨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形成个案→组织实施→反馈与反思的基本流程。备课的基本内容有：备教材、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、备学生、备教案即做到四备。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240" w:lineRule="auto"/>
        <w:ind w:left="22" w:right="63" w:firstLine="49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3)加强作业研究， 切实减轻负担。各备课组要加强对作业的研究。对作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的内容、数量、质量、完成要求等都要有统一的意见，加强协作。全体教师都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在作业书写的规范上对学生提要求、作指导，培养学生的良好习惯，形成良好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书写习惯与严谨的思维习惯，为学生将来的进一步发展打下坚实的基础。要认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布置和批改每一次作业，作业要有目的，不能流于形式，教师必须根据教材要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，经过精选向学生布置适当的作业，避免照搬现成的练习册及习题集，不加选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择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地布置作业。通过作业的布置与批改，及时反馈教学中的问题。通过恰当的作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与作业讲评，达到师生交流、激励学生的目的，使教学质量有突破。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22" w:right="2" w:firstLine="49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)端正考风考纪， 重视考试的作用，达到考试的目的， 认真组织好学生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平时测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、阶段考试及各级各类考试。平时测验和阶段考试的命题要突出实效性，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每个单元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(章节) 要进行阶段性检测，由备课组组织实施。阶段考试要加强针对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，试卷必须根据当前教学的实际、学生的学习实际情况命题，测验尽量不使用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成试卷。难易适当，既要符合学生当前实际，有要保证备考的实际需要。对于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试中出现的知识方法错误、及格、优秀人数不多等情况，首先要从命题、教学等各方面分析、寻找原因，然后给学生具体的指导，包括考试心理、考试技术指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导，以鼓励学生的学习积极性和创造性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4" w:right="82" w:firstLine="4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5)对于学生基础差、功底薄的实际问题， 加强对学生的平时辅导，降低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心、耐心讲解、科学引导，激发学习兴趣，提高学习成绩，通过辅导弥补课堂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教学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的不足。对于优秀学生，通过辅导，增强信心，发挥特长，更上一层。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8" w:right="82" w:firstLine="48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(6)加强实验教学、信息技术教学和音体美课堂教学的管理工作，规范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学行为，发挥其应有的功能，保障全体学生的全面发展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5" w:right="82" w:firstLine="47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加强学风的指导与培养，促进学生良好学习习惯的养成。明确我校学生学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习基础相对薄弱的实际情况，培养学生良好的学习风气。做到大胆管理、严格要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。以爱心教育和有效的教学方法提高学生的学习兴趣和积极性。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6" w:right="82" w:firstLine="47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强监督与检查。教导处对日常教学工作的各个环节进行检查，确保各项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落实到位。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2" w:right="2" w:firstLine="49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(1)对每天上课情况进行检查。查老师是否有迟到、早退的情况；查老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是否有随意调课的情况；查老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师是否有旷课的情况；查老师课堂纪律的管理情况。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对每天的检查情况进行认真的记录并进行及时的反馈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5" w:firstLine="45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) 对教案进行定期检查。教研组长对组员的教案每月检查一并做好记录。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查是否按教学进度授课；查教案是否齐全，是否规范。要求教师认真备课、教案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整全面。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28" w:right="82" w:firstLine="48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(3)对课堂教学情况进行捡查。通过教学管理人员推门听课，检查课堂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学情况，检查教师的教学态度、教学能力和教学水平；进行学生问卷调查，检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学生对老师教学的满意程度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4" w:right="82" w:firstLine="49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(4)对学生的作业及单元检测情况进行捡查。教研组长对组员的作业布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批改情况、单元检测情况每月检查一次并做好记录。检查教师是否按要求布置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批改作业，检查是否及时进行单元测试。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0" w:lineRule="auto"/>
        <w:ind w:left="24" w:right="18" w:firstLine="48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5.抓好阶段考试工作，本学期安排 2 次考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试，严格考试流程，做好成绩分析，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使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每一次考试考试都成为矫正教学思路和方法的钥匙。教师加强章节测试，及时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握学情，使考试真正成为教学质量的主要反馈形式，真正有利于教师的教和学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生的学。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11" w:firstLine="49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加强对毕业年级学生的学法指导。毕业年级的全体教师要充分尊重学生的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体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地位，发挥学生在迎考复习中的主体作用，切实指导学生进行科学有效的复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，坚决杜绝“满堂讲”、“满堂灌”、“满堂练”，坚决杜绝“发试卷”、“做试卷”、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“讲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试卷”式的单一模式，要切实提高每一节复习课的效率。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1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三)加强课后服务管理、课外活动指导工作。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240" w:lineRule="auto"/>
        <w:ind w:left="25" w:right="18" w:firstLine="47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加强课后服务检查，落实级部负责制，课后服务要做到内容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明晰、指导到位，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成效显著。特别是音体美兴趣小组，教师要加强研究、认真负责，切实做好辅导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5" w:right="28" w:firstLine="47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新的学期已经来到，全体教师要尽职尽责、爱岗敬业、关心学生，高质量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成学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制定的学期教学目标，用我们的聪明才智和辛勤汗水，推动学校高质量、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可持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续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发展，人人为打造群众满意的教育贡献力量。</w:t>
      </w:r>
    </w:p>
    <w:sectPr>
      <w:pgSz w:w="11906" w:h="16839"/>
      <w:pgMar w:top="2098" w:right="1717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M4Y2Y3ZWE3ZmY0ZDVjNGFmYTZlYWJmNDdhNzdjZWYifQ=="/>
  </w:docVars>
  <w:rsids>
    <w:rsidRoot w:val="00000000"/>
    <w:rsid w:val="08032C00"/>
    <w:rsid w:val="1AE856E5"/>
    <w:rsid w:val="684C6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3823</Words>
  <Characters>3868</Characters>
  <TotalTime>10</TotalTime>
  <ScaleCrop>false</ScaleCrop>
  <LinksUpToDate>false</LinksUpToDate>
  <CharactersWithSpaces>3991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2023-09-10T10:56:00Z</dcterms:created>
  <dc:creator>Administrator</dc:creator>
  <cp:lastModifiedBy>李锦刚</cp:lastModifiedBy>
  <dcterms:modified xsi:type="dcterms:W3CDTF">2023-10-09T03:09:44Z</dcterms:modified>
  <dc:title>2023-2024学年第一学期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2023-10-09T10:56:39Z</vt:filetime>
  </property>
  <property fmtid="{D5CDD505-2E9C-101B-9397-08002B2CF9AE}" pid="4" name="KSOProductBuildVer">
    <vt:lpwstr>2052-12.1.0.15374</vt:lpwstr>
  </property>
  <property fmtid="{D5CDD505-2E9C-101B-9397-08002B2CF9AE}" pid="5" name="ICV">
    <vt:lpwstr>245F3E3993BA4163B23DC1548B6578FE_12</vt:lpwstr>
  </property>
</Properties>
</file>