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u w:val="dotted"/>
        </w:rPr>
        <w:t xml:space="preserve">  </w:t>
      </w:r>
      <w:r>
        <w:rPr>
          <w:rFonts w:hint="eastAsia" w:ascii="仿宋_GB2312" w:eastAsia="仿宋_GB2312"/>
          <w:sz w:val="32"/>
          <w:szCs w:val="32"/>
          <w:u w:val="dotted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u w:val="dotted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spacing w:line="600" w:lineRule="exact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dotted"/>
        </w:rPr>
        <w:t xml:space="preserve"> 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u w:val="dotted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类</w:t>
      </w:r>
    </w:p>
    <w:p>
      <w:pPr>
        <w:spacing w:line="60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淄博市淄川区第十九届人民代表大会</w:t>
      </w:r>
    </w:p>
    <w:p>
      <w:pPr>
        <w:spacing w:line="60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第</w:t>
      </w:r>
      <w:r>
        <w:rPr>
          <w:rFonts w:hint="eastAsia" w:ascii="宋体" w:hAnsi="宋体"/>
          <w:b/>
          <w:sz w:val="44"/>
          <w:szCs w:val="44"/>
          <w:lang w:eastAsia="zh-CN"/>
        </w:rPr>
        <w:t>五</w:t>
      </w:r>
      <w:r>
        <w:rPr>
          <w:rFonts w:hint="eastAsia" w:ascii="宋体" w:hAnsi="宋体"/>
          <w:b/>
          <w:sz w:val="44"/>
          <w:szCs w:val="44"/>
        </w:rPr>
        <w:t>次会议代表建议批评和意见纸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0" w:lineRule="exact"/>
        <w:textAlignment w:val="baseline"/>
        <w:rPr>
          <w:rFonts w:hint="eastAsia" w:ascii="仿宋_GB2312" w:eastAsia="仿宋_GB2312"/>
          <w:sz w:val="32"/>
          <w:szCs w:val="32"/>
          <w:u w:val="double"/>
        </w:rPr>
      </w:pPr>
      <w:r>
        <w:rPr>
          <w:rFonts w:hint="eastAsia" w:ascii="仿宋_GB2312" w:eastAsia="仿宋_GB2312"/>
          <w:sz w:val="32"/>
          <w:szCs w:val="32"/>
          <w:u w:val="double"/>
        </w:rPr>
        <w:t xml:space="preserve">                                                          </w:t>
      </w:r>
    </w:p>
    <w:p>
      <w:pPr>
        <w:spacing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提建议人：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朱晔</w:t>
      </w:r>
      <w:r>
        <w:rPr>
          <w:rFonts w:hint="eastAsia" w:ascii="仿宋_GB2312" w:eastAsia="仿宋_GB2312"/>
          <w:sz w:val="30"/>
          <w:szCs w:val="30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                                         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213"/>
        <w:gridCol w:w="4623"/>
        <w:gridCol w:w="2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9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代表团</w:t>
            </w:r>
          </w:p>
        </w:tc>
        <w:tc>
          <w:tcPr>
            <w:tcW w:w="462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详 细 通 讯 地 址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9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朱晔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洪山镇</w:t>
            </w:r>
          </w:p>
        </w:tc>
        <w:tc>
          <w:tcPr>
            <w:tcW w:w="46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山东崇正特种水泥有限公司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  <w:t>18866435147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46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</w:rPr>
        <w:t>题  目：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vertAlign w:val="baseline"/>
          <w:lang w:val="en-US" w:eastAsia="zh-CN"/>
        </w:rPr>
        <w:t>关于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减少中小学生电子版家庭作业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的建议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after="0" w:afterAutospacing="0" w:line="400" w:lineRule="exact"/>
        <w:ind w:right="0"/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</w:rPr>
        <w:t>理  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中小学生自控能力差，长期使用或过度使用电子屏幕可能会造成视力损伤与近视高发、注意力与认知能力下降等问题，建议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减少中小学生电子版家庭作业，降低过度依赖电子设备带来的健康和学习问题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</w:t>
      </w:r>
    </w:p>
    <w:p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after="0" w:afterAutospacing="0" w:line="400" w:lineRule="exact"/>
        <w:ind w:right="0"/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建  议：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一、学校政策调整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1. 限制电子作业比例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禁止非必要学科使用电子平台提交作业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;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2. 分层管理电子作业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低年级原则上不布置电子作业。高年级与中学：仅在特定场景使用，并控制单次使用时长（≤20分钟/科）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;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二、优化课堂教学方式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1. 减少依赖电子课件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鼓励教师采用板书、实物教具、小组讨论等互动教学，替代全程PPT播放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2.设计无屏幕作业与活动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三、健康保护与习惯培养1. 强制护眼措施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每节课后闭眼1分钟或远眺窗外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课间组织跳绳、眼保健操、远眺放松等非电子化活动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2.优化教室环境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调整教室灯光照明，避免屏幕反光或环境过暗加剧用眼疲劳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、避免通过微信群、APP等布置大量线上作业，改用纸质任务单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或板书。                                                  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</w:rPr>
        <w:t>处理意见：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             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ind w:left="6080" w:hanging="6080" w:hangingChars="1900"/>
        <w:rPr>
          <w:rFonts w:hint="eastAsia" w:ascii="仿宋_GB2312" w:hAnsi="仿宋_GB2312" w:eastAsia="仿宋_GB2312" w:cs="仿宋_GB2312"/>
          <w:sz w:val="32"/>
          <w:szCs w:val="32"/>
          <w:u w:val="doub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double"/>
        </w:rPr>
        <w:t xml:space="preserve">                                       年   月   日         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5" w:type="default"/>
      <w:pgSz w:w="11906" w:h="16838"/>
      <w:pgMar w:top="964" w:right="1191" w:bottom="964" w:left="119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4" w:lineRule="auto"/>
      <w:ind w:left="4150"/>
      <w:rPr>
        <w:rFonts w:ascii="宋体" w:hAnsi="宋体" w:eastAsia="宋体" w:cs="宋体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B6B45"/>
    <w:rsid w:val="02D91B3B"/>
    <w:rsid w:val="057E753A"/>
    <w:rsid w:val="08F517ED"/>
    <w:rsid w:val="0DB55A7E"/>
    <w:rsid w:val="0F4B669A"/>
    <w:rsid w:val="0FBE4C39"/>
    <w:rsid w:val="11186A50"/>
    <w:rsid w:val="144A60B5"/>
    <w:rsid w:val="16FC350F"/>
    <w:rsid w:val="1A14523C"/>
    <w:rsid w:val="245A3AEC"/>
    <w:rsid w:val="24D60A01"/>
    <w:rsid w:val="27D25752"/>
    <w:rsid w:val="2AF61A72"/>
    <w:rsid w:val="364C66D0"/>
    <w:rsid w:val="36C467EA"/>
    <w:rsid w:val="3E7A3FF6"/>
    <w:rsid w:val="40FF33B5"/>
    <w:rsid w:val="429E4757"/>
    <w:rsid w:val="438947E5"/>
    <w:rsid w:val="462065BD"/>
    <w:rsid w:val="4AC5484B"/>
    <w:rsid w:val="4B5C4C75"/>
    <w:rsid w:val="4C817D37"/>
    <w:rsid w:val="4CC81911"/>
    <w:rsid w:val="4D001AE8"/>
    <w:rsid w:val="4E28581D"/>
    <w:rsid w:val="4E982FAA"/>
    <w:rsid w:val="4EDD5024"/>
    <w:rsid w:val="4F93316A"/>
    <w:rsid w:val="4FF97471"/>
    <w:rsid w:val="52B0193D"/>
    <w:rsid w:val="58F702C5"/>
    <w:rsid w:val="58F92290"/>
    <w:rsid w:val="5AA26469"/>
    <w:rsid w:val="5D066D29"/>
    <w:rsid w:val="5E974313"/>
    <w:rsid w:val="60A056E7"/>
    <w:rsid w:val="69BD345C"/>
    <w:rsid w:val="7A7F40BF"/>
    <w:rsid w:val="7C19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34"/>
      <w:szCs w:val="34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489</Words>
  <Characters>517</Characters>
  <Lines>0</Lines>
  <Paragraphs>0</Paragraphs>
  <TotalTime>14</TotalTime>
  <ScaleCrop>false</ScaleCrop>
  <LinksUpToDate>false</LinksUpToDate>
  <CharactersWithSpaces>1160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2025-04-30T03:03:00Z</dcterms:created>
  <dc:creator>hhh</dc:creator>
  <cp:lastModifiedBy>Administrator</cp:lastModifiedBy>
  <cp:lastPrinted>2026-01-08T03:28:00Z</cp:lastPrinted>
  <dcterms:modified xsi:type="dcterms:W3CDTF">2026-03-09T06:44:52Z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KSOTemplateDocerSaveRecord">
    <vt:lpwstr>eyJoZGlkIjoiMWIyYzIzZWJkZDY5ZTI0NDA1ZDZkMDIwOTZkNmMxMDEiLCJ1c2VySWQiOiIyNDM3MDg1OTgifQ==</vt:lpwstr>
  </property>
  <property fmtid="{D5CDD505-2E9C-101B-9397-08002B2CF9AE}" pid="4" name="ICV">
    <vt:lpwstr>76A705708639443AB97E83782EC8F49F_12</vt:lpwstr>
  </property>
</Properties>
</file>