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08" w:rsidRDefault="00B1646A">
      <w:pPr>
        <w:jc w:val="center"/>
        <w:rPr>
          <w:rFonts w:ascii="黑体" w:eastAsia="黑体" w:hAnsi="黑体" w:cs="微软雅黑"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Ansi="黑体" w:cs="微软雅黑" w:hint="eastAsia"/>
          <w:color w:val="000000"/>
          <w:sz w:val="44"/>
          <w:szCs w:val="44"/>
          <w:shd w:val="clear" w:color="auto" w:fill="FFFFFF"/>
        </w:rPr>
        <w:t>57-</w:t>
      </w:r>
      <w:r w:rsidR="000F761D" w:rsidRPr="009538B1">
        <w:rPr>
          <w:rFonts w:ascii="黑体" w:eastAsia="黑体" w:hAnsi="黑体" w:cs="微软雅黑"/>
          <w:color w:val="000000"/>
          <w:sz w:val="44"/>
          <w:szCs w:val="44"/>
          <w:shd w:val="clear" w:color="auto" w:fill="FFFFFF"/>
        </w:rPr>
        <w:t>关于提高我区适龄女孩接种HPV接种率的建议</w:t>
      </w:r>
    </w:p>
    <w:p w:rsidR="009538B1" w:rsidRPr="009538B1" w:rsidRDefault="009538B1" w:rsidP="009538B1">
      <w:pPr>
        <w:spacing w:line="560" w:lineRule="exact"/>
        <w:ind w:firstLineChars="200" w:firstLine="640"/>
        <w:jc w:val="center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提案者：民建淄川区基层委员会</w:t>
      </w:r>
      <w:r w:rsidR="004B1000" w:rsidRPr="004B1000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陈晓东</w:t>
      </w:r>
      <w:r w:rsidR="004B1000" w:rsidRPr="004B1000"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13002718404</w:t>
      </w:r>
    </w:p>
    <w:p w:rsidR="009538B1" w:rsidRPr="009538B1" w:rsidRDefault="009538B1" w:rsidP="009538B1">
      <w:pPr>
        <w:ind w:firstLineChars="200" w:firstLine="640"/>
        <w:jc w:val="left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9538B1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一、背景及问题分析</w:t>
      </w:r>
    </w:p>
    <w:p w:rsidR="00856008" w:rsidRPr="009538B1" w:rsidRDefault="000F761D" w:rsidP="009538B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2024年开始，山东省为适龄女孩免费接种人乳头瘤病毒（以下简称“HPV”）疫苗已纳入山东省20项重点民生实事，接种HPV疫苗是预防适龄女孩感染并出现宫颈癌的有效措施。为扎实开展适龄女孩免费接种工作，淄博市2024年9月2日下发了《关于进一步做好淄博市适龄女孩HPV疫苗免费接种工作的通知》（淄</w:t>
      </w:r>
      <w:r w:rsidRPr="009538B1">
        <w:rPr>
          <w:rFonts w:ascii="仿宋_GB2312" w:eastAsia="仿宋_GB2312" w:hAnsi="宋体" w:cs="仿宋_GB2312" w:hint="eastAsia"/>
          <w:color w:val="000000"/>
          <w:spacing w:val="11"/>
          <w:sz w:val="32"/>
          <w:szCs w:val="32"/>
          <w:shd w:val="clear" w:color="auto" w:fill="FFFFFF"/>
        </w:rPr>
        <w:t>卫函〔2024〕319号</w:t>
      </w: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），</w:t>
      </w:r>
      <w:r w:rsidRPr="009538B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我区按照上级文件要求，加大对</w:t>
      </w: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适龄女孩免费接种工作</w:t>
      </w:r>
      <w:r w:rsidRPr="009538B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大大提高了适龄女孩接种率，</w:t>
      </w:r>
      <w:r w:rsidRPr="009538B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取得了较好成绩</w:t>
      </w: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，但据调研，因多种原因，我区的接种率与其它区县相比</w:t>
      </w: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 </w:t>
      </w:r>
      <w:r w:rsidRPr="009538B1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，还有一定的差距，主要原因。一是适龄女孩接种认识还需要提高；二是与其它先进区县相比，我区临时接种点进校园工作还不是很健全完善；三是部门间协调配合机制还需要强化。</w:t>
      </w:r>
    </w:p>
    <w:p w:rsidR="009538B1" w:rsidRPr="009538B1" w:rsidRDefault="009538B1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9538B1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二、</w:t>
      </w:r>
      <w:r w:rsidR="000F761D" w:rsidRPr="009538B1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建议</w:t>
      </w:r>
      <w:bookmarkStart w:id="0" w:name="_GoBack"/>
      <w:bookmarkEnd w:id="0"/>
    </w:p>
    <w:p w:rsidR="00856008" w:rsidRPr="009538B1" w:rsidRDefault="000F761D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Tahoma" w:cs="Tahoma"/>
          <w:color w:val="000000"/>
          <w:sz w:val="32"/>
          <w:szCs w:val="32"/>
        </w:rPr>
      </w:pPr>
      <w:r w:rsidRPr="009538B1">
        <w:rPr>
          <w:rFonts w:ascii="楷体_GB2312" w:eastAsia="楷体_GB2312" w:hAnsi="Tahoma" w:cs="仿宋_GB2312" w:hint="eastAsia"/>
          <w:color w:val="000000"/>
          <w:sz w:val="32"/>
          <w:szCs w:val="32"/>
          <w:shd w:val="clear" w:color="auto" w:fill="FFFFFF"/>
        </w:rPr>
        <w:t>一是加强宣传工作，提高全社会认识。</w:t>
      </w:r>
      <w:r w:rsidRPr="009538B1">
        <w:rPr>
          <w:rFonts w:ascii="仿宋_GB2312" w:eastAsia="仿宋_GB2312" w:hAnsi="Tahoma" w:cs="仿宋_GB2312" w:hint="eastAsia"/>
          <w:color w:val="000000"/>
          <w:sz w:val="32"/>
          <w:szCs w:val="32"/>
          <w:shd w:val="clear" w:color="auto" w:fill="FFFFFF"/>
        </w:rPr>
        <w:t>妇联应联合卫生健康部门、妇幼保健机构、教体局做好社会宣传工作；通过针对性发送宫颈癌防治科普宣传视频，提高家长对HPV的认识。可组织开展网上家长会等形式重点针对七年级未接种女生家长，讲解HPV相关知识，会上家长可以线上提问，公布每个学校所属辖区卫生院的联系电话和开诊时间，便于家长有问题及时解答。</w:t>
      </w:r>
    </w:p>
    <w:p w:rsidR="00856008" w:rsidRPr="009538B1" w:rsidRDefault="000F761D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ahoma" w:cs="Tahoma"/>
          <w:color w:val="000000"/>
          <w:sz w:val="32"/>
          <w:szCs w:val="32"/>
        </w:rPr>
      </w:pPr>
      <w:r w:rsidRPr="009538B1">
        <w:rPr>
          <w:rFonts w:ascii="楷体_GB2312" w:eastAsia="楷体_GB2312" w:hAnsi="Tahoma" w:cs="仿宋_GB2312" w:hint="eastAsia"/>
          <w:color w:val="000000"/>
          <w:sz w:val="32"/>
          <w:szCs w:val="32"/>
          <w:shd w:val="clear" w:color="auto" w:fill="FFFFFF"/>
        </w:rPr>
        <w:lastRenderedPageBreak/>
        <w:t>二是落实职责，加强协调配合。</w:t>
      </w:r>
      <w:r w:rsidRPr="009538B1">
        <w:rPr>
          <w:rFonts w:ascii="仿宋_GB2312" w:eastAsia="仿宋_GB2312" w:hAnsi="Tahoma" w:cs="仿宋_GB2312" w:hint="eastAsia"/>
          <w:color w:val="000000"/>
          <w:sz w:val="32"/>
          <w:szCs w:val="32"/>
          <w:shd w:val="clear" w:color="auto" w:fill="FFFFFF"/>
        </w:rPr>
        <w:t>学校在实施中起到非常重要的作用。教体部门再次对有意向接种家长进行统计并报给卫生健康部门。相关部门安排具体人员，定期反馈汇报，分析未接种学生原因，提出解决措施。</w:t>
      </w:r>
    </w:p>
    <w:p w:rsidR="00856008" w:rsidRPr="009538B1" w:rsidRDefault="000F761D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ahoma" w:cs="Tahoma"/>
          <w:color w:val="000000"/>
          <w:sz w:val="32"/>
          <w:szCs w:val="32"/>
        </w:rPr>
      </w:pPr>
      <w:r w:rsidRPr="009538B1">
        <w:rPr>
          <w:rFonts w:ascii="楷体_GB2312" w:eastAsia="楷体_GB2312" w:hAnsi="Tahoma" w:cs="仿宋_GB2312" w:hint="eastAsia"/>
          <w:color w:val="000000"/>
          <w:sz w:val="32"/>
          <w:szCs w:val="32"/>
          <w:shd w:val="clear" w:color="auto" w:fill="FFFFFF"/>
        </w:rPr>
        <w:t>三是抓好服务，做好接种点的布局</w:t>
      </w:r>
      <w:r w:rsidRPr="009538B1">
        <w:rPr>
          <w:rFonts w:ascii="仿宋_GB2312" w:eastAsia="仿宋_GB2312" w:hAnsi="Tahoma" w:cs="仿宋_GB2312" w:hint="eastAsia"/>
          <w:color w:val="000000"/>
          <w:sz w:val="32"/>
          <w:szCs w:val="32"/>
          <w:shd w:val="clear" w:color="auto" w:fill="FFFFFF"/>
        </w:rPr>
        <w:t>。对于未接种人数多的学校，采取进校园开展健康讲堂。在学校设立临时接种点，二级以上医疗机构进校园进行医疗保障。</w:t>
      </w:r>
    </w:p>
    <w:p w:rsidR="00856008" w:rsidRDefault="000F761D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ahoma" w:cs="仿宋_GB2312"/>
          <w:color w:val="000000"/>
          <w:sz w:val="32"/>
          <w:szCs w:val="32"/>
          <w:shd w:val="clear" w:color="auto" w:fill="FFFFFF"/>
        </w:rPr>
      </w:pPr>
      <w:r w:rsidRPr="009538B1">
        <w:rPr>
          <w:rFonts w:ascii="楷体_GB2312" w:eastAsia="楷体_GB2312" w:hAnsi="Tahoma" w:cs="仿宋_GB2312" w:hint="eastAsia"/>
          <w:color w:val="000000"/>
          <w:sz w:val="32"/>
          <w:szCs w:val="32"/>
          <w:shd w:val="clear" w:color="auto" w:fill="FFFFFF"/>
        </w:rPr>
        <w:t>四是做好回访，摸清实情。</w:t>
      </w:r>
      <w:r w:rsidRPr="009538B1">
        <w:rPr>
          <w:rFonts w:ascii="仿宋_GB2312" w:eastAsia="仿宋_GB2312" w:hAnsi="Tahoma" w:cs="仿宋_GB2312" w:hint="eastAsia"/>
          <w:color w:val="000000"/>
          <w:sz w:val="32"/>
          <w:szCs w:val="32"/>
          <w:shd w:val="clear" w:color="auto" w:fill="FFFFFF"/>
        </w:rPr>
        <w:t>安排专职人员对于还未接种的学生家长进行回访，经过沟通后同意接种的学生名单及时反馈给卫生健康部门；对于暂缓接种的学生，到期时再次通知提醒家长；对于确实不能接种的学生，列出未接种名单并注明原因。</w:t>
      </w:r>
    </w:p>
    <w:p w:rsidR="009538B1" w:rsidRDefault="009538B1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ahom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仿宋_GB2312" w:hint="eastAsia"/>
          <w:color w:val="000000"/>
          <w:sz w:val="32"/>
          <w:szCs w:val="32"/>
          <w:shd w:val="clear" w:color="auto" w:fill="FFFFFF"/>
        </w:rPr>
        <w:t>审查意见：同意立案</w:t>
      </w:r>
    </w:p>
    <w:p w:rsidR="009538B1" w:rsidRPr="009538B1" w:rsidRDefault="009538B1" w:rsidP="009538B1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仿宋_GB2312" w:hint="eastAsia"/>
          <w:color w:val="000000"/>
          <w:sz w:val="32"/>
          <w:szCs w:val="32"/>
          <w:shd w:val="clear" w:color="auto" w:fill="FFFFFF"/>
        </w:rPr>
        <w:t>处理意见：由区卫生健康局、区教育和体育局、区妇联机关办理</w:t>
      </w:r>
    </w:p>
    <w:p w:rsidR="00856008" w:rsidRPr="009538B1" w:rsidRDefault="00856008" w:rsidP="009538B1">
      <w:pPr>
        <w:spacing w:line="560" w:lineRule="exact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</w:p>
    <w:sectPr w:rsidR="00856008" w:rsidRPr="009538B1" w:rsidSect="00856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717" w:rsidRDefault="00982717" w:rsidP="009538B1">
      <w:r>
        <w:separator/>
      </w:r>
    </w:p>
  </w:endnote>
  <w:endnote w:type="continuationSeparator" w:id="0">
    <w:p w:rsidR="00982717" w:rsidRDefault="00982717" w:rsidP="0095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717" w:rsidRDefault="00982717" w:rsidP="009538B1">
      <w:r>
        <w:separator/>
      </w:r>
    </w:p>
  </w:footnote>
  <w:footnote w:type="continuationSeparator" w:id="0">
    <w:p w:rsidR="00982717" w:rsidRDefault="00982717" w:rsidP="00953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B4F5E87"/>
    <w:rsid w:val="000F761D"/>
    <w:rsid w:val="004B1000"/>
    <w:rsid w:val="005253AF"/>
    <w:rsid w:val="0055236D"/>
    <w:rsid w:val="00856008"/>
    <w:rsid w:val="009538B1"/>
    <w:rsid w:val="00982717"/>
    <w:rsid w:val="00A35D34"/>
    <w:rsid w:val="00B1646A"/>
    <w:rsid w:val="7B4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0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600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5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8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5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38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2024-12-23T08:00:00Z</dcterms:created>
  <dcterms:modified xsi:type="dcterms:W3CDTF">2025-04-05T07:34:00Z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CD6A500DF0AA4EF680A911FB5C33CC50_11</vt:lpwstr>
  </property>
</Properties>
</file>