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80EF7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eastAsia="宋体"/>
          <w:lang w:val="en-US" w:eastAsia="zh-CN"/>
        </w:rPr>
      </w:pPr>
    </w:p>
    <w:p w14:paraId="45AA975B">
      <w:pPr>
        <w:rPr>
          <w:rFonts w:ascii="Times New Roman" w:hAnsi="Times New Roman" w:eastAsia="宋体" w:cs="Times New Roman"/>
          <w:szCs w:val="24"/>
          <w:lang w:val="en-US" w:eastAsia="zh-CN"/>
        </w:rPr>
      </w:pPr>
    </w:p>
    <w:p w14:paraId="740B06C4">
      <w:pPr>
        <w:rPr>
          <w:rFonts w:ascii="Times New Roman" w:hAnsi="Times New Roman" w:eastAsia="宋体" w:cs="Times New Roman"/>
          <w:szCs w:val="24"/>
          <w:lang w:val="en-US" w:eastAsia="zh-CN"/>
        </w:rPr>
      </w:pPr>
    </w:p>
    <w:p w14:paraId="5F8F2D9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ascii="Times New Roman" w:hAnsi="Times New Roman" w:eastAsia="宋体" w:cs="Times New Roman"/>
          <w:szCs w:val="24"/>
          <w:lang w:val="en-US" w:eastAsia="zh-CN"/>
        </w:rPr>
      </w:pPr>
    </w:p>
    <w:p w14:paraId="2A814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67637B9B">
      <w:pPr>
        <w:pStyle w:val="3"/>
        <w:rPr>
          <w:rFonts w:hint="default" w:eastAsia="宋体"/>
        </w:rPr>
      </w:pPr>
    </w:p>
    <w:p w14:paraId="7A3F7CFC">
      <w:pPr>
        <w:pStyle w:val="10"/>
        <w:spacing w:before="0" w:beforeAutospacing="0" w:after="0" w:afterAutospacing="0"/>
        <w:jc w:val="center"/>
        <w:rPr>
          <w:rFonts w:hint="eastAsia" w:ascii="Times New Roman" w:hAnsi="Times New Roman" w:eastAsia="仿宋_GB2312" w:cs="Times New Roman"/>
          <w:spacing w:val="6"/>
          <w:sz w:val="44"/>
          <w:szCs w:val="44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罗政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发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〔</w:t>
      </w:r>
      <w:r>
        <w:rPr>
          <w:rFonts w:hint="default" w:ascii="Times New Roman" w:hAnsi="Times New Roman" w:eastAsia="仿宋_GB2312" w:cs="Times New Roman"/>
          <w:sz w:val="32"/>
          <w:szCs w:val="22"/>
          <w:lang w:val="en-US" w:eastAsia="zh-CN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2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号    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 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签发人：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蒲建霖</w:t>
      </w:r>
      <w:bookmarkStart w:id="0" w:name="_GoBack"/>
      <w:bookmarkEnd w:id="0"/>
    </w:p>
    <w:p w14:paraId="1090DFDC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DFE0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罗村镇人民政府</w:t>
      </w:r>
    </w:p>
    <w:p w14:paraId="03C115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关于印发《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罗村镇</w:t>
      </w:r>
      <w:r>
        <w:rPr>
          <w:rFonts w:ascii="Times New Roman" w:hAnsi="Times New Roman" w:eastAsia="方正小标宋简体" w:cs="Times New Roman"/>
          <w:color w:val="auto"/>
          <w:sz w:val="44"/>
          <w:szCs w:val="44"/>
          <w:highlight w:val="none"/>
        </w:rPr>
        <w:t>烟花爆竹管控方案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》的通知</w:t>
      </w:r>
    </w:p>
    <w:p w14:paraId="09251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lang w:val="en-US" w:eastAsia="zh-CN"/>
        </w:rPr>
      </w:pPr>
    </w:p>
    <w:p w14:paraId="49B9D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各部门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单位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，各村居：</w:t>
      </w:r>
    </w:p>
    <w:p w14:paraId="3286D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《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罗村镇烟花爆竹管控方案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》已经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镇党委政府研究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同意，现印发给你们，请结合实际，认真贯彻落实。</w:t>
      </w:r>
    </w:p>
    <w:p w14:paraId="586A8FB9">
      <w:pPr>
        <w:pageBreakBefore w:val="0"/>
        <w:kinsoku/>
        <w:overflowPunct/>
        <w:topLinePunct w:val="0"/>
        <w:autoSpaceDE/>
        <w:autoSpaceDN/>
        <w:bidi w:val="0"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</w:t>
      </w:r>
    </w:p>
    <w:p w14:paraId="199A458F">
      <w:pPr>
        <w:pageBreakBefore w:val="0"/>
        <w:kinsoku/>
        <w:overflowPunct/>
        <w:topLinePunct w:val="0"/>
        <w:autoSpaceDE/>
        <w:autoSpaceDN/>
        <w:bidi w:val="0"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460C98C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罗村镇人民政府</w:t>
      </w:r>
    </w:p>
    <w:p w14:paraId="1C14B9A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日         </w:t>
      </w:r>
    </w:p>
    <w:p w14:paraId="3834CA1F">
      <w:pPr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 w14:paraId="14557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200" w:firstLineChars="500"/>
        <w:jc w:val="both"/>
        <w:textAlignment w:val="auto"/>
        <w:rPr>
          <w:rFonts w:ascii="Times New Roman" w:hAnsi="Times New Roman" w:eastAsia="方正小标宋简体" w:cs="Times New Roman"/>
          <w:color w:val="auto"/>
          <w:sz w:val="44"/>
          <w:szCs w:val="44"/>
          <w:highlight w:val="none"/>
        </w:rPr>
      </w:pP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罗村镇</w:t>
      </w:r>
      <w:r>
        <w:rPr>
          <w:rFonts w:ascii="Times New Roman" w:hAnsi="Times New Roman" w:eastAsia="方正小标宋简体" w:cs="Times New Roman"/>
          <w:color w:val="auto"/>
          <w:sz w:val="44"/>
          <w:szCs w:val="44"/>
          <w:highlight w:val="none"/>
        </w:rPr>
        <w:t>烟花爆竹管控方案</w:t>
      </w:r>
    </w:p>
    <w:p w14:paraId="13F542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</w:p>
    <w:p w14:paraId="7200A7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为依法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依规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有序做好烟花爆竹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禁燃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放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相关工作，全面落实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《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淄博市禁止燃放烟花爆竹规定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》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《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淄川区烟花爆竹管控方案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》有关要求，切实维护人民群众生命财产安全，改善空气质量，优化人居环境，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结合我镇实际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现制定本方案。</w:t>
      </w:r>
    </w:p>
    <w:p w14:paraId="393CF2BA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</w:rPr>
        <w:t>一、管控目标</w:t>
      </w:r>
    </w:p>
    <w:p w14:paraId="12C4ED1D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严格落实国家、省、市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烟花爆竹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禁燃限放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管理法律法规及有关政策规定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坚持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“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村居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属地管理，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部门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分工负责，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全员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齐抓共管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，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依法依规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打击整治违规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违法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制作、储存、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销售、燃放烟花爆竹的行为，强化宣传引导，突出督导检查和考核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问责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，最大限度预防和减少因燃放烟花爆竹造成的安全事故，杜绝在管控时段出现空气质量指数（AQI）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爆表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情况，切实为人民群众提供良好的空气环境质量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。</w:t>
      </w:r>
    </w:p>
    <w:p w14:paraId="4649B9FB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  <w:t>二、管控时段</w:t>
      </w:r>
    </w:p>
    <w:p w14:paraId="78D6B72E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自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本文件印发之日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起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至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202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3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月为管控时段。</w:t>
      </w:r>
    </w:p>
    <w:p w14:paraId="3858A5D7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  <w:t>三、管控区域</w:t>
      </w:r>
    </w:p>
    <w:p w14:paraId="622F3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按照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区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烟花爆竹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禁燃限放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要求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，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我镇实行全域禁放。</w:t>
      </w:r>
    </w:p>
    <w:p w14:paraId="47BA3C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  <w:t>（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  <w:t>）强化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  <w:lang w:val="en-US" w:eastAsia="zh-CN"/>
        </w:rPr>
        <w:t>责任落实</w:t>
      </w:r>
    </w:p>
    <w:p w14:paraId="21977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default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1、成立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罗村镇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烟花爆竹管控工作领导小组，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明确分工，责任到人，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全面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负责组织落实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烟花爆竹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禁燃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放、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非法买卖、非法制作、非法储存等各项工作要求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。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领导小组下设办公室，办公室设在镇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应急安全保障中心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刘川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任办公室主任，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做好各项管控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工作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调度协调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确保落实到位。</w:t>
      </w:r>
    </w:p>
    <w:p w14:paraId="518B7E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2、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各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村居（社区）要严格落实属地责任。做好辖区内烟花爆竹非法制作、储存、销售摸排工作，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要结合本辖区实际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组建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烟花爆竹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巡查劝导队，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在管控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时段强化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烟花爆竹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禁燃禁售、宣传引导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、巡查劝导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工作。</w:t>
      </w:r>
    </w:p>
    <w:p w14:paraId="20CE57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</w:pP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  <w:t>（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  <w:t>）强化“销售源”管理</w:t>
      </w:r>
    </w:p>
    <w:p w14:paraId="1CD4EB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highlight w:val="none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以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各村居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农村集市、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闲置院落、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农贸市场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城乡结合部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为重点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区域，强化烟花爆竹非法销售管控，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依法依规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取缔未经批准设立的烟花爆竹批发场所、销售摊点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，严厉打击非法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制作、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存储烟花爆竹行为。</w:t>
      </w:r>
      <w:r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highlight w:val="none"/>
          <w:u w:val="none"/>
          <w:lang w:eastAsia="zh-CN"/>
        </w:rPr>
        <w:t>（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镇应急安全保障中心、镇综合执法指挥中心、罗村派出所</w:t>
      </w:r>
      <w:r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highlight w:val="none"/>
          <w:u w:val="none"/>
          <w:lang w:eastAsia="zh-CN"/>
        </w:rPr>
        <w:t>、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highlight w:val="none"/>
          <w:u w:val="none"/>
          <w:lang w:eastAsia="zh-CN"/>
        </w:rPr>
        <w:t>市场监管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所、各村居按职责分工</w:t>
      </w:r>
      <w:r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highlight w:val="none"/>
          <w:u w:val="none"/>
          <w:lang w:eastAsia="zh-CN"/>
        </w:rPr>
        <w:t>落实）</w:t>
      </w:r>
    </w:p>
    <w:p w14:paraId="6484E6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</w:pPr>
      <w:r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  <w:t>（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  <w:lang w:eastAsia="zh-CN"/>
        </w:rPr>
        <w:t>三</w:t>
      </w:r>
      <w:r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  <w:t>）强化“燃放端”管控</w:t>
      </w:r>
    </w:p>
    <w:p w14:paraId="44937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各部门单位、各村居（社区）要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在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管控时段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内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加大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巡查力度，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确保</w:t>
      </w:r>
      <w:r>
        <w:rPr>
          <w:rFonts w:hint="eastAsia" w:ascii="仿宋_GB2312" w:hAnsi="仿宋_GB2312" w:eastAsia="仿宋_GB2312" w:cs="仿宋_GB2312"/>
          <w:spacing w:val="0"/>
          <w:w w:val="100"/>
          <w:sz w:val="32"/>
          <w:szCs w:val="32"/>
          <w:highlight w:val="none"/>
          <w:lang w:val="en-US" w:eastAsia="zh-CN"/>
        </w:rPr>
        <w:t>12月24日、12月25日、跨年夜、</w:t>
      </w:r>
      <w:r>
        <w:rPr>
          <w:rFonts w:hint="eastAsia" w:ascii="仿宋_GB2312" w:hAnsi="仿宋_GB2312" w:eastAsia="仿宋_GB2312" w:cs="仿宋_GB2312"/>
          <w:spacing w:val="0"/>
          <w:w w:val="100"/>
          <w:sz w:val="32"/>
          <w:szCs w:val="32"/>
          <w:highlight w:val="none"/>
        </w:rPr>
        <w:t>元旦、农历腊月二十三、农历除夕</w:t>
      </w:r>
      <w:r>
        <w:rPr>
          <w:rFonts w:hint="eastAsia" w:ascii="仿宋_GB2312" w:hAnsi="仿宋_GB2312" w:eastAsia="仿宋_GB2312" w:cs="仿宋_GB2312"/>
          <w:spacing w:val="0"/>
          <w:w w:val="100"/>
          <w:sz w:val="32"/>
          <w:szCs w:val="32"/>
          <w:highlight w:val="none"/>
          <w:lang w:val="en-US" w:eastAsia="zh-CN"/>
        </w:rPr>
        <w:t>至</w:t>
      </w:r>
      <w:r>
        <w:rPr>
          <w:rFonts w:hint="eastAsia" w:ascii="仿宋_GB2312" w:hAnsi="仿宋_GB2312" w:eastAsia="仿宋_GB2312" w:cs="仿宋_GB2312"/>
          <w:spacing w:val="0"/>
          <w:w w:val="100"/>
          <w:sz w:val="32"/>
          <w:szCs w:val="32"/>
          <w:highlight w:val="none"/>
        </w:rPr>
        <w:t>正月十五、农历二月初二等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重要时间节点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强化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重点区域巡查检查，切实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杜绝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违规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违法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燃放烟花爆竹问题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各村居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（社区）要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发挥基层社会治理网格员作用，在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管控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时段加密现场巡查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对违规燃放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非法买卖烟花爆竹的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行为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  <w:lang w:eastAsia="zh-CN"/>
        </w:rPr>
        <w:t>要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及时发现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劝阻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对拒不配合的，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由公安部门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依法依规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予以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处置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。</w:t>
      </w:r>
    </w:p>
    <w:p w14:paraId="41070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  <w:lang w:eastAsia="zh-CN"/>
        </w:rPr>
      </w:pPr>
      <w:r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  <w:t>（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  <w:lang w:eastAsia="zh-CN"/>
        </w:rPr>
        <w:t>四</w:t>
      </w:r>
      <w:r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  <w:t>）</w:t>
      </w:r>
      <w:r>
        <w:rPr>
          <w:rFonts w:hint="eastAsia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  <w:lang w:eastAsia="zh-CN"/>
        </w:rPr>
        <w:t>强化宣传引导</w:t>
      </w:r>
    </w:p>
    <w:p w14:paraId="43774B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hint="default" w:ascii="楷体_GB2312" w:hAnsi="楷体_GB2312" w:eastAsia="楷体_GB2312" w:cs="楷体_GB2312"/>
          <w:color w:val="000000"/>
          <w:spacing w:val="0"/>
          <w:kern w:val="0"/>
          <w:sz w:val="32"/>
          <w:szCs w:val="32"/>
          <w:u w:val="none"/>
        </w:rPr>
      </w:pP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．</w:t>
      </w: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镇党建办要</w:t>
      </w:r>
      <w:r>
        <w:rPr>
          <w:rFonts w:hint="eastAsia" w:ascii="仿宋_GB2312" w:hAnsi="文星仿宋" w:eastAsia="仿宋_GB2312" w:cs="方正仿宋简体"/>
          <w:color w:val="000000"/>
          <w:spacing w:val="0"/>
          <w:sz w:val="32"/>
          <w:szCs w:val="32"/>
        </w:rPr>
        <w:t>负责做好烟花爆竹</w:t>
      </w:r>
      <w:r>
        <w:rPr>
          <w:rFonts w:hint="eastAsia" w:ascii="仿宋_GB2312" w:hAnsi="文星仿宋" w:eastAsia="仿宋_GB2312" w:cs="方正仿宋简体"/>
          <w:color w:val="000000"/>
          <w:spacing w:val="0"/>
          <w:sz w:val="32"/>
          <w:szCs w:val="32"/>
          <w:lang w:eastAsia="zh-CN"/>
        </w:rPr>
        <w:t>禁燃</w:t>
      </w:r>
      <w:r>
        <w:rPr>
          <w:rFonts w:hint="eastAsia" w:ascii="仿宋_GB2312" w:hAnsi="文星仿宋" w:eastAsia="仿宋_GB2312" w:cs="方正仿宋简体"/>
          <w:color w:val="000000"/>
          <w:spacing w:val="0"/>
          <w:sz w:val="32"/>
          <w:szCs w:val="32"/>
          <w:lang w:val="en-US" w:eastAsia="zh-CN"/>
        </w:rPr>
        <w:t>禁</w:t>
      </w:r>
      <w:r>
        <w:rPr>
          <w:rFonts w:hint="eastAsia" w:ascii="仿宋_GB2312" w:hAnsi="文星仿宋" w:eastAsia="仿宋_GB2312" w:cs="方正仿宋简体"/>
          <w:color w:val="000000"/>
          <w:spacing w:val="0"/>
          <w:sz w:val="32"/>
          <w:szCs w:val="32"/>
          <w:lang w:eastAsia="zh-CN"/>
        </w:rPr>
        <w:t>放</w:t>
      </w:r>
      <w:r>
        <w:rPr>
          <w:rFonts w:hint="eastAsia" w:ascii="仿宋_GB2312" w:hAnsi="文星仿宋" w:eastAsia="仿宋_GB2312" w:cs="方正仿宋简体"/>
          <w:color w:val="000000"/>
          <w:spacing w:val="0"/>
          <w:sz w:val="32"/>
          <w:szCs w:val="32"/>
        </w:rPr>
        <w:t>宣传工作</w:t>
      </w:r>
      <w:r>
        <w:rPr>
          <w:rFonts w:hint="eastAsia" w:ascii="仿宋_GB2312" w:hAnsi="文星仿宋" w:eastAsia="仿宋_GB2312" w:cs="方正仿宋简体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文星仿宋" w:eastAsia="仿宋_GB2312" w:cs="方正仿宋简体"/>
          <w:color w:val="000000"/>
          <w:spacing w:val="0"/>
          <w:sz w:val="32"/>
          <w:szCs w:val="32"/>
          <w:lang w:val="en-US" w:eastAsia="zh-CN"/>
        </w:rPr>
        <w:t>通过各平台宣传禁放政策，曝光违法燃放行为，教育警示群众，营造浓厚的禁放舆论氛围。加强网上舆情的收集整理、分析研判，协调有关部门依法依规作出处置</w:t>
      </w:r>
      <w:r>
        <w:rPr>
          <w:rFonts w:hint="eastAsia" w:ascii="仿宋_GB2312" w:hAnsi="文星仿宋" w:eastAsia="仿宋_GB2312" w:cs="方正仿宋简体"/>
          <w:color w:val="000000"/>
          <w:spacing w:val="0"/>
          <w:sz w:val="32"/>
          <w:szCs w:val="32"/>
        </w:rPr>
        <w:t>。</w:t>
      </w:r>
    </w:p>
    <w:p w14:paraId="24CA40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 w:firstLine="640" w:firstLineChars="200"/>
        <w:jc w:val="both"/>
        <w:textAlignment w:val="auto"/>
        <w:rPr>
          <w:rFonts w:hint="eastAsia" w:ascii="楷体" w:hAnsi="楷体" w:eastAsia="楷体" w:cs="楷体"/>
          <w:color w:val="000000"/>
          <w:spacing w:val="0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．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各村（社区）要加强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全员宣传和告知，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认真落实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重要时间节点巡查、告知、劝阻工作，通过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敲门行动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”和烟花爆竹“换购”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等方式，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val="en-US" w:eastAsia="zh-CN"/>
        </w:rPr>
        <w:t>结合村居社区微信群、大喇叭、烟花爆竹禁燃禁放宣传标语等多种方式，广泛宣传引导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</w:rPr>
        <w:t>文明过节、绿色过节</w:t>
      </w:r>
      <w:r>
        <w:rPr>
          <w:rFonts w:hint="eastAsia" w:ascii="Times New Roman" w:hAnsi="Times New Roman" w:eastAsia="仿宋_GB2312" w:cs="Times New Roman"/>
          <w:color w:val="000000"/>
          <w:spacing w:val="0"/>
          <w:kern w:val="0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</w:rPr>
        <w:t>教育</w:t>
      </w: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村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民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</w:rPr>
        <w:t>积极支持和自觉参与</w:t>
      </w: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lang w:eastAsia="zh-CN"/>
        </w:rPr>
        <w:t>禁燃</w:t>
      </w: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禁</w:t>
      </w: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lang w:eastAsia="zh-CN"/>
        </w:rPr>
        <w:t>放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工作</w:t>
      </w:r>
      <w:r>
        <w:rPr>
          <w:rFonts w:hint="default" w:ascii="Times New Roman" w:hAnsi="Times New Roman" w:eastAsia="仿宋_GB2312" w:cs="Times New Roman"/>
          <w:color w:val="000000"/>
          <w:spacing w:val="0"/>
          <w:kern w:val="0"/>
          <w:sz w:val="32"/>
          <w:szCs w:val="32"/>
          <w:highlight w:val="none"/>
          <w:u w:val="none"/>
        </w:rPr>
        <w:t>。</w:t>
      </w:r>
    </w:p>
    <w:p w14:paraId="519209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．</w:t>
      </w: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镇中心校要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</w:rPr>
        <w:t>开展多种形式的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  <w:t>烟花爆竹安全知识和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</w:rPr>
        <w:t>禁放宣传教育活动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</w:rPr>
        <w:t>组织开展“小手拉大手”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highlight w:val="none"/>
        </w:rPr>
        <w:t>活动，共同营造烟花爆竹</w:t>
      </w: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highlight w:val="none"/>
          <w:lang w:val="en-US" w:eastAsia="zh-CN"/>
        </w:rPr>
        <w:t>禁燃禁放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highlight w:val="none"/>
        </w:rPr>
        <w:t>的社会氛围</w:t>
      </w:r>
      <w:r>
        <w:rPr>
          <w:rFonts w:hint="eastAsia" w:ascii="Times New Roman" w:hAnsi="Times New Roman" w:eastAsia="仿宋_GB2312" w:cs="Times New Roman"/>
          <w:color w:val="000000"/>
          <w:spacing w:val="0"/>
          <w:sz w:val="32"/>
          <w:szCs w:val="32"/>
          <w:highlight w:val="none"/>
          <w:lang w:eastAsia="zh-CN"/>
        </w:rPr>
        <w:t>。</w:t>
      </w:r>
    </w:p>
    <w:p w14:paraId="3041F47D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</w:rPr>
        <w:t>、保障措施</w:t>
      </w:r>
    </w:p>
    <w:p w14:paraId="58E588C7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auto"/>
          <w:sz w:val="32"/>
          <w:szCs w:val="32"/>
          <w:highlight w:val="none"/>
        </w:rPr>
        <w:t>（一）提高思想认识。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烟花爆竹燃放是影响空气质量改善的重要因素，是危及人民群众生命财产安全的一大隐患。各部门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村居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要充分认识到烟花爆竹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禁燃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放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工作的重要性，早动员、早部署，加力推进烟花爆竹管控工作。</w:t>
      </w:r>
    </w:p>
    <w:p w14:paraId="7F4EE54D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auto"/>
          <w:sz w:val="32"/>
          <w:szCs w:val="32"/>
          <w:highlight w:val="none"/>
        </w:rPr>
        <w:t>（二）强化责任担当。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各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部门、村居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要强化大局意识、责任意识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在狠抓落实上下功夫，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严格贯彻落实好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烟花爆竹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禁燃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放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禁售管控，确保各项管控措施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执行到位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对管控工作落实过程中存在的作风不严、失职渎职等问题，镇纪委将严肃追究。</w:t>
      </w:r>
    </w:p>
    <w:p w14:paraId="49CA79C2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auto"/>
          <w:sz w:val="32"/>
          <w:szCs w:val="32"/>
          <w:highlight w:val="none"/>
        </w:rPr>
        <w:t>（三）做好舆情监测引导。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要提前梳理、研判舆情风险点，加密舆情监测，加强研判处置，做好正面引导。对出现的不利舆论炒作，及时进行应对和管控，严防负面舆情引发不良社会影响，努力营造绿色过节、安全过节的社会氛围。</w:t>
      </w:r>
    </w:p>
    <w:p w14:paraId="05FB8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</w:p>
    <w:p w14:paraId="2A467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附件：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1.罗村镇烟花爆竹管控工作领导小组</w:t>
      </w:r>
    </w:p>
    <w:p w14:paraId="5EA810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jc w:val="left"/>
        <w:textAlignment w:val="auto"/>
        <w:rPr>
          <w:rFonts w:hint="eastAsia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 w:val="0"/>
          <w:color w:val="auto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罗村镇烟花爆竹禁燃禁放承诺书</w:t>
      </w:r>
    </w:p>
    <w:p w14:paraId="76057C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jc w:val="left"/>
        <w:textAlignment w:val="auto"/>
        <w:rPr>
          <w:rFonts w:hint="eastAsia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烟花爆竹禁燃禁放宣传标语</w:t>
      </w:r>
    </w:p>
    <w:p w14:paraId="15740A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罗村镇烟花爆竹禁燃禁放倡议书</w:t>
      </w:r>
    </w:p>
    <w:p w14:paraId="03354883">
      <w:pPr>
        <w:spacing w:line="560" w:lineRule="exact"/>
        <w:ind w:firstLine="1600" w:firstLineChars="500"/>
        <w:jc w:val="both"/>
        <w:rPr>
          <w:rFonts w:eastAsia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罗村镇</w:t>
      </w:r>
      <w:r>
        <w:rPr>
          <w:rFonts w:hint="eastAsia" w:ascii="仿宋_GB2312" w:hAnsi="仿宋_GB2312" w:eastAsia="仿宋_GB2312" w:cs="仿宋_GB2312"/>
          <w:sz w:val="32"/>
          <w:szCs w:val="32"/>
        </w:rPr>
        <w:t>烟花爆竹禁燃禁放明白纸</w:t>
      </w:r>
    </w:p>
    <w:p w14:paraId="75C8B6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7C5CA2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jc w:val="left"/>
        <w:textAlignment w:val="auto"/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27ED3C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1D7028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514C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3A4366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5B7C12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0E1D74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1098A3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433844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3E7FB7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0AE492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1F11F6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1373C6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3B4C51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b w:val="0"/>
          <w:bCs w:val="0"/>
          <w:spacing w:val="0"/>
          <w:sz w:val="32"/>
          <w:szCs w:val="32"/>
          <w:lang w:val="en-US" w:eastAsia="zh-CN"/>
        </w:rPr>
        <w:t>1</w:t>
      </w:r>
    </w:p>
    <w:p w14:paraId="004075BA">
      <w:pPr>
        <w:pStyle w:val="11"/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default"/>
          <w:lang w:val="en-US" w:eastAsia="zh-CN"/>
        </w:rPr>
      </w:pPr>
    </w:p>
    <w:p w14:paraId="228482FD">
      <w:pPr>
        <w:pStyle w:val="4"/>
        <w:pageBreakBefore w:val="0"/>
        <w:kinsoku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罗村镇烟花爆竹管控领导小组</w:t>
      </w:r>
    </w:p>
    <w:p w14:paraId="1BF76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right="0" w:rightChars="0"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</w:p>
    <w:p w14:paraId="4F4754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为依法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依规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有序做好烟花爆竹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禁燃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放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相关工作，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经研究决定成立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罗村镇烟花爆竹管控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工作领导小组，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现将组成人员名单公布如下：</w:t>
      </w:r>
    </w:p>
    <w:p w14:paraId="2B4FE9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组  长：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蒲建霖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镇党委副书记、镇长</w:t>
      </w:r>
    </w:p>
    <w:p w14:paraId="3F2652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副组长：</w:t>
      </w:r>
      <w:r>
        <w:rPr>
          <w:rFonts w:hint="eastAsia" w:eastAsia="仿宋_GB2312" w:cs="Times New Roman"/>
          <w:sz w:val="32"/>
          <w:szCs w:val="22"/>
          <w:lang w:val="en-US" w:eastAsia="zh-CN"/>
        </w:rPr>
        <w:t xml:space="preserve">王小川 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镇党委副书记</w:t>
      </w:r>
    </w:p>
    <w:p w14:paraId="5D6E10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刘  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罗村派出所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所长</w:t>
      </w:r>
    </w:p>
    <w:p w14:paraId="65B98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王泽川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镇党委委员、副镇长</w:t>
      </w:r>
    </w:p>
    <w:p w14:paraId="6621D0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195" w:leftChars="912" w:hanging="1280" w:hangingChars="4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周长会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镇党委委员、纪委书记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eastAsia" w:eastAsia="仿宋_GB2312" w:cs="Times New Roman"/>
          <w:sz w:val="32"/>
          <w:szCs w:val="22"/>
          <w:lang w:val="en-US" w:eastAsia="zh-CN"/>
        </w:rPr>
        <w:t>区监委派出罗村镇监察室主任</w:t>
      </w:r>
    </w:p>
    <w:p w14:paraId="11836E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198" w:leftChars="304" w:hanging="2560" w:hangingChars="8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成  员：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辛保昌  镇人大主席</w:t>
      </w:r>
    </w:p>
    <w:p w14:paraId="132B0F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潘  涛  镇二级主任科员</w:t>
      </w:r>
    </w:p>
    <w:p w14:paraId="541B9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195" w:leftChars="912" w:hanging="1280" w:hangingChars="4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蒲  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镇党委委员、人武部长</w:t>
      </w:r>
    </w:p>
    <w:p w14:paraId="74D17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孙美玲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镇党委委员</w:t>
      </w:r>
    </w:p>
    <w:p w14:paraId="22B1B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李雪潇 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镇党委委员</w:t>
      </w:r>
    </w:p>
    <w:p w14:paraId="007A4D3D">
      <w:pPr>
        <w:pStyle w:val="5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安列虎  镇人大副主席</w:t>
      </w:r>
    </w:p>
    <w:p w14:paraId="57B306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刘  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副镇长</w:t>
      </w:r>
    </w:p>
    <w:p w14:paraId="2FE18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董  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副镇长</w:t>
      </w:r>
    </w:p>
    <w:p w14:paraId="6C6D7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邵  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副镇长</w:t>
      </w:r>
    </w:p>
    <w:p w14:paraId="0E1C5128">
      <w:pPr>
        <w:pStyle w:val="5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丁建迎  建陶园管委会副主任</w:t>
      </w:r>
    </w:p>
    <w:p w14:paraId="3136F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庄益民  镇便民服务中心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级职员</w:t>
      </w:r>
    </w:p>
    <w:p w14:paraId="57DF2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刘克礼  镇副科级干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部</w:t>
      </w:r>
    </w:p>
    <w:p w14:paraId="0CB7C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张淑华  镇农业农村综合服务中心主任</w:t>
      </w:r>
    </w:p>
    <w:p w14:paraId="2DECA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王丽美  镇便民服务中心主任</w:t>
      </w:r>
    </w:p>
    <w:p w14:paraId="52801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刘  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镇应急安全保障中心主任</w:t>
      </w:r>
    </w:p>
    <w:p w14:paraId="01CC0B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李聪莹  镇社会事务办公室副主任</w:t>
      </w:r>
    </w:p>
    <w:p w14:paraId="59D1BDC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乔筠涵  镇平安法制办公室副主任</w:t>
      </w:r>
    </w:p>
    <w:p w14:paraId="4F3211BC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孙能瑞  镇中心校校长</w:t>
      </w:r>
    </w:p>
    <w:p w14:paraId="331C9B5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jc w:val="left"/>
        <w:textAlignment w:val="auto"/>
        <w:rPr>
          <w:rFonts w:hint="default" w:ascii="Times New Roman" w:hAnsi="Times New Roman" w:eastAsia="仿宋_GB2312" w:cs="Times New Roman"/>
          <w:spacing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李  力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镇</w:t>
      </w:r>
      <w:r>
        <w:rPr>
          <w:rFonts w:hint="default" w:ascii="Times New Roman" w:hAnsi="Times New Roman" w:eastAsia="仿宋_GB2312" w:cs="Times New Roman"/>
          <w:b w:val="0"/>
          <w:bCs w:val="0"/>
          <w:spacing w:val="0"/>
          <w:sz w:val="32"/>
          <w:szCs w:val="32"/>
        </w:rPr>
        <w:t>市场监管所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</w:rPr>
        <w:t>所长</w:t>
      </w:r>
    </w:p>
    <w:p w14:paraId="7D254314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各村（居）书记、主任</w:t>
      </w:r>
    </w:p>
    <w:p w14:paraId="266FB4C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罗村镇烟花爆竹管控领导小组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办公室设在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镇应急安全保障中心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刘川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任办公室主任。</w:t>
      </w:r>
    </w:p>
    <w:p w14:paraId="0B161C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</w:pPr>
    </w:p>
    <w:p w14:paraId="65646D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A203E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3870F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71681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E4300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5EF44C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4BAAF04">
      <w:pPr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br w:type="page"/>
      </w:r>
    </w:p>
    <w:p w14:paraId="4B6C04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05" w:rightChars="-5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spacing w:val="0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b w:val="0"/>
          <w:bCs w:val="0"/>
          <w:spacing w:val="0"/>
          <w:sz w:val="32"/>
          <w:szCs w:val="32"/>
          <w:lang w:val="en-US" w:eastAsia="zh-CN"/>
        </w:rPr>
        <w:t>2</w:t>
      </w:r>
    </w:p>
    <w:p w14:paraId="074C1ED3">
      <w:pPr>
        <w:pStyle w:val="11"/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default"/>
          <w:lang w:val="en-US" w:eastAsia="zh-CN"/>
        </w:rPr>
      </w:pPr>
    </w:p>
    <w:p w14:paraId="123805F6">
      <w:pPr>
        <w:jc w:val="center"/>
        <w:rPr>
          <w:rFonts w:ascii="方正小标宋简体" w:hAnsi="方正小标宋简体" w:eastAsia="方正小标宋简体" w:cs="方正小标宋简体"/>
          <w:sz w:val="44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烟花爆竹禁燃禁放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承诺书</w:t>
      </w:r>
    </w:p>
    <w:p w14:paraId="4AE7048B">
      <w:pPr>
        <w:jc w:val="center"/>
        <w:rPr>
          <w:rFonts w:ascii="方正小标宋简体" w:hAnsi="方正小标宋简体" w:eastAsia="方正小标宋简体" w:cs="方正小标宋简体"/>
          <w:color w:val="FFFFFF" w:themeColor="background1"/>
          <w:sz w:val="44"/>
          <w:szCs w:val="52"/>
          <w14:textFill>
            <w14:solidFill>
              <w14:schemeClr w14:val="bg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40"/>
          <w14:textFill>
            <w14:solidFill>
              <w14:schemeClr w14:val="bg1"/>
            </w14:solidFill>
          </w14:textFill>
        </w:rPr>
        <w:t>（参考样本）</w:t>
      </w:r>
    </w:p>
    <w:p w14:paraId="0A16347A"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40"/>
        </w:rPr>
        <w:t>为全面落实《淄博市禁止燃放烟花爆竹规定》《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淄川区</w:t>
      </w:r>
      <w:r>
        <w:rPr>
          <w:rFonts w:hint="eastAsia" w:ascii="仿宋_GB2312" w:hAnsi="仿宋_GB2312" w:eastAsia="仿宋_GB2312" w:cs="仿宋_GB2312"/>
          <w:sz w:val="32"/>
          <w:szCs w:val="40"/>
        </w:rPr>
        <w:t>烟花爆竹管控工作职责》有关要求和区会议精神，切实维护人民群众生命财产安全，改善空气质量，优化人居环境。本人承诺如下：</w:t>
      </w:r>
    </w:p>
    <w:p w14:paraId="1E58F80F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镇</w:t>
      </w:r>
      <w:r>
        <w:rPr>
          <w:rFonts w:hint="eastAsia" w:ascii="仿宋_GB2312" w:eastAsia="仿宋_GB2312"/>
          <w:sz w:val="32"/>
          <w:szCs w:val="32"/>
        </w:rPr>
        <w:t>管控时段</w:t>
      </w:r>
      <w:r>
        <w:rPr>
          <w:rFonts w:ascii="仿宋_GB2312" w:eastAsia="仿宋_GB2312"/>
          <w:sz w:val="32"/>
          <w:szCs w:val="32"/>
        </w:rPr>
        <w:t>内</w:t>
      </w:r>
      <w:r>
        <w:rPr>
          <w:rFonts w:hint="eastAsia" w:ascii="仿宋_GB2312" w:eastAsia="仿宋_GB2312"/>
          <w:sz w:val="32"/>
          <w:szCs w:val="32"/>
        </w:rPr>
        <w:t>（自即日起至202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年3月），带头执行上级禁止燃放烟花爆竹的有关通告要求，决不违规燃放烟花爆竹。</w:t>
      </w:r>
    </w:p>
    <w:p w14:paraId="36740468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2.主动向直系亲属和亲朋好友宣传禁燃禁放烟花爆竹的规定，利用微信群、朋友圈等方式，扩大禁燃禁放宣传的深度和广度，积极响应上级号召，在全社会营造禁燃禁放的良好氛围。</w:t>
      </w:r>
    </w:p>
    <w:p w14:paraId="3E6BDE0A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3.认真配合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村居</w:t>
      </w:r>
      <w:r>
        <w:rPr>
          <w:rFonts w:hint="eastAsia" w:ascii="仿宋_GB2312" w:eastAsia="仿宋_GB2312"/>
          <w:sz w:val="32"/>
          <w:szCs w:val="32"/>
        </w:rPr>
        <w:t>做好禁放烟花爆竹的宣传、教育和管理工作，从源头防范，发现私自销售或燃放烟花爆竹的行为，及时主动劝阻并向有关部门反映，共同维护良好的社会环境。</w:t>
      </w:r>
    </w:p>
    <w:p w14:paraId="48D46959">
      <w:pPr>
        <w:pStyle w:val="7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以上承诺，请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村居</w:t>
      </w:r>
      <w:r>
        <w:rPr>
          <w:rFonts w:hint="eastAsia" w:ascii="仿宋_GB2312" w:eastAsia="仿宋_GB2312"/>
          <w:sz w:val="32"/>
          <w:szCs w:val="32"/>
        </w:rPr>
        <w:t>和社会各界人士监督。如有违反，自愿接受组织处罚。</w:t>
      </w:r>
    </w:p>
    <w:p w14:paraId="3557578B">
      <w:pPr>
        <w:pStyle w:val="7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承诺人（签字）：</w:t>
      </w:r>
    </w:p>
    <w:p w14:paraId="6000D5FB">
      <w:pPr>
        <w:pStyle w:val="7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2F836C11">
      <w:pPr>
        <w:pStyle w:val="7"/>
        <w:spacing w:line="560" w:lineRule="exact"/>
        <w:ind w:firstLine="6080" w:firstLineChars="19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szCs w:val="32"/>
        </w:rPr>
        <w:t>日</w:t>
      </w:r>
    </w:p>
    <w:p w14:paraId="35890424">
      <w:pPr>
        <w:pStyle w:val="7"/>
        <w:spacing w:line="560" w:lineRule="exact"/>
        <w:ind w:firstLine="6080" w:firstLineChars="1900"/>
        <w:rPr>
          <w:rFonts w:hint="default" w:ascii="仿宋_GB2312" w:eastAsia="仿宋_GB2312"/>
          <w:sz w:val="32"/>
          <w:szCs w:val="32"/>
          <w:lang w:val="en-US" w:eastAsia="zh-CN"/>
        </w:rPr>
      </w:pPr>
    </w:p>
    <w:p w14:paraId="13B5E26F">
      <w:pPr>
        <w:pStyle w:val="12"/>
        <w:pageBreakBefore w:val="0"/>
        <w:kinsoku/>
        <w:overflowPunct/>
        <w:topLinePunct w:val="0"/>
        <w:autoSpaceDE/>
        <w:autoSpaceDN/>
        <w:bidi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spacing w:val="0"/>
          <w:kern w:val="2"/>
          <w:sz w:val="32"/>
          <w:szCs w:val="32"/>
          <w:lang w:val="en-US" w:eastAsia="zh-CN" w:bidi="ar-SA"/>
        </w:rPr>
        <w:t>附件</w:t>
      </w:r>
      <w:r>
        <w:rPr>
          <w:rFonts w:hint="eastAsia" w:ascii="Times New Roman" w:hAnsi="Times New Roman" w:eastAsia="黑体" w:cs="Times New Roman"/>
          <w:b w:val="0"/>
          <w:bCs w:val="0"/>
          <w:spacing w:val="0"/>
          <w:kern w:val="2"/>
          <w:sz w:val="32"/>
          <w:szCs w:val="32"/>
          <w:lang w:val="en-US" w:eastAsia="zh-CN" w:bidi="ar-SA"/>
        </w:rPr>
        <w:t>3</w:t>
      </w:r>
    </w:p>
    <w:p w14:paraId="1B5520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highlight w:val="none"/>
          <w:lang w:val="en-US" w:eastAsia="zh-CN"/>
        </w:rPr>
        <w:t>烟花爆竹禁燃禁放宣传标语</w:t>
      </w:r>
    </w:p>
    <w:p w14:paraId="02A65A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 w14:paraId="71ECEF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．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辞旧岁何须漫天烟火，迎新年只待春暖花开。</w:t>
      </w:r>
    </w:p>
    <w:p w14:paraId="37E1B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．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少一点污染，多一点清新！少一点危险，多一点安全！</w:t>
      </w:r>
    </w:p>
    <w:p w14:paraId="43E274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．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蓝天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白云下的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张张笑脸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更是年味儿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。</w:t>
      </w:r>
    </w:p>
    <w:p w14:paraId="2D17EB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．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遵守禁放规定，文明欢度佳节。</w:t>
      </w:r>
    </w:p>
    <w:p w14:paraId="1F54FD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给阖家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团聚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营造一个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静谧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清朗的环境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。 </w:t>
      </w:r>
    </w:p>
    <w:p w14:paraId="19E6CB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6．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少放一挂鞭，多拥一片蓝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。</w:t>
      </w:r>
    </w:p>
    <w:p w14:paraId="381E76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7．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守护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罗村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蓝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，从禁燃禁放做起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。</w:t>
      </w:r>
    </w:p>
    <w:p w14:paraId="36CD9C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8．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违规燃放隐患多，文明劝导我有责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。</w:t>
      </w:r>
    </w:p>
    <w:p w14:paraId="6FCE7F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9．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摒弃燃放旧习，拥抱文明新风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。</w:t>
      </w:r>
    </w:p>
    <w:p w14:paraId="363381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10．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烟花不放空气新，环保文明利身心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。</w:t>
      </w:r>
    </w:p>
    <w:p w14:paraId="26C27B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11．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拒燃烟花和爆竹，共享罗村生态福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。</w:t>
      </w:r>
    </w:p>
    <w:p w14:paraId="0F58F3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12．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爆竹声声旧习扰，静音过节新风好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。</w:t>
      </w:r>
    </w:p>
    <w:p w14:paraId="39C5FD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13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平安家园共营造，违规燃放不能搞</w:t>
      </w:r>
      <w:r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  <w:t>。</w:t>
      </w:r>
    </w:p>
    <w:p w14:paraId="55B6A757">
      <w:pPr>
        <w:pStyle w:val="7"/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</w:pPr>
    </w:p>
    <w:p w14:paraId="215E6501">
      <w:pPr>
        <w:pStyle w:val="7"/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</w:pPr>
    </w:p>
    <w:p w14:paraId="5EDBB0E6">
      <w:pPr>
        <w:pStyle w:val="7"/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</w:pPr>
    </w:p>
    <w:p w14:paraId="10BC0FF3">
      <w:pPr>
        <w:pStyle w:val="7"/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</w:pPr>
    </w:p>
    <w:p w14:paraId="7DCCE592">
      <w:pPr>
        <w:pStyle w:val="7"/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</w:pPr>
    </w:p>
    <w:p w14:paraId="310644A4">
      <w:pPr>
        <w:pStyle w:val="7"/>
        <w:rPr>
          <w:rFonts w:hint="eastAsia" w:ascii="Times New Roman" w:hAnsi="Times New Roman" w:cs="Times New Roman"/>
          <w:sz w:val="32"/>
          <w:szCs w:val="32"/>
          <w:highlight w:val="none"/>
          <w:lang w:val="en-US" w:eastAsia="zh-CN"/>
        </w:rPr>
      </w:pPr>
    </w:p>
    <w:p w14:paraId="33FD5DFD">
      <w:pPr>
        <w:pStyle w:val="7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附件4</w:t>
      </w:r>
    </w:p>
    <w:p w14:paraId="5FFEAC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罗村镇烟花爆竹禁燃禁放倡议书</w:t>
      </w:r>
    </w:p>
    <w:p w14:paraId="65BFB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</w:p>
    <w:p w14:paraId="7E619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全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广大人民群众：</w:t>
      </w:r>
    </w:p>
    <w:p w14:paraId="515454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新春佳节将至，在此向您和您的家人致以节日的诚挚问候！燃放烟花爆竹是传统习俗之一，但由此带来的安全隐患与环境污染也不容忽视。烟花爆竹燃放极易引发火灾，造成人身伤亡与财产损失；同时会导致空气中颗粒物、二氧化硫、氮氧化物等污染物浓度急剧上升，严重影响空气质量，产生噪声污染，危害人民群众身体健康和日常生活秩序。</w:t>
      </w:r>
    </w:p>
    <w:p w14:paraId="23AFA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为深入践行绿色发展理念，共同营造安全、文明、洁净、祥和的环境，根据《淄川区人民政府关于禁燃限放烟花爆竹的通告》要求，全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镇范围内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禁止任何单位和个人燃放烟花爆竹。为此，我们向全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人民发出如下倡议：</w:t>
      </w:r>
    </w:p>
    <w:p w14:paraId="3FA4A5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一、自觉遵守禁放规定，争做文明践行者。 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请广大居民不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购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买烟花爆竹，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自觉遵守禁燃禁放规定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 w14:paraId="086FFA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二、选择绿色节庆方式，引领时代新风尚。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 在节日、庆典、开业、婚庆等活动中，自觉不燃放烟花爆竹，倡导使用锣鼓、舞狮、灯笼、电子爆竹、喜庆音乐等安全、环保方式增添喜庆气氛。</w:t>
      </w:r>
    </w:p>
    <w:p w14:paraId="3CA546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三、严守法律法规底线，维护公共安全。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 不非法生产、运输、储存、销售和携带烟花爆竹，发现相关违法行为，请主动向应急管理、公安等部门举报，共同消除安全隐患。</w:t>
      </w:r>
    </w:p>
    <w:p w14:paraId="73FF7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四、积极参与监督劝导，共建平安家园。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 以主人翁意识劝阻身边随意燃放烟花爆竹的行为，主动宣传禁放政策与安全知识，共同维护社会安宁与生态环境。</w:t>
      </w:r>
    </w:p>
    <w:p w14:paraId="34578B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五、广泛传播环保理念，凝聚社会共识。 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积极利用微信、抖音等新媒体平台，向亲朋好友宣传禁燃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放的重要意义，带动更多人支持、参与绿色春节行动，让不燃放烟花爆竹成为自觉习惯。</w:t>
      </w:r>
    </w:p>
    <w:p w14:paraId="0179A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六、发挥示范带头作用，推动全社会共治。 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各级党员干部、公职人员、人大代表、政协委员、企业家、师生及企事业单位职工应率先垂范，带头遵守禁放规定。各相关部门将加强巡查、宣传与引导，共同推动形成清净、文明、健康的节日新习俗。</w:t>
      </w:r>
    </w:p>
    <w:p w14:paraId="551D13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守护蓝天白云，呵护美丽家园，是我们共同的责任。让我们从自身做起，从现在做起，以实际行动支持烟花爆竹禁燃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放工作，携手度过一个欢乐、祥和、安宁、洁净的新春佳节！</w:t>
      </w:r>
    </w:p>
    <w:p w14:paraId="24D6B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</w:pPr>
    </w:p>
    <w:p w14:paraId="3D0E650A">
      <w:pPr>
        <w:pStyle w:val="7"/>
      </w:pPr>
    </w:p>
    <w:p w14:paraId="29AFBC58">
      <w:pPr>
        <w:pStyle w:val="7"/>
      </w:pPr>
    </w:p>
    <w:p w14:paraId="5C0DA897">
      <w:pPr>
        <w:pStyle w:val="7"/>
      </w:pPr>
    </w:p>
    <w:p w14:paraId="1B287AF8">
      <w:pPr>
        <w:pStyle w:val="7"/>
      </w:pPr>
    </w:p>
    <w:p w14:paraId="0A5DB4E0">
      <w:pPr>
        <w:pStyle w:val="7"/>
      </w:pPr>
    </w:p>
    <w:p w14:paraId="22A26577">
      <w:pPr>
        <w:pStyle w:val="7"/>
      </w:pPr>
    </w:p>
    <w:p w14:paraId="7C43FC28">
      <w:pPr>
        <w:pStyle w:val="7"/>
      </w:pPr>
    </w:p>
    <w:p w14:paraId="1A64BCCE">
      <w:pPr>
        <w:pStyle w:val="7"/>
      </w:pPr>
    </w:p>
    <w:p w14:paraId="7A50E2B7">
      <w:pPr>
        <w:pStyle w:val="7"/>
      </w:pPr>
    </w:p>
    <w:p w14:paraId="67F90C22">
      <w:pPr>
        <w:pStyle w:val="7"/>
      </w:pPr>
    </w:p>
    <w:p w14:paraId="2B3543A0">
      <w:pPr>
        <w:pStyle w:val="7"/>
      </w:pPr>
    </w:p>
    <w:p w14:paraId="645C9613">
      <w:pPr>
        <w:pStyle w:val="7"/>
      </w:pPr>
    </w:p>
    <w:p w14:paraId="3D4C5E2A">
      <w:pPr>
        <w:pStyle w:val="7"/>
      </w:pPr>
    </w:p>
    <w:p w14:paraId="4DB53840">
      <w:pPr>
        <w:pStyle w:val="7"/>
      </w:pPr>
    </w:p>
    <w:p w14:paraId="1C819361"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附件5</w:t>
      </w:r>
    </w:p>
    <w:p w14:paraId="66C57EAD">
      <w:pPr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  <w:lang w:val="en-US" w:eastAsia="zh-CN"/>
        </w:rPr>
        <w:t>罗村镇</w:t>
      </w:r>
      <w:r>
        <w:rPr>
          <w:rFonts w:hint="eastAsia" w:eastAsia="方正小标宋简体"/>
          <w:sz w:val="44"/>
          <w:szCs w:val="44"/>
        </w:rPr>
        <w:t>烟花爆竹禁燃禁放明白纸</w:t>
      </w:r>
    </w:p>
    <w:p w14:paraId="4DA02A8D">
      <w:pPr>
        <w:spacing w:line="560" w:lineRule="exact"/>
        <w:rPr>
          <w:rFonts w:eastAsia="方正小标宋简体"/>
          <w:sz w:val="44"/>
          <w:szCs w:val="44"/>
        </w:rPr>
      </w:pPr>
    </w:p>
    <w:p w14:paraId="4C630886">
      <w:pPr>
        <w:spacing w:line="560" w:lineRule="exact"/>
        <w:ind w:firstLine="646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为贯彻落实《淄博市烟花爆竹燃放管理条例》《淄川区烟花爆竹管控方案》，保障公共安全和公民人身财产安全，倡导健康文明生活方式，确保度过一个安全祥和的新春佳节，</w:t>
      </w:r>
      <w:r>
        <w:rPr>
          <w:rFonts w:hint="eastAsia" w:eastAsia="仿宋_GB2312"/>
          <w:sz w:val="32"/>
          <w:szCs w:val="32"/>
          <w:lang w:val="en-US" w:eastAsia="zh-CN"/>
        </w:rPr>
        <w:t>罗村镇</w:t>
      </w:r>
      <w:r>
        <w:rPr>
          <w:rFonts w:hint="eastAsia" w:eastAsia="仿宋_GB2312"/>
          <w:sz w:val="32"/>
          <w:szCs w:val="32"/>
        </w:rPr>
        <w:t>制定烟花爆竹禁燃禁放明白纸，现将有关内容温馨提示如下:</w:t>
      </w:r>
    </w:p>
    <w:p w14:paraId="6B7248AA">
      <w:pPr>
        <w:numPr>
          <w:ilvl w:val="0"/>
          <w:numId w:val="0"/>
        </w:numPr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一、烟花爆竹禁燃禁放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区域</w:t>
      </w:r>
    </w:p>
    <w:p w14:paraId="31CD7C89">
      <w:pPr>
        <w:jc w:val="center"/>
        <w:rPr>
          <w:rFonts w:hint="eastAsia" w:eastAsia="仿宋_GB2312"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114300" distR="114300">
            <wp:extent cx="5614035" cy="3481070"/>
            <wp:effectExtent l="0" t="0" r="571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C236">
      <w:pPr>
        <w:widowControl/>
        <w:spacing w:line="560" w:lineRule="exact"/>
        <w:jc w:val="center"/>
        <w:rPr>
          <w:rFonts w:hint="default" w:eastAsia="仿宋_GB2312"/>
          <w:sz w:val="32"/>
          <w:szCs w:val="32"/>
          <w:highlight w:val="none"/>
          <w:lang w:val="en-US"/>
        </w:rPr>
      </w:pPr>
      <w:r>
        <w:rPr>
          <w:rFonts w:hint="eastAsia" w:eastAsia="仿宋_GB2312"/>
          <w:sz w:val="32"/>
          <w:szCs w:val="32"/>
          <w:highlight w:val="none"/>
        </w:rPr>
        <w:t>禁止燃放烟花爆竹区域范围：东</w:t>
      </w:r>
      <w:r>
        <w:rPr>
          <w:rFonts w:eastAsia="仿宋_GB2312"/>
          <w:sz w:val="32"/>
          <w:szCs w:val="32"/>
          <w:highlight w:val="none"/>
        </w:rPr>
        <w:t>至</w:t>
      </w:r>
      <w:r>
        <w:rPr>
          <w:rFonts w:hint="eastAsia" w:eastAsia="仿宋_GB2312"/>
          <w:sz w:val="32"/>
          <w:szCs w:val="32"/>
          <w:highlight w:val="none"/>
          <w:lang w:eastAsia="zh-CN"/>
        </w:rPr>
        <w:t>临临高速，南至泉王路，西至滨莱高速，北至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102省道，我镇全域禁燃禁放。</w:t>
      </w:r>
    </w:p>
    <w:p w14:paraId="75AB6D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二、烟花爆竹禁燃</w:t>
      </w:r>
      <w:r>
        <w:rPr>
          <w:rFonts w:hint="eastAsia" w:ascii="黑体" w:hAnsi="黑体" w:eastAsia="黑体" w:cs="黑体"/>
          <w:sz w:val="32"/>
          <w:szCs w:val="32"/>
        </w:rPr>
        <w:t>禁放时段</w:t>
      </w:r>
    </w:p>
    <w:p w14:paraId="24E37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</w:rPr>
        <w:t>对烟花爆竹禁燃禁放工作实行全时段管控，其中，每年12月</w:t>
      </w:r>
      <w:r>
        <w:rPr>
          <w:rFonts w:hint="eastAsia" w:eastAsia="仿宋_GB2312"/>
          <w:sz w:val="32"/>
          <w:szCs w:val="32"/>
          <w:lang w:eastAsia="zh-CN"/>
        </w:rPr>
        <w:t>至</w:t>
      </w:r>
      <w:r>
        <w:rPr>
          <w:rFonts w:hint="eastAsia" w:eastAsia="仿宋_GB2312"/>
          <w:sz w:val="32"/>
          <w:szCs w:val="32"/>
        </w:rPr>
        <w:t>次年3月为重点管控时段。</w:t>
      </w:r>
      <w:r>
        <w:rPr>
          <w:rFonts w:hint="eastAsia" w:eastAsia="仿宋_GB2312"/>
          <w:sz w:val="32"/>
          <w:szCs w:val="32"/>
          <w:lang w:eastAsia="zh-CN"/>
        </w:rPr>
        <w:t>特别是12月24日、12月25日、跨年夜、元旦、农历腊月二十三、农历除夕至正月十五、农历二月初二等重要时间节点。</w:t>
      </w:r>
    </w:p>
    <w:p w14:paraId="29C3A725">
      <w:pPr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三、违法燃放烟花爆竹行为的处罚</w:t>
      </w:r>
    </w:p>
    <w:p w14:paraId="562C29F4">
      <w:pPr>
        <w:widowControl/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依据《烟花爆竹安全管理条例》第三十条、第四十二条第二款：在禁放区域违反规定燃放烟花爆竹的，或者以危害公共安全和人身、财产安全的方式燃放烟花爆竹的，由公安部门责令停止燃放，处</w:t>
      </w:r>
      <w:r>
        <w:rPr>
          <w:rFonts w:hint="eastAsia" w:eastAsia="仿宋_GB2312"/>
          <w:sz w:val="32"/>
          <w:szCs w:val="32"/>
        </w:rPr>
        <w:t>一百</w:t>
      </w:r>
      <w:r>
        <w:rPr>
          <w:rFonts w:eastAsia="仿宋_GB2312"/>
          <w:sz w:val="32"/>
          <w:szCs w:val="32"/>
        </w:rPr>
        <w:t>元以上</w:t>
      </w:r>
      <w:r>
        <w:rPr>
          <w:rFonts w:hint="eastAsia" w:eastAsia="仿宋_GB2312"/>
          <w:sz w:val="32"/>
          <w:szCs w:val="32"/>
        </w:rPr>
        <w:t>五百</w:t>
      </w:r>
      <w:r>
        <w:rPr>
          <w:rFonts w:eastAsia="仿宋_GB2312"/>
          <w:sz w:val="32"/>
          <w:szCs w:val="32"/>
        </w:rPr>
        <w:t>元以下的罚款；构成违反治安管理行为的，依法给予治安管理处罚。</w:t>
      </w:r>
    </w:p>
    <w:p w14:paraId="42243461"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altName w:val="仿宋"/>
    <w:panose1 w:val="02010604000101010101"/>
    <w:charset w:val="86"/>
    <w:family w:val="modern"/>
    <w:pitch w:val="default"/>
    <w:sig w:usb0="00000000" w:usb1="00000000" w:usb2="00000000" w:usb3="00000000" w:csb0="00040001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A4DFF">
    <w:pPr>
      <w:pStyle w:val="8"/>
      <w:tabs>
        <w:tab w:val="center" w:pos="4422"/>
        <w:tab w:val="clear" w:pos="4153"/>
      </w:tabs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8C6791">
                          <w:pPr>
                            <w:pStyle w:val="8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8C6791">
                    <w:pPr>
                      <w:pStyle w:val="8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16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wYzU4ZTQ1ZTM4N2VmMTkyNjgxYWU1ZjgwYjBjY2MifQ=="/>
  </w:docVars>
  <w:rsids>
    <w:rsidRoot w:val="7C62703C"/>
    <w:rsid w:val="001771D6"/>
    <w:rsid w:val="003430F3"/>
    <w:rsid w:val="005D385A"/>
    <w:rsid w:val="00656FA8"/>
    <w:rsid w:val="006B7EEF"/>
    <w:rsid w:val="007A1BCF"/>
    <w:rsid w:val="00855708"/>
    <w:rsid w:val="008D3BF8"/>
    <w:rsid w:val="009D41DF"/>
    <w:rsid w:val="00BA0985"/>
    <w:rsid w:val="00CE0212"/>
    <w:rsid w:val="00DB368A"/>
    <w:rsid w:val="00EE1280"/>
    <w:rsid w:val="013B76A0"/>
    <w:rsid w:val="01B464A4"/>
    <w:rsid w:val="01CA5881"/>
    <w:rsid w:val="02135693"/>
    <w:rsid w:val="02F64C30"/>
    <w:rsid w:val="032537B7"/>
    <w:rsid w:val="03A32C74"/>
    <w:rsid w:val="04682F74"/>
    <w:rsid w:val="05445286"/>
    <w:rsid w:val="06344389"/>
    <w:rsid w:val="06530982"/>
    <w:rsid w:val="0680729D"/>
    <w:rsid w:val="06D67DBC"/>
    <w:rsid w:val="06F554C9"/>
    <w:rsid w:val="070A5A11"/>
    <w:rsid w:val="07B05960"/>
    <w:rsid w:val="07BB6FFD"/>
    <w:rsid w:val="07DF7386"/>
    <w:rsid w:val="07F03AB8"/>
    <w:rsid w:val="0882172E"/>
    <w:rsid w:val="08967F96"/>
    <w:rsid w:val="08BD3776"/>
    <w:rsid w:val="09555406"/>
    <w:rsid w:val="0A1D3958"/>
    <w:rsid w:val="0A394AAA"/>
    <w:rsid w:val="0A4800D1"/>
    <w:rsid w:val="0A943F64"/>
    <w:rsid w:val="0BBA348A"/>
    <w:rsid w:val="0C1D101E"/>
    <w:rsid w:val="0C6D6E67"/>
    <w:rsid w:val="0CC54429"/>
    <w:rsid w:val="0D2A42A8"/>
    <w:rsid w:val="0D5439A7"/>
    <w:rsid w:val="0E3D0479"/>
    <w:rsid w:val="0E56100F"/>
    <w:rsid w:val="0E9A6317"/>
    <w:rsid w:val="0EDA7722"/>
    <w:rsid w:val="0EE749C6"/>
    <w:rsid w:val="0EF31ACE"/>
    <w:rsid w:val="0F1D38DB"/>
    <w:rsid w:val="0F764140"/>
    <w:rsid w:val="0F97378C"/>
    <w:rsid w:val="0FA364D6"/>
    <w:rsid w:val="10DA7151"/>
    <w:rsid w:val="11A95052"/>
    <w:rsid w:val="11B322D4"/>
    <w:rsid w:val="12020105"/>
    <w:rsid w:val="123A7CD7"/>
    <w:rsid w:val="124F4FC0"/>
    <w:rsid w:val="12B05E78"/>
    <w:rsid w:val="136944F3"/>
    <w:rsid w:val="136E44C9"/>
    <w:rsid w:val="13B63B73"/>
    <w:rsid w:val="1491716B"/>
    <w:rsid w:val="149B0451"/>
    <w:rsid w:val="15840859"/>
    <w:rsid w:val="168003E8"/>
    <w:rsid w:val="16A84E61"/>
    <w:rsid w:val="16B45CD6"/>
    <w:rsid w:val="176F05D8"/>
    <w:rsid w:val="17CD7C36"/>
    <w:rsid w:val="17E94CA2"/>
    <w:rsid w:val="18915ABF"/>
    <w:rsid w:val="19250647"/>
    <w:rsid w:val="19781E82"/>
    <w:rsid w:val="1A073B05"/>
    <w:rsid w:val="1A1410A4"/>
    <w:rsid w:val="1A271156"/>
    <w:rsid w:val="1A657CB6"/>
    <w:rsid w:val="1AE3681F"/>
    <w:rsid w:val="1B001697"/>
    <w:rsid w:val="1B0E73A6"/>
    <w:rsid w:val="1B601D50"/>
    <w:rsid w:val="1BB27AA1"/>
    <w:rsid w:val="1BF55254"/>
    <w:rsid w:val="1C3B5CE8"/>
    <w:rsid w:val="1C3D34E0"/>
    <w:rsid w:val="1C5539AB"/>
    <w:rsid w:val="1CA94A00"/>
    <w:rsid w:val="1D2D4516"/>
    <w:rsid w:val="1E056E20"/>
    <w:rsid w:val="1E6F5D7F"/>
    <w:rsid w:val="1E841F36"/>
    <w:rsid w:val="1EA65B64"/>
    <w:rsid w:val="1EF9792C"/>
    <w:rsid w:val="1F0A515A"/>
    <w:rsid w:val="1F2C5478"/>
    <w:rsid w:val="1F3A2B07"/>
    <w:rsid w:val="1FBC7140"/>
    <w:rsid w:val="1FC72148"/>
    <w:rsid w:val="20085BEA"/>
    <w:rsid w:val="201E305A"/>
    <w:rsid w:val="202213B7"/>
    <w:rsid w:val="210624DF"/>
    <w:rsid w:val="21091417"/>
    <w:rsid w:val="211663DC"/>
    <w:rsid w:val="213C139C"/>
    <w:rsid w:val="219F63D1"/>
    <w:rsid w:val="220A2E2B"/>
    <w:rsid w:val="228D7637"/>
    <w:rsid w:val="22AF0896"/>
    <w:rsid w:val="22BB36DF"/>
    <w:rsid w:val="22DC4265"/>
    <w:rsid w:val="231F5A1C"/>
    <w:rsid w:val="235542EB"/>
    <w:rsid w:val="23E32EED"/>
    <w:rsid w:val="23EB4896"/>
    <w:rsid w:val="24430F4C"/>
    <w:rsid w:val="24C81F6B"/>
    <w:rsid w:val="24EE1B49"/>
    <w:rsid w:val="25316EAD"/>
    <w:rsid w:val="25A81898"/>
    <w:rsid w:val="26643399"/>
    <w:rsid w:val="26F61189"/>
    <w:rsid w:val="276152A6"/>
    <w:rsid w:val="27EC58B9"/>
    <w:rsid w:val="290470BF"/>
    <w:rsid w:val="293600EB"/>
    <w:rsid w:val="2936788A"/>
    <w:rsid w:val="295D0BC8"/>
    <w:rsid w:val="29C70A9C"/>
    <w:rsid w:val="29E730AF"/>
    <w:rsid w:val="2CAA2750"/>
    <w:rsid w:val="2CD009C5"/>
    <w:rsid w:val="2CDE7A33"/>
    <w:rsid w:val="2D102807"/>
    <w:rsid w:val="2D8432FA"/>
    <w:rsid w:val="2DB64B84"/>
    <w:rsid w:val="2DB74BDB"/>
    <w:rsid w:val="2DF90E26"/>
    <w:rsid w:val="2E740F8A"/>
    <w:rsid w:val="2EBC0401"/>
    <w:rsid w:val="2FA9552A"/>
    <w:rsid w:val="30536D05"/>
    <w:rsid w:val="305F6B65"/>
    <w:rsid w:val="308108D2"/>
    <w:rsid w:val="310955D3"/>
    <w:rsid w:val="316D1585"/>
    <w:rsid w:val="31D64091"/>
    <w:rsid w:val="31E4659C"/>
    <w:rsid w:val="31FF6C4B"/>
    <w:rsid w:val="32467A3B"/>
    <w:rsid w:val="325D20BC"/>
    <w:rsid w:val="32AD1D1E"/>
    <w:rsid w:val="32C36DD3"/>
    <w:rsid w:val="32C71F60"/>
    <w:rsid w:val="32D56BAD"/>
    <w:rsid w:val="333217CB"/>
    <w:rsid w:val="340C7A59"/>
    <w:rsid w:val="35357FBE"/>
    <w:rsid w:val="35C53880"/>
    <w:rsid w:val="3611496F"/>
    <w:rsid w:val="36526E0E"/>
    <w:rsid w:val="367F4CF7"/>
    <w:rsid w:val="37B913F4"/>
    <w:rsid w:val="37D61448"/>
    <w:rsid w:val="37DA41AF"/>
    <w:rsid w:val="38035B6B"/>
    <w:rsid w:val="38591578"/>
    <w:rsid w:val="3894435E"/>
    <w:rsid w:val="390A0C56"/>
    <w:rsid w:val="39260581"/>
    <w:rsid w:val="398C157C"/>
    <w:rsid w:val="39BD1693"/>
    <w:rsid w:val="3A030391"/>
    <w:rsid w:val="3A7E295B"/>
    <w:rsid w:val="3AC84CDA"/>
    <w:rsid w:val="3AF01BCA"/>
    <w:rsid w:val="3BCD7D6F"/>
    <w:rsid w:val="3BE9484E"/>
    <w:rsid w:val="3C071FDC"/>
    <w:rsid w:val="3C2679C3"/>
    <w:rsid w:val="3C552056"/>
    <w:rsid w:val="3CC829FC"/>
    <w:rsid w:val="3CEF6007"/>
    <w:rsid w:val="3CF54738"/>
    <w:rsid w:val="3DA52B6A"/>
    <w:rsid w:val="3EEA6631"/>
    <w:rsid w:val="3EFB5AFD"/>
    <w:rsid w:val="3F7D46F7"/>
    <w:rsid w:val="3FE70BD6"/>
    <w:rsid w:val="40693BE3"/>
    <w:rsid w:val="407B10FF"/>
    <w:rsid w:val="408A5AA9"/>
    <w:rsid w:val="413A1D8C"/>
    <w:rsid w:val="41403010"/>
    <w:rsid w:val="41FB544E"/>
    <w:rsid w:val="426E4935"/>
    <w:rsid w:val="42C02A20"/>
    <w:rsid w:val="43AB2140"/>
    <w:rsid w:val="44151395"/>
    <w:rsid w:val="44B738AE"/>
    <w:rsid w:val="459E64B3"/>
    <w:rsid w:val="45AC0F39"/>
    <w:rsid w:val="461F0708"/>
    <w:rsid w:val="464A0752"/>
    <w:rsid w:val="47152367"/>
    <w:rsid w:val="47255895"/>
    <w:rsid w:val="47C10635"/>
    <w:rsid w:val="47E250E6"/>
    <w:rsid w:val="47FE172A"/>
    <w:rsid w:val="4A3D1830"/>
    <w:rsid w:val="4A592E10"/>
    <w:rsid w:val="4BC42051"/>
    <w:rsid w:val="4C46543A"/>
    <w:rsid w:val="4C5B1761"/>
    <w:rsid w:val="4D237E1F"/>
    <w:rsid w:val="4D3A1F70"/>
    <w:rsid w:val="4E6D76D3"/>
    <w:rsid w:val="4E704264"/>
    <w:rsid w:val="4E972E46"/>
    <w:rsid w:val="4F9574F2"/>
    <w:rsid w:val="4FC9093A"/>
    <w:rsid w:val="504E6719"/>
    <w:rsid w:val="50811214"/>
    <w:rsid w:val="50F12485"/>
    <w:rsid w:val="51007E57"/>
    <w:rsid w:val="510212B1"/>
    <w:rsid w:val="5167040A"/>
    <w:rsid w:val="51BF35DC"/>
    <w:rsid w:val="5217598C"/>
    <w:rsid w:val="52E53CDC"/>
    <w:rsid w:val="53157DD6"/>
    <w:rsid w:val="53C51418"/>
    <w:rsid w:val="543A0058"/>
    <w:rsid w:val="54901A26"/>
    <w:rsid w:val="54A13C33"/>
    <w:rsid w:val="54AA5213"/>
    <w:rsid w:val="55213393"/>
    <w:rsid w:val="559A63E9"/>
    <w:rsid w:val="56D9244E"/>
    <w:rsid w:val="56F254DF"/>
    <w:rsid w:val="572839A9"/>
    <w:rsid w:val="57536403"/>
    <w:rsid w:val="57A06424"/>
    <w:rsid w:val="57CB19D9"/>
    <w:rsid w:val="5820033C"/>
    <w:rsid w:val="584D0610"/>
    <w:rsid w:val="585A0723"/>
    <w:rsid w:val="58D942C2"/>
    <w:rsid w:val="58FF4688"/>
    <w:rsid w:val="59191F6A"/>
    <w:rsid w:val="59EF076C"/>
    <w:rsid w:val="59F42A57"/>
    <w:rsid w:val="5A790AF7"/>
    <w:rsid w:val="5AEA181B"/>
    <w:rsid w:val="5AFF5F47"/>
    <w:rsid w:val="5B565115"/>
    <w:rsid w:val="5B7420A1"/>
    <w:rsid w:val="5BBF1F8E"/>
    <w:rsid w:val="5BC029BF"/>
    <w:rsid w:val="5C0F5926"/>
    <w:rsid w:val="5C25359E"/>
    <w:rsid w:val="5C9B365E"/>
    <w:rsid w:val="5CE1131C"/>
    <w:rsid w:val="5CE609FA"/>
    <w:rsid w:val="5E2868C7"/>
    <w:rsid w:val="5E2D6537"/>
    <w:rsid w:val="5E672151"/>
    <w:rsid w:val="5E705E9E"/>
    <w:rsid w:val="5F463C3A"/>
    <w:rsid w:val="5F547EBA"/>
    <w:rsid w:val="5FCD3FC5"/>
    <w:rsid w:val="5FEF1CF6"/>
    <w:rsid w:val="607E11A9"/>
    <w:rsid w:val="60A26C91"/>
    <w:rsid w:val="610A6665"/>
    <w:rsid w:val="61160542"/>
    <w:rsid w:val="61C6117D"/>
    <w:rsid w:val="62010C90"/>
    <w:rsid w:val="62190E43"/>
    <w:rsid w:val="62EC46B0"/>
    <w:rsid w:val="63383448"/>
    <w:rsid w:val="636D7CFA"/>
    <w:rsid w:val="63713BEA"/>
    <w:rsid w:val="63A73B14"/>
    <w:rsid w:val="64BE7408"/>
    <w:rsid w:val="64D23842"/>
    <w:rsid w:val="64E13829"/>
    <w:rsid w:val="64F1255C"/>
    <w:rsid w:val="65077AE2"/>
    <w:rsid w:val="666E2A56"/>
    <w:rsid w:val="6672423C"/>
    <w:rsid w:val="66866779"/>
    <w:rsid w:val="66FA6F13"/>
    <w:rsid w:val="67242BCD"/>
    <w:rsid w:val="672F50CE"/>
    <w:rsid w:val="6747066A"/>
    <w:rsid w:val="67652FC3"/>
    <w:rsid w:val="677A4E1D"/>
    <w:rsid w:val="678B4E9D"/>
    <w:rsid w:val="68397CDE"/>
    <w:rsid w:val="687D7459"/>
    <w:rsid w:val="696A2EE4"/>
    <w:rsid w:val="6A026ACA"/>
    <w:rsid w:val="6A072332"/>
    <w:rsid w:val="6A1F247D"/>
    <w:rsid w:val="6A530A8D"/>
    <w:rsid w:val="6AAD6A36"/>
    <w:rsid w:val="6AFE1987"/>
    <w:rsid w:val="6B242F56"/>
    <w:rsid w:val="6B245036"/>
    <w:rsid w:val="6B6C0DA2"/>
    <w:rsid w:val="6BD55AF8"/>
    <w:rsid w:val="6C8B724B"/>
    <w:rsid w:val="6DBF6199"/>
    <w:rsid w:val="6DC1541F"/>
    <w:rsid w:val="6DCA7621"/>
    <w:rsid w:val="6E354859"/>
    <w:rsid w:val="6EE60768"/>
    <w:rsid w:val="6F012C97"/>
    <w:rsid w:val="6F40256E"/>
    <w:rsid w:val="6FF531A4"/>
    <w:rsid w:val="70111815"/>
    <w:rsid w:val="707B2468"/>
    <w:rsid w:val="70B84ED9"/>
    <w:rsid w:val="70F25AEA"/>
    <w:rsid w:val="72861CCE"/>
    <w:rsid w:val="73722C00"/>
    <w:rsid w:val="738F465C"/>
    <w:rsid w:val="73FA7B91"/>
    <w:rsid w:val="74BD0903"/>
    <w:rsid w:val="769F1E47"/>
    <w:rsid w:val="76B26B51"/>
    <w:rsid w:val="76BF646F"/>
    <w:rsid w:val="7717757B"/>
    <w:rsid w:val="772938E8"/>
    <w:rsid w:val="77D15754"/>
    <w:rsid w:val="77D53A70"/>
    <w:rsid w:val="78767001"/>
    <w:rsid w:val="789C4B6A"/>
    <w:rsid w:val="790200F2"/>
    <w:rsid w:val="791B6E21"/>
    <w:rsid w:val="7A1963AB"/>
    <w:rsid w:val="7ACF6207"/>
    <w:rsid w:val="7B027FCA"/>
    <w:rsid w:val="7BF72F5B"/>
    <w:rsid w:val="7C62703C"/>
    <w:rsid w:val="7C9E4E4E"/>
    <w:rsid w:val="7D393517"/>
    <w:rsid w:val="7E2B6198"/>
    <w:rsid w:val="7E5A4CCF"/>
    <w:rsid w:val="7E9B2250"/>
    <w:rsid w:val="7F21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adjustRightInd w:val="0"/>
      <w:snapToGrid w:val="0"/>
      <w:spacing w:line="560" w:lineRule="exact"/>
      <w:jc w:val="center"/>
      <w:textAlignment w:val="center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5"/>
    <w:unhideWhenUsed/>
    <w:qFormat/>
    <w:uiPriority w:val="0"/>
    <w:pPr>
      <w:ind w:firstLine="420" w:firstLineChars="200"/>
    </w:pPr>
  </w:style>
  <w:style w:type="paragraph" w:styleId="5">
    <w:name w:val="Body Text"/>
    <w:basedOn w:val="1"/>
    <w:next w:val="1"/>
    <w:qFormat/>
    <w:uiPriority w:val="1"/>
    <w:rPr>
      <w:sz w:val="30"/>
      <w:szCs w:val="30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Title"/>
    <w:basedOn w:val="1"/>
    <w:next w:val="1"/>
    <w:qFormat/>
    <w:uiPriority w:val="0"/>
    <w:pPr>
      <w:jc w:val="center"/>
      <w:outlineLvl w:val="0"/>
    </w:pPr>
    <w:rPr>
      <w:rFonts w:ascii="Arial" w:hAnsi="Arial" w:cs="Arial"/>
      <w:bCs/>
      <w:sz w:val="32"/>
      <w:szCs w:val="32"/>
    </w:rPr>
  </w:style>
  <w:style w:type="paragraph" w:styleId="12">
    <w:name w:val="Body Text First Indent 2"/>
    <w:basedOn w:val="6"/>
    <w:next w:val="1"/>
    <w:qFormat/>
    <w:uiPriority w:val="0"/>
    <w:pPr>
      <w:widowControl/>
      <w:adjustRightInd w:val="0"/>
      <w:snapToGrid w:val="0"/>
      <w:ind w:left="0" w:leftChars="0" w:firstLine="40"/>
      <w:jc w:val="left"/>
    </w:pPr>
    <w:rPr>
      <w:rFonts w:ascii="仿宋_GB2312" w:hAnsi="仿宋_GB2312" w:eastAsia="仿宋" w:cs="仿宋_GB2312"/>
      <w:kern w:val="0"/>
      <w:sz w:val="32"/>
      <w:szCs w:val="32"/>
    </w:r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paragraph" w:customStyle="1" w:styleId="16">
    <w:name w:val="样式 样式 左侧:  2 字符 + 左侧:  0.85 厘米 首行缩进:  2 字符1"/>
    <w:basedOn w:val="1"/>
    <w:qFormat/>
    <w:uiPriority w:val="0"/>
    <w:pPr>
      <w:ind w:left="482" w:firstLine="200" w:firstLineChars="200"/>
    </w:pPr>
    <w:rPr>
      <w:rFonts w:cs="宋体"/>
    </w:rPr>
  </w:style>
  <w:style w:type="paragraph" w:customStyle="1" w:styleId="17">
    <w:name w:val="Table Paragraph"/>
    <w:basedOn w:val="1"/>
    <w:qFormat/>
    <w:uiPriority w:val="1"/>
    <w:pPr>
      <w:spacing w:before="111"/>
      <w:ind w:left="105"/>
      <w:jc w:val="center"/>
    </w:pPr>
    <w:rPr>
      <w:rFonts w:ascii="宋体" w:hAnsi="宋体" w:eastAsia="宋体" w:cs="宋体"/>
    </w:rPr>
  </w:style>
  <w:style w:type="paragraph" w:customStyle="1" w:styleId="18">
    <w:name w:val="UserStyle_0"/>
    <w:basedOn w:val="19"/>
    <w:qFormat/>
    <w:uiPriority w:val="99"/>
    <w:pPr>
      <w:textAlignment w:val="baseline"/>
    </w:pPr>
  </w:style>
  <w:style w:type="paragraph" w:customStyle="1" w:styleId="19">
    <w:name w:val="UserStyle_1"/>
    <w:basedOn w:val="1"/>
    <w:qFormat/>
    <w:uiPriority w:val="0"/>
    <w:pPr>
      <w:ind w:left="420" w:leftChars="200"/>
    </w:pPr>
    <w:rPr>
      <w:rFonts w:ascii="Calibri" w:hAnsi="Calibri"/>
    </w:rPr>
  </w:style>
  <w:style w:type="character" w:customStyle="1" w:styleId="20">
    <w:name w:val="font5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1">
    <w:name w:val="font1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bscript"/>
    </w:rPr>
  </w:style>
  <w:style w:type="paragraph" w:customStyle="1" w:styleId="22">
    <w:name w:val="BodyText1I2"/>
    <w:basedOn w:val="23"/>
    <w:next w:val="1"/>
    <w:qFormat/>
    <w:uiPriority w:val="0"/>
    <w:pPr>
      <w:spacing w:after="120"/>
      <w:ind w:left="420" w:leftChars="200" w:firstLine="420"/>
    </w:pPr>
    <w:rPr>
      <w:sz w:val="21"/>
    </w:rPr>
  </w:style>
  <w:style w:type="paragraph" w:customStyle="1" w:styleId="23">
    <w:name w:val="BodyTextIndent"/>
    <w:basedOn w:val="1"/>
    <w:next w:val="1"/>
    <w:qFormat/>
    <w:uiPriority w:val="0"/>
    <w:pPr>
      <w:spacing w:line="360" w:lineRule="auto"/>
      <w:ind w:right="720" w:firstLine="640" w:firstLineChars="200"/>
      <w:jc w:val="both"/>
      <w:textAlignment w:val="baseline"/>
    </w:pPr>
    <w:rPr>
      <w:rFonts w:ascii="仿宋_GB2312" w:hAnsi="宋体" w:eastAsia="仿宋_GB2312"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3949</Words>
  <Characters>3988</Characters>
  <Lines>46</Lines>
  <Paragraphs>12</Paragraphs>
  <TotalTime>15</TotalTime>
  <ScaleCrop>false</ScaleCrop>
  <LinksUpToDate>false</LinksUpToDate>
  <CharactersWithSpaces>4343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2023-11-30T13:09:00Z</dcterms:created>
  <dc:creator>李玉东</dc:creator>
  <cp:lastModifiedBy>微笑啊呀呦</cp:lastModifiedBy>
  <cp:lastPrinted>2025-12-25T01:54:18Z</cp:lastPrinted>
  <dcterms:modified xsi:type="dcterms:W3CDTF">2025-12-25T01:56:08Z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A32EC12C5A5B4439AC59C6B8F994E33B_13</vt:lpwstr>
  </property>
  <property fmtid="{D5CDD505-2E9C-101B-9397-08002B2CF9AE}" pid="4" name="KSOTemplateDocerSaveRecord">
    <vt:lpwstr>eyJoZGlkIjoiMWJjYWI5YTMwMmI1MzNlMzllZTVhNDJkMGI1N2Y3ZDYiLCJ1c2VySWQiOiI0NjU1NTg2MzAifQ==</vt:lpwstr>
  </property>
</Properties>
</file>