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2021年度民政工作“双随机、一公开”执法检查、行业协会商会乱收费专项清理整治专项检查工作领导小组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rPr>
          <w:rFonts w:hint="eastAsia"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组  长：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贺滨业</w:t>
      </w:r>
      <w:r>
        <w:rPr>
          <w:rFonts w:hint="eastAsia" w:ascii="仿宋" w:hAnsi="仿宋" w:eastAsia="仿宋" w:cs="仿宋_GB2312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 xml:space="preserve">党组书记、局长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副组长：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国成才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党组成员、副局长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成  员：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陈  琨</w:t>
      </w:r>
      <w:r>
        <w:rPr>
          <w:rFonts w:hint="eastAsia" w:ascii="仿宋" w:hAnsi="仿宋" w:eastAsia="仿宋" w:cs="仿宋_GB2312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社会组织科负责人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林文语    社会组织科科长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876D7"/>
    <w:rsid w:val="3A530368"/>
    <w:rsid w:val="7A68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2021-08-03T08:04:00Z</dcterms:created>
  <dc:creator>语文课戴表</dc:creator>
  <cp:lastModifiedBy>银杏果</cp:lastModifiedBy>
  <dcterms:modified xsi:type="dcterms:W3CDTF">2024-04-02T01:47:08Z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