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4FC069">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sz w:val="32"/>
          <w:szCs w:val="32"/>
        </w:rPr>
      </w:pPr>
      <w:r>
        <w:rPr>
          <w:rFonts w:hint="eastAsia" w:ascii="黑体" w:hAnsi="黑体" w:eastAsia="黑体" w:cs="黑体"/>
          <w:b w:val="0"/>
          <w:bCs w:val="0"/>
          <w:color w:val="000000"/>
          <w:kern w:val="0"/>
          <w:sz w:val="32"/>
          <w:szCs w:val="32"/>
          <w:lang w:val="en-US" w:eastAsia="zh-CN" w:bidi="ar"/>
        </w:rPr>
        <w:t xml:space="preserve">附件1 </w:t>
      </w:r>
    </w:p>
    <w:p w14:paraId="64843F9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b w:val="0"/>
          <w:bCs w:val="0"/>
          <w:color w:val="000000"/>
          <w:kern w:val="0"/>
          <w:sz w:val="32"/>
          <w:szCs w:val="32"/>
          <w:lang w:val="en-US" w:eastAsia="zh-CN" w:bidi="ar"/>
        </w:rPr>
      </w:pPr>
    </w:p>
    <w:p w14:paraId="128222D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kern w:val="0"/>
          <w:sz w:val="44"/>
          <w:szCs w:val="44"/>
          <w:lang w:val="en-US" w:eastAsia="zh-CN"/>
        </w:rPr>
      </w:pPr>
      <w:r>
        <w:rPr>
          <w:rFonts w:hint="eastAsia" w:ascii="方正小标宋简体" w:hAnsi="方正小标宋简体" w:eastAsia="方正小标宋简体" w:cs="方正小标宋简体"/>
          <w:b w:val="0"/>
          <w:bCs w:val="0"/>
          <w:kern w:val="0"/>
          <w:sz w:val="44"/>
          <w:szCs w:val="44"/>
          <w:lang w:val="en-US" w:eastAsia="zh-CN"/>
        </w:rPr>
        <w:t>淄川区社会组织“双随机、一公开”</w:t>
      </w:r>
    </w:p>
    <w:p w14:paraId="346C81A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val="0"/>
          <w:kern w:val="0"/>
          <w:sz w:val="32"/>
          <w:szCs w:val="32"/>
          <w:lang w:val="en-US" w:eastAsia="zh-CN"/>
        </w:rPr>
      </w:pPr>
      <w:r>
        <w:rPr>
          <w:rFonts w:hint="eastAsia" w:ascii="方正小标宋简体" w:hAnsi="方正小标宋简体" w:eastAsia="方正小标宋简体" w:cs="方正小标宋简体"/>
          <w:b w:val="0"/>
          <w:bCs w:val="0"/>
          <w:kern w:val="0"/>
          <w:sz w:val="44"/>
          <w:szCs w:val="44"/>
          <w:lang w:val="en-US" w:eastAsia="zh-CN"/>
        </w:rPr>
        <w:t>监管工作实施要点</w:t>
      </w:r>
    </w:p>
    <w:p w14:paraId="601C8D08">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仿宋_GB2312"/>
          <w:b w:val="0"/>
          <w:bCs w:val="0"/>
          <w:kern w:val="0"/>
          <w:sz w:val="32"/>
          <w:szCs w:val="32"/>
          <w:lang w:val="en-US" w:eastAsia="zh-CN"/>
        </w:rPr>
      </w:pPr>
    </w:p>
    <w:p w14:paraId="6F9F058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kern w:val="0"/>
          <w:sz w:val="32"/>
          <w:szCs w:val="32"/>
          <w:lang w:val="en-US" w:eastAsia="zh-CN"/>
        </w:rPr>
      </w:pPr>
      <w:r>
        <w:rPr>
          <w:rFonts w:hint="eastAsia" w:ascii="黑体" w:hAnsi="黑体" w:eastAsia="黑体" w:cs="黑体"/>
          <w:b w:val="0"/>
          <w:bCs w:val="0"/>
          <w:kern w:val="0"/>
          <w:sz w:val="32"/>
          <w:szCs w:val="32"/>
          <w:lang w:val="en-US" w:eastAsia="zh-CN"/>
        </w:rPr>
        <w:t>一、规范检查内容</w:t>
      </w:r>
    </w:p>
    <w:p w14:paraId="745A1C7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b w:val="0"/>
          <w:bCs w:val="0"/>
          <w:kern w:val="0"/>
          <w:sz w:val="32"/>
          <w:szCs w:val="32"/>
          <w:lang w:val="en-US" w:eastAsia="zh-CN"/>
        </w:rPr>
      </w:pPr>
      <w:r>
        <w:rPr>
          <w:rFonts w:hint="eastAsia" w:ascii="楷体_GB2312" w:hAnsi="楷体_GB2312" w:eastAsia="楷体_GB2312" w:cs="楷体_GB2312"/>
          <w:b w:val="0"/>
          <w:bCs w:val="0"/>
          <w:kern w:val="0"/>
          <w:sz w:val="32"/>
          <w:szCs w:val="32"/>
          <w:lang w:val="en-US" w:eastAsia="zh-CN"/>
        </w:rPr>
        <w:t>1.负责人管理情况。</w:t>
      </w:r>
      <w:r>
        <w:rPr>
          <w:rFonts w:hint="eastAsia" w:ascii="Times New Roman" w:hAnsi="Times New Roman" w:eastAsia="仿宋_GB2312" w:cs="仿宋_GB2312"/>
          <w:b w:val="0"/>
          <w:bCs w:val="0"/>
          <w:kern w:val="0"/>
          <w:sz w:val="32"/>
          <w:szCs w:val="32"/>
          <w:lang w:val="en-US" w:eastAsia="zh-CN"/>
        </w:rPr>
        <w:t>落实社会组织负责人任期、任职资格条件、任职回避、备案等制度情况；落实负责人选任、公示、履职、管理、监督、退出等制度情况；建立和落实社会组织主要负责人法定代表人述职制度情况；党员领导干部在社会组织违规兼职、违规取酬情况。</w:t>
      </w:r>
    </w:p>
    <w:p w14:paraId="073DEBC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b w:val="0"/>
          <w:bCs w:val="0"/>
          <w:kern w:val="0"/>
          <w:sz w:val="32"/>
          <w:szCs w:val="32"/>
          <w:lang w:val="en-US" w:eastAsia="zh-CN"/>
        </w:rPr>
      </w:pPr>
      <w:r>
        <w:rPr>
          <w:rFonts w:hint="eastAsia" w:ascii="楷体_GB2312" w:hAnsi="楷体_GB2312" w:eastAsia="楷体_GB2312" w:cs="楷体_GB2312"/>
          <w:b w:val="0"/>
          <w:bCs w:val="0"/>
          <w:kern w:val="0"/>
          <w:sz w:val="32"/>
          <w:szCs w:val="32"/>
          <w:lang w:val="en-US" w:eastAsia="zh-CN"/>
        </w:rPr>
        <w:t>2.业务活动开展。</w:t>
      </w:r>
      <w:r>
        <w:rPr>
          <w:rFonts w:hint="eastAsia" w:ascii="Times New Roman" w:hAnsi="Times New Roman" w:eastAsia="仿宋_GB2312" w:cs="仿宋_GB2312"/>
          <w:b w:val="0"/>
          <w:bCs w:val="0"/>
          <w:kern w:val="0"/>
          <w:sz w:val="32"/>
          <w:szCs w:val="32"/>
          <w:lang w:val="en-US" w:eastAsia="zh-CN"/>
        </w:rPr>
        <w:t>社会组织依照章程规定的宗旨和业务范围开展活动、信息公开情况；社会组织联合其他单位开展合作活动及关联交易情况；社会组织按照规定程序报批和开展讲座、讲坛、论坛、年会、报告会、研讨会、评比达标表彰、职业资格认定等活动情况；社会组织开展业务活动收取费用及费用公示、费用管理使用情况，重点检查是否存在强制收费、违规收费、只收费不服务等情况；慈善组织及其他社会组织开展公益慈善活动情况。</w:t>
      </w:r>
    </w:p>
    <w:p w14:paraId="12119C9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b w:val="0"/>
          <w:bCs w:val="0"/>
          <w:kern w:val="0"/>
          <w:sz w:val="32"/>
          <w:szCs w:val="32"/>
          <w:lang w:val="en-US" w:eastAsia="zh-CN"/>
        </w:rPr>
      </w:pPr>
      <w:r>
        <w:rPr>
          <w:rFonts w:hint="eastAsia" w:ascii="楷体_GB2312" w:hAnsi="楷体_GB2312" w:eastAsia="楷体_GB2312" w:cs="楷体_GB2312"/>
          <w:b w:val="0"/>
          <w:bCs w:val="0"/>
          <w:kern w:val="0"/>
          <w:sz w:val="32"/>
          <w:szCs w:val="32"/>
          <w:lang w:val="en-US" w:eastAsia="zh-CN"/>
        </w:rPr>
        <w:t>3.财务管理情况。</w:t>
      </w:r>
      <w:r>
        <w:rPr>
          <w:rFonts w:hint="eastAsia" w:ascii="Times New Roman" w:hAnsi="Times New Roman" w:eastAsia="仿宋_GB2312" w:cs="仿宋_GB2312"/>
          <w:b w:val="0"/>
          <w:bCs w:val="0"/>
          <w:kern w:val="0"/>
          <w:sz w:val="32"/>
          <w:szCs w:val="32"/>
          <w:lang w:val="en-US" w:eastAsia="zh-CN"/>
        </w:rPr>
        <w:t>社会组织及其分支（代表）机构设置财务机构、配备专业财务工作人员情况；社会组织建立财务管理制度、设立银行账户及备案情况；社会组织将财务收支纳入法定账户管理、对外投资、接受捐赠资助、收支审批、票据使用管理情况；社会团体按规定收取会费、会费管理使用情况;社会组织向会员大会（会员代表大会）、理事会、监事（监事会）报告财务收支情况。</w:t>
      </w:r>
    </w:p>
    <w:p w14:paraId="7541E9B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b w:val="0"/>
          <w:bCs w:val="0"/>
          <w:kern w:val="0"/>
          <w:sz w:val="32"/>
          <w:szCs w:val="32"/>
          <w:lang w:val="en-US" w:eastAsia="zh-CN"/>
        </w:rPr>
      </w:pPr>
      <w:r>
        <w:rPr>
          <w:rFonts w:hint="eastAsia" w:ascii="楷体_GB2312" w:hAnsi="楷体_GB2312" w:eastAsia="楷体_GB2312" w:cs="楷体_GB2312"/>
          <w:b w:val="0"/>
          <w:bCs w:val="0"/>
          <w:kern w:val="0"/>
          <w:sz w:val="32"/>
          <w:szCs w:val="32"/>
          <w:lang w:val="en-US" w:eastAsia="zh-CN"/>
        </w:rPr>
        <w:t>4.内部治理情况。</w:t>
      </w:r>
      <w:r>
        <w:rPr>
          <w:rFonts w:hint="eastAsia" w:ascii="Times New Roman" w:hAnsi="Times New Roman" w:eastAsia="仿宋_GB2312" w:cs="仿宋_GB2312"/>
          <w:b w:val="0"/>
          <w:bCs w:val="0"/>
          <w:kern w:val="0"/>
          <w:sz w:val="32"/>
          <w:szCs w:val="32"/>
          <w:lang w:val="en-US" w:eastAsia="zh-CN"/>
        </w:rPr>
        <w:t>社会组织党的组织和党的工作覆盖情况；将党的建设、社会主义核心价值观有关内容写入社会组织章程情况；社会组织党组织班子成员与管理层人员“双向进入、交叉任职”情况；社会组织党组织负责人参与社会组织重大问题民主决策情况；社会组织依法设立会员大会（会员代表大会）、理事会、监事（监事会）及民主议事、会员管理、按期换届、履行变更手续情况；依法设立办事机构、分支（代表）机构及日常运行管理情况；建立和落实社会组织证书、印章、档案、文件、人事、资产、财务、重大事项报告及信息公开等内部管理制度情况；落实《社会组织名称管理办法》情况；社会组织落实意识形态主体责任情况。</w:t>
      </w:r>
    </w:p>
    <w:p w14:paraId="5C82709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b w:val="0"/>
          <w:bCs w:val="0"/>
          <w:kern w:val="0"/>
          <w:sz w:val="32"/>
          <w:szCs w:val="32"/>
          <w:lang w:val="en-US" w:eastAsia="zh-CN"/>
        </w:rPr>
      </w:pPr>
      <w:r>
        <w:rPr>
          <w:rFonts w:hint="eastAsia" w:ascii="黑体" w:hAnsi="黑体" w:eastAsia="黑体" w:cs="黑体"/>
          <w:b w:val="0"/>
          <w:bCs w:val="0"/>
          <w:kern w:val="0"/>
          <w:sz w:val="32"/>
          <w:szCs w:val="32"/>
          <w:lang w:val="en-US" w:eastAsia="zh-CN"/>
        </w:rPr>
        <w:t>二、规范检查实施</w:t>
      </w:r>
    </w:p>
    <w:p w14:paraId="590054D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b w:val="0"/>
          <w:bCs w:val="0"/>
          <w:kern w:val="0"/>
          <w:sz w:val="32"/>
          <w:szCs w:val="32"/>
          <w:lang w:val="en-US" w:eastAsia="zh-CN"/>
        </w:rPr>
      </w:pPr>
      <w:r>
        <w:rPr>
          <w:rFonts w:hint="eastAsia" w:ascii="楷体_GB2312" w:hAnsi="楷体_GB2312" w:eastAsia="楷体_GB2312" w:cs="楷体_GB2312"/>
          <w:b w:val="0"/>
          <w:bCs w:val="0"/>
          <w:kern w:val="0"/>
          <w:sz w:val="32"/>
          <w:szCs w:val="32"/>
          <w:lang w:val="en-US" w:eastAsia="zh-CN"/>
        </w:rPr>
        <w:t>5.精准确定检查重点。</w:t>
      </w:r>
      <w:r>
        <w:rPr>
          <w:rFonts w:hint="eastAsia" w:ascii="Times New Roman" w:hAnsi="Times New Roman" w:eastAsia="仿宋_GB2312" w:cs="仿宋_GB2312"/>
          <w:b w:val="0"/>
          <w:bCs w:val="0"/>
          <w:kern w:val="0"/>
          <w:sz w:val="32"/>
          <w:szCs w:val="32"/>
          <w:lang w:val="en-US" w:eastAsia="zh-CN"/>
        </w:rPr>
        <w:t>检查实施前，根据上年度社会组织成立、注销登记情况，及时更新检查对象库，确保监管对象全纳入；结合上年度抽查检查和日常监管等情况，对信用等级低特别是投诉举报多、存在失信行为、严重违法违规的社会组织，加大抽查比例和检查力度，强化差异化监管，确保精准检查、查有实效。</w:t>
      </w:r>
    </w:p>
    <w:p w14:paraId="531CF1A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b w:val="0"/>
          <w:bCs w:val="0"/>
          <w:kern w:val="0"/>
          <w:sz w:val="32"/>
          <w:szCs w:val="32"/>
          <w:lang w:val="en-US" w:eastAsia="zh-CN"/>
        </w:rPr>
      </w:pPr>
      <w:r>
        <w:rPr>
          <w:rFonts w:hint="eastAsia" w:ascii="楷体_GB2312" w:hAnsi="楷体_GB2312" w:eastAsia="楷体_GB2312" w:cs="楷体_GB2312"/>
          <w:b w:val="0"/>
          <w:bCs w:val="0"/>
          <w:kern w:val="0"/>
          <w:sz w:val="32"/>
          <w:szCs w:val="32"/>
          <w:lang w:val="en-US" w:eastAsia="zh-CN"/>
        </w:rPr>
        <w:t>6.科学实施分类检查。</w:t>
      </w:r>
      <w:r>
        <w:rPr>
          <w:rFonts w:hint="eastAsia" w:ascii="Times New Roman" w:hAnsi="Times New Roman" w:eastAsia="仿宋_GB2312" w:cs="仿宋_GB2312"/>
          <w:b w:val="0"/>
          <w:bCs w:val="0"/>
          <w:kern w:val="0"/>
          <w:sz w:val="32"/>
          <w:szCs w:val="32"/>
          <w:lang w:val="en-US" w:eastAsia="zh-CN"/>
        </w:rPr>
        <w:t>综合采取统筹调配机关行政执法人员检查、财务审计、信息数据比对、智能分析等方式实施。对社会组织财务管理情况的检查，可采取统筹调配机关专业财务管理人员现场检查、财务审计等方式实施。对社会组织负责人管理、内部治理、业务活动等情况的检查，可采取联合业务主管单位、行业管理部门等核查情况及统筹调配机关行政执法人员现场检查信息数据比对、智能分析等方式实施。</w:t>
      </w:r>
    </w:p>
    <w:p w14:paraId="52A4899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b w:val="0"/>
          <w:bCs w:val="0"/>
          <w:kern w:val="0"/>
          <w:sz w:val="32"/>
          <w:szCs w:val="32"/>
          <w:lang w:val="en-US" w:eastAsia="zh-CN"/>
        </w:rPr>
      </w:pPr>
      <w:r>
        <w:rPr>
          <w:rFonts w:hint="eastAsia" w:ascii="楷体_GB2312" w:hAnsi="楷体_GB2312" w:eastAsia="楷体_GB2312" w:cs="楷体_GB2312"/>
          <w:b w:val="0"/>
          <w:bCs w:val="0"/>
          <w:kern w:val="0"/>
          <w:sz w:val="32"/>
          <w:szCs w:val="32"/>
          <w:lang w:val="en-US" w:eastAsia="zh-CN"/>
        </w:rPr>
        <w:t>7.坚持依法依规检查。</w:t>
      </w:r>
      <w:r>
        <w:rPr>
          <w:rFonts w:hint="eastAsia" w:ascii="Times New Roman" w:hAnsi="Times New Roman" w:eastAsia="仿宋_GB2312" w:cs="仿宋_GB2312"/>
          <w:b w:val="0"/>
          <w:bCs w:val="0"/>
          <w:kern w:val="0"/>
          <w:sz w:val="32"/>
          <w:szCs w:val="32"/>
          <w:lang w:val="en-US" w:eastAsia="zh-CN"/>
        </w:rPr>
        <w:t>社会组织“双随机、一公开”检查应由行政检查机关依法实施。检查工作实施前，应及时通知被检查的社会组织。开展现场检查时，检查人员不得少于两人并主动出示执法证件和检查通知书，如实记录检查情况，由检查人员和被检查社会组织法定代表人（负责人）或相关人员签字，并加盖检查对象公章。财务审计事项，应由行政检查机关统一调取相关资料，交由专业机构审计，对审计中发现的问题，由行政检查机关负责调查处置。</w:t>
      </w:r>
    </w:p>
    <w:p w14:paraId="5FA7407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b w:val="0"/>
          <w:bCs w:val="0"/>
          <w:kern w:val="0"/>
          <w:sz w:val="32"/>
          <w:szCs w:val="32"/>
          <w:lang w:val="en-US" w:eastAsia="zh-CN"/>
        </w:rPr>
      </w:pPr>
      <w:r>
        <w:rPr>
          <w:rFonts w:hint="eastAsia" w:ascii="黑体" w:hAnsi="黑体" w:eastAsia="黑体" w:cs="黑体"/>
          <w:b w:val="0"/>
          <w:bCs w:val="0"/>
          <w:kern w:val="0"/>
          <w:sz w:val="32"/>
          <w:szCs w:val="32"/>
          <w:lang w:val="en-US" w:eastAsia="zh-CN"/>
        </w:rPr>
        <w:t>三、规范检查结果运用</w:t>
      </w:r>
    </w:p>
    <w:p w14:paraId="7154785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b w:val="0"/>
          <w:bCs w:val="0"/>
          <w:kern w:val="0"/>
          <w:sz w:val="32"/>
          <w:szCs w:val="32"/>
          <w:lang w:val="en-US" w:eastAsia="zh-CN"/>
        </w:rPr>
      </w:pPr>
      <w:r>
        <w:rPr>
          <w:rFonts w:hint="eastAsia" w:ascii="楷体_GB2312" w:hAnsi="楷体_GB2312" w:eastAsia="楷体_GB2312" w:cs="楷体_GB2312"/>
          <w:b w:val="0"/>
          <w:bCs w:val="0"/>
          <w:kern w:val="0"/>
          <w:sz w:val="32"/>
          <w:szCs w:val="32"/>
          <w:lang w:val="en-US" w:eastAsia="zh-CN"/>
        </w:rPr>
        <w:t>8.强化问题整改。</w:t>
      </w:r>
      <w:r>
        <w:rPr>
          <w:rFonts w:hint="eastAsia" w:ascii="Times New Roman" w:hAnsi="Times New Roman" w:eastAsia="仿宋_GB2312" w:cs="仿宋_GB2312"/>
          <w:b w:val="0"/>
          <w:bCs w:val="0"/>
          <w:kern w:val="0"/>
          <w:sz w:val="32"/>
          <w:szCs w:val="32"/>
          <w:lang w:val="en-US" w:eastAsia="zh-CN"/>
        </w:rPr>
        <w:t>检查工作结束后，负责检查工作的相关人员和专业机构，应分类形成检查报告或审计报告，如实报告检查情况，指出存在的问题及其法律法规和政策依据，提出整改建议。行政检查机关应及时汇总分析抽查检查情况，形成抽查检查情况报告。检查结果应及时录入“双随机、一公开”监管平台，书面告知被检查社会组织，督促其抓好检查发现问题整改。应当给予行政处罚的，应立案调查，依法处置。检查发现问题不属于登记管理机关职责范围的，应及时移交相关部门处理。</w:t>
      </w:r>
    </w:p>
    <w:p w14:paraId="0CB7268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b w:val="0"/>
          <w:bCs w:val="0"/>
          <w:kern w:val="0"/>
          <w:sz w:val="32"/>
          <w:szCs w:val="32"/>
          <w:lang w:val="en-US" w:eastAsia="zh-CN"/>
        </w:rPr>
      </w:pPr>
      <w:r>
        <w:rPr>
          <w:rFonts w:hint="eastAsia" w:ascii="楷体_GB2312" w:hAnsi="楷体_GB2312" w:eastAsia="楷体_GB2312" w:cs="楷体_GB2312"/>
          <w:b w:val="0"/>
          <w:bCs w:val="0"/>
          <w:kern w:val="0"/>
          <w:sz w:val="32"/>
          <w:szCs w:val="32"/>
          <w:lang w:val="en-US" w:eastAsia="zh-CN"/>
        </w:rPr>
        <w:t>9.强化惩戒激励。</w:t>
      </w:r>
      <w:r>
        <w:rPr>
          <w:rFonts w:hint="eastAsia" w:ascii="Times New Roman" w:hAnsi="Times New Roman" w:eastAsia="仿宋_GB2312" w:cs="仿宋_GB2312"/>
          <w:b w:val="0"/>
          <w:bCs w:val="0"/>
          <w:kern w:val="0"/>
          <w:sz w:val="32"/>
          <w:szCs w:val="32"/>
          <w:lang w:val="en-US" w:eastAsia="zh-CN"/>
        </w:rPr>
        <w:t>推动“双随机、一公开”监管与信用监管有效衔接，强化部门联合惩戒。将检查结果作为下年度“双随机、一公开”差异化监管的重要依据，对问题较多且整改成效不明显的社会组织列入监管重点。将检查结果作为社会组织等级评估、党组织星级评定、信用风险定级、资金支持和评先评优的重要依据，强化激励引导。</w:t>
      </w:r>
    </w:p>
    <w:p w14:paraId="3E943821">
      <w:pPr>
        <w:keepNext w:val="0"/>
        <w:keepLines w:val="0"/>
        <w:pageBreakBefore w:val="0"/>
        <w:widowControl/>
        <w:suppressLineNumbers w:val="0"/>
        <w:kinsoku/>
        <w:wordWrap/>
        <w:overflowPunct/>
        <w:topLinePunct w:val="0"/>
        <w:autoSpaceDE/>
        <w:autoSpaceDN/>
        <w:bidi w:val="0"/>
        <w:adjustRightInd/>
        <w:snapToGrid/>
        <w:spacing w:line="560" w:lineRule="exact"/>
        <w:ind w:firstLine="1920" w:firstLineChars="600"/>
        <w:jc w:val="left"/>
        <w:textAlignment w:val="auto"/>
        <w:rPr>
          <w:rFonts w:hint="eastAsia" w:ascii="Times New Roman" w:hAnsi="Times New Roman" w:eastAsia="仿宋_GB2312" w:cs="仿宋_GB2312"/>
          <w:b w:val="0"/>
          <w:bCs w:val="0"/>
          <w:kern w:val="0"/>
          <w:sz w:val="32"/>
          <w:szCs w:val="32"/>
          <w:lang w:val="en-US" w:eastAsia="zh-CN"/>
        </w:rPr>
      </w:pPr>
    </w:p>
    <w:p w14:paraId="349E79A0">
      <w:pPr>
        <w:keepNext w:val="0"/>
        <w:keepLines w:val="0"/>
        <w:pageBreakBefore w:val="0"/>
        <w:widowControl/>
        <w:suppressLineNumbers w:val="0"/>
        <w:kinsoku/>
        <w:wordWrap/>
        <w:overflowPunct/>
        <w:topLinePunct w:val="0"/>
        <w:autoSpaceDE/>
        <w:autoSpaceDN/>
        <w:bidi w:val="0"/>
        <w:adjustRightInd/>
        <w:snapToGrid/>
        <w:spacing w:line="560" w:lineRule="exact"/>
        <w:ind w:firstLine="1920" w:firstLineChars="600"/>
        <w:jc w:val="left"/>
        <w:textAlignment w:val="auto"/>
        <w:rPr>
          <w:rFonts w:hint="eastAsia" w:ascii="Times New Roman" w:hAnsi="Times New Roman" w:eastAsia="仿宋_GB2312" w:cs="仿宋_GB2312"/>
          <w:b w:val="0"/>
          <w:bCs w:val="0"/>
          <w:kern w:val="0"/>
          <w:sz w:val="32"/>
          <w:szCs w:val="32"/>
          <w:lang w:val="en-US" w:eastAsia="zh-CN"/>
        </w:rPr>
      </w:pPr>
    </w:p>
    <w:p w14:paraId="3E851D70">
      <w:pPr>
        <w:keepNext w:val="0"/>
        <w:keepLines w:val="0"/>
        <w:pageBreakBefore w:val="0"/>
        <w:widowControl/>
        <w:suppressLineNumbers w:val="0"/>
        <w:kinsoku/>
        <w:wordWrap/>
        <w:overflowPunct/>
        <w:topLinePunct w:val="0"/>
        <w:autoSpaceDE/>
        <w:autoSpaceDN/>
        <w:bidi w:val="0"/>
        <w:adjustRightInd/>
        <w:snapToGrid/>
        <w:spacing w:line="560" w:lineRule="exact"/>
        <w:ind w:firstLine="1920" w:firstLineChars="600"/>
        <w:jc w:val="left"/>
        <w:textAlignment w:val="auto"/>
        <w:rPr>
          <w:rFonts w:hint="eastAsia" w:ascii="Times New Roman" w:hAnsi="Times New Roman" w:eastAsia="仿宋_GB2312" w:cs="仿宋_GB2312"/>
          <w:b w:val="0"/>
          <w:bCs w:val="0"/>
          <w:kern w:val="0"/>
          <w:sz w:val="32"/>
          <w:szCs w:val="32"/>
          <w:lang w:val="en-US" w:eastAsia="zh-CN"/>
        </w:rPr>
      </w:pPr>
    </w:p>
    <w:p w14:paraId="5D507802">
      <w:pPr>
        <w:keepNext w:val="0"/>
        <w:keepLines w:val="0"/>
        <w:pageBreakBefore w:val="0"/>
        <w:widowControl/>
        <w:suppressLineNumbers w:val="0"/>
        <w:kinsoku/>
        <w:wordWrap/>
        <w:overflowPunct/>
        <w:topLinePunct w:val="0"/>
        <w:autoSpaceDE/>
        <w:autoSpaceDN/>
        <w:bidi w:val="0"/>
        <w:adjustRightInd/>
        <w:snapToGrid/>
        <w:spacing w:line="560" w:lineRule="exact"/>
        <w:ind w:firstLine="1920" w:firstLineChars="600"/>
        <w:jc w:val="left"/>
        <w:textAlignment w:val="auto"/>
        <w:rPr>
          <w:rFonts w:hint="eastAsia" w:ascii="Times New Roman" w:hAnsi="Times New Roman" w:eastAsia="仿宋_GB2312" w:cs="仿宋_GB2312"/>
          <w:b w:val="0"/>
          <w:bCs w:val="0"/>
          <w:kern w:val="0"/>
          <w:sz w:val="32"/>
          <w:szCs w:val="32"/>
          <w:lang w:val="en-US" w:eastAsia="zh-CN"/>
        </w:rPr>
      </w:pPr>
    </w:p>
    <w:p w14:paraId="7A67495E">
      <w:pPr>
        <w:keepNext w:val="0"/>
        <w:keepLines w:val="0"/>
        <w:pageBreakBefore w:val="0"/>
        <w:widowControl/>
        <w:suppressLineNumbers w:val="0"/>
        <w:kinsoku/>
        <w:wordWrap/>
        <w:overflowPunct/>
        <w:topLinePunct w:val="0"/>
        <w:autoSpaceDE/>
        <w:autoSpaceDN/>
        <w:bidi w:val="0"/>
        <w:adjustRightInd/>
        <w:snapToGrid/>
        <w:spacing w:line="560" w:lineRule="exact"/>
        <w:ind w:firstLine="1920" w:firstLineChars="600"/>
        <w:jc w:val="left"/>
        <w:textAlignment w:val="auto"/>
        <w:rPr>
          <w:rFonts w:hint="eastAsia" w:ascii="Times New Roman" w:hAnsi="Times New Roman" w:eastAsia="仿宋_GB2312" w:cs="仿宋_GB2312"/>
          <w:b w:val="0"/>
          <w:bCs w:val="0"/>
          <w:kern w:val="0"/>
          <w:sz w:val="32"/>
          <w:szCs w:val="32"/>
          <w:lang w:val="en-US" w:eastAsia="zh-CN"/>
        </w:rPr>
      </w:pPr>
    </w:p>
    <w:p w14:paraId="75D1F2E9">
      <w:pPr>
        <w:keepNext w:val="0"/>
        <w:keepLines w:val="0"/>
        <w:pageBreakBefore w:val="0"/>
        <w:widowControl/>
        <w:suppressLineNumbers w:val="0"/>
        <w:kinsoku/>
        <w:wordWrap/>
        <w:overflowPunct/>
        <w:topLinePunct w:val="0"/>
        <w:autoSpaceDE/>
        <w:autoSpaceDN/>
        <w:bidi w:val="0"/>
        <w:adjustRightInd/>
        <w:snapToGrid/>
        <w:spacing w:line="560" w:lineRule="exact"/>
        <w:ind w:firstLine="1920" w:firstLineChars="600"/>
        <w:jc w:val="left"/>
        <w:textAlignment w:val="auto"/>
        <w:rPr>
          <w:rFonts w:hint="eastAsia" w:ascii="Times New Roman" w:hAnsi="Times New Roman" w:eastAsia="仿宋_GB2312" w:cs="仿宋_GB2312"/>
          <w:b w:val="0"/>
          <w:bCs w:val="0"/>
          <w:kern w:val="0"/>
          <w:sz w:val="32"/>
          <w:szCs w:val="32"/>
          <w:lang w:val="en-US" w:eastAsia="zh-CN"/>
        </w:rPr>
      </w:pPr>
    </w:p>
    <w:p w14:paraId="5DB1BAEA">
      <w:pPr>
        <w:keepNext w:val="0"/>
        <w:keepLines w:val="0"/>
        <w:pageBreakBefore w:val="0"/>
        <w:widowControl/>
        <w:suppressLineNumbers w:val="0"/>
        <w:kinsoku/>
        <w:wordWrap/>
        <w:overflowPunct/>
        <w:topLinePunct w:val="0"/>
        <w:autoSpaceDE/>
        <w:autoSpaceDN/>
        <w:bidi w:val="0"/>
        <w:adjustRightInd/>
        <w:snapToGrid/>
        <w:spacing w:line="560" w:lineRule="exact"/>
        <w:ind w:firstLine="1920" w:firstLineChars="600"/>
        <w:jc w:val="left"/>
        <w:textAlignment w:val="auto"/>
        <w:rPr>
          <w:rFonts w:hint="eastAsia" w:ascii="Times New Roman" w:hAnsi="Times New Roman" w:eastAsia="仿宋_GB2312" w:cs="仿宋_GB2312"/>
          <w:b w:val="0"/>
          <w:bCs w:val="0"/>
          <w:kern w:val="0"/>
          <w:sz w:val="32"/>
          <w:szCs w:val="32"/>
          <w:lang w:val="en-US" w:eastAsia="zh-CN"/>
        </w:rPr>
      </w:pPr>
    </w:p>
    <w:p w14:paraId="184E22C7">
      <w:pPr>
        <w:keepNext w:val="0"/>
        <w:keepLines w:val="0"/>
        <w:pageBreakBefore w:val="0"/>
        <w:widowControl/>
        <w:suppressLineNumbers w:val="0"/>
        <w:kinsoku/>
        <w:wordWrap/>
        <w:overflowPunct/>
        <w:topLinePunct w:val="0"/>
        <w:autoSpaceDE/>
        <w:autoSpaceDN/>
        <w:bidi w:val="0"/>
        <w:adjustRightInd/>
        <w:snapToGrid/>
        <w:spacing w:line="560" w:lineRule="exact"/>
        <w:ind w:firstLine="1920" w:firstLineChars="600"/>
        <w:jc w:val="left"/>
        <w:textAlignment w:val="auto"/>
        <w:rPr>
          <w:rFonts w:hint="eastAsia" w:ascii="Times New Roman" w:hAnsi="Times New Roman" w:eastAsia="仿宋_GB2312" w:cs="仿宋_GB2312"/>
          <w:b w:val="0"/>
          <w:bCs w:val="0"/>
          <w:kern w:val="0"/>
          <w:sz w:val="32"/>
          <w:szCs w:val="32"/>
          <w:lang w:val="en-US" w:eastAsia="zh-CN"/>
        </w:rPr>
      </w:pPr>
    </w:p>
    <w:p w14:paraId="5D1B485A">
      <w:pPr>
        <w:keepNext w:val="0"/>
        <w:keepLines w:val="0"/>
        <w:pageBreakBefore w:val="0"/>
        <w:widowControl/>
        <w:suppressLineNumbers w:val="0"/>
        <w:kinsoku/>
        <w:wordWrap/>
        <w:overflowPunct/>
        <w:topLinePunct w:val="0"/>
        <w:autoSpaceDE/>
        <w:autoSpaceDN/>
        <w:bidi w:val="0"/>
        <w:adjustRightInd/>
        <w:snapToGrid/>
        <w:spacing w:line="560" w:lineRule="exact"/>
        <w:ind w:firstLine="1920" w:firstLineChars="600"/>
        <w:jc w:val="left"/>
        <w:textAlignment w:val="auto"/>
        <w:rPr>
          <w:rFonts w:hint="eastAsia" w:ascii="Times New Roman" w:hAnsi="Times New Roman" w:eastAsia="仿宋_GB2312" w:cs="仿宋_GB2312"/>
          <w:b w:val="0"/>
          <w:bCs w:val="0"/>
          <w:kern w:val="0"/>
          <w:sz w:val="32"/>
          <w:szCs w:val="32"/>
          <w:lang w:val="en-US" w:eastAsia="zh-CN"/>
        </w:rPr>
      </w:pPr>
    </w:p>
    <w:p w14:paraId="0014DD3B">
      <w:pPr>
        <w:keepNext w:val="0"/>
        <w:keepLines w:val="0"/>
        <w:pageBreakBefore w:val="0"/>
        <w:widowControl/>
        <w:suppressLineNumbers w:val="0"/>
        <w:kinsoku/>
        <w:wordWrap/>
        <w:overflowPunct/>
        <w:topLinePunct w:val="0"/>
        <w:autoSpaceDE/>
        <w:autoSpaceDN/>
        <w:bidi w:val="0"/>
        <w:adjustRightInd/>
        <w:snapToGrid/>
        <w:spacing w:line="560" w:lineRule="exact"/>
        <w:ind w:firstLine="1920" w:firstLineChars="600"/>
        <w:jc w:val="left"/>
        <w:textAlignment w:val="auto"/>
        <w:rPr>
          <w:rFonts w:hint="eastAsia" w:ascii="Times New Roman" w:hAnsi="Times New Roman" w:eastAsia="仿宋_GB2312" w:cs="仿宋_GB2312"/>
          <w:b w:val="0"/>
          <w:bCs w:val="0"/>
          <w:kern w:val="0"/>
          <w:sz w:val="32"/>
          <w:szCs w:val="32"/>
          <w:lang w:val="en-US" w:eastAsia="zh-CN"/>
        </w:rPr>
      </w:pPr>
    </w:p>
    <w:p w14:paraId="6104AF3E">
      <w:pPr>
        <w:keepNext w:val="0"/>
        <w:keepLines w:val="0"/>
        <w:pageBreakBefore w:val="0"/>
        <w:widowControl/>
        <w:suppressLineNumbers w:val="0"/>
        <w:kinsoku/>
        <w:wordWrap/>
        <w:overflowPunct/>
        <w:topLinePunct w:val="0"/>
        <w:autoSpaceDE/>
        <w:autoSpaceDN/>
        <w:bidi w:val="0"/>
        <w:adjustRightInd/>
        <w:snapToGrid/>
        <w:spacing w:line="560" w:lineRule="exact"/>
        <w:ind w:firstLine="1920" w:firstLineChars="600"/>
        <w:jc w:val="left"/>
        <w:textAlignment w:val="auto"/>
        <w:rPr>
          <w:rFonts w:hint="eastAsia" w:ascii="Times New Roman" w:hAnsi="Times New Roman" w:eastAsia="仿宋_GB2312" w:cs="仿宋_GB2312"/>
          <w:b w:val="0"/>
          <w:bCs w:val="0"/>
          <w:kern w:val="0"/>
          <w:sz w:val="32"/>
          <w:szCs w:val="32"/>
          <w:lang w:val="en-US" w:eastAsia="zh-CN"/>
        </w:rPr>
      </w:pPr>
    </w:p>
    <w:p w14:paraId="5164E328">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仿宋_GB2312"/>
          <w:b w:val="0"/>
          <w:bCs w:val="0"/>
          <w:kern w:val="0"/>
          <w:sz w:val="32"/>
          <w:szCs w:val="32"/>
          <w:lang w:val="en-US" w:eastAsia="zh-CN"/>
        </w:rPr>
      </w:pPr>
    </w:p>
    <w:p w14:paraId="087C970C">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仿宋_GB2312"/>
          <w:b w:val="0"/>
          <w:bCs w:val="0"/>
          <w:kern w:val="0"/>
          <w:sz w:val="32"/>
          <w:szCs w:val="32"/>
          <w:lang w:val="en-US" w:eastAsia="zh-CN"/>
        </w:rPr>
      </w:pPr>
    </w:p>
    <w:p w14:paraId="1BC0D251">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仿宋_GB2312"/>
          <w:b w:val="0"/>
          <w:bCs w:val="0"/>
          <w:kern w:val="0"/>
          <w:sz w:val="32"/>
          <w:szCs w:val="32"/>
          <w:lang w:val="en-US" w:eastAsia="zh-CN"/>
        </w:rPr>
      </w:pPr>
    </w:p>
    <w:p w14:paraId="75C78E25">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楷体_GB2312" w:hAnsi="楷体_GB2312" w:eastAsia="楷体_GB2312" w:cs="楷体_GB2312"/>
          <w:b w:val="0"/>
          <w:bCs w:val="0"/>
          <w:color w:val="000000"/>
          <w:kern w:val="0"/>
          <w:sz w:val="32"/>
          <w:szCs w:val="32"/>
          <w:lang w:val="en-US" w:eastAsia="zh-CN" w:bidi="ar"/>
        </w:rPr>
      </w:pPr>
    </w:p>
    <w:p w14:paraId="3971FA6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default" w:ascii="Times New Roman" w:hAnsi="Times New Roman" w:eastAsia="仿宋_GB2312" w:cs="仿宋_GB2312"/>
          <w:b w:val="0"/>
          <w:bCs w:val="0"/>
          <w:kern w:val="0"/>
          <w:sz w:val="28"/>
          <w:szCs w:val="28"/>
          <w:lang w:val="en-US" w:eastAsia="zh-CN"/>
        </w:rPr>
      </w:pPr>
      <w:bookmarkStart w:id="0" w:name="_GoBack"/>
      <w:bookmarkEnd w:id="0"/>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6D56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FC797C">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EFC797C">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1MWY2ZTQ5NTE2ZmRlMDA3ODAyNGM5NDRiMDY2YjYifQ=="/>
  </w:docVars>
  <w:rsids>
    <w:rsidRoot w:val="7A105525"/>
    <w:rsid w:val="03916D8B"/>
    <w:rsid w:val="06D440E7"/>
    <w:rsid w:val="107638B6"/>
    <w:rsid w:val="14CE33DA"/>
    <w:rsid w:val="15BF26A7"/>
    <w:rsid w:val="16021493"/>
    <w:rsid w:val="187C114E"/>
    <w:rsid w:val="26FA69CE"/>
    <w:rsid w:val="2CE42AF7"/>
    <w:rsid w:val="32AB4478"/>
    <w:rsid w:val="364545D5"/>
    <w:rsid w:val="4B462F0C"/>
    <w:rsid w:val="4C0F032C"/>
    <w:rsid w:val="5C11719B"/>
    <w:rsid w:val="5CCC4E50"/>
    <w:rsid w:val="606529DB"/>
    <w:rsid w:val="70B07EAE"/>
    <w:rsid w:val="7A105525"/>
    <w:rsid w:val="7BCF43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4794</Words>
  <Characters>4923</Characters>
  <Lines>0</Lines>
  <Paragraphs>0</Paragraphs>
  <TotalTime>85</TotalTime>
  <ScaleCrop>false</ScaleCrop>
  <LinksUpToDate>false</LinksUpToDate>
  <CharactersWithSpaces>5167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2023-06-29T06:36:00Z</dcterms:created>
  <dc:creator>lenovo</dc:creator>
  <cp:lastModifiedBy>宋娇红</cp:lastModifiedBy>
  <cp:lastPrinted>2025-07-08T06:02:00Z</cp:lastPrinted>
  <dcterms:modified xsi:type="dcterms:W3CDTF">2025-07-09T08:33:37Z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22529C147C7447FBA361DE4A897914A8_13</vt:lpwstr>
  </property>
  <property fmtid="{D5CDD505-2E9C-101B-9397-08002B2CF9AE}" pid="4" name="KSOTemplateDocerSaveRecord">
    <vt:lpwstr>eyJoZGlkIjoiYjA4Y2JmN2NhNTRkMTk3NTJiZmZlOGNiMTkwNTczMGQiLCJ1c2VySWQiOiIxNDgyODkyMjUwIn0=</vt:lpwstr>
  </property>
</Properties>
</file>