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6DD50" w14:textId="77777777" w:rsidR="0006218C" w:rsidRDefault="0006218C">
      <w:pPr>
        <w:spacing w:line="560" w:lineRule="exact"/>
        <w:jc w:val="center"/>
        <w:rPr>
          <w:rFonts w:ascii="方正小标宋简体" w:eastAsia="方正小标宋简体" w:hAnsi="方正小标宋简体" w:cs="方正小标宋简体" w:hint="eastAsia"/>
          <w:sz w:val="44"/>
          <w:szCs w:val="44"/>
        </w:rPr>
      </w:pPr>
    </w:p>
    <w:p w14:paraId="46D4FEEF" w14:textId="77777777" w:rsidR="0006218C" w:rsidRDefault="002B593F">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淄博市淄川区民政局</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4</w:t>
      </w:r>
      <w:r>
        <w:rPr>
          <w:rFonts w:ascii="方正小标宋简体" w:eastAsia="方正小标宋简体" w:hAnsi="方正小标宋简体" w:cs="方正小标宋简体" w:hint="eastAsia"/>
          <w:sz w:val="44"/>
          <w:szCs w:val="44"/>
        </w:rPr>
        <w:t>年政府信息公开工作年度报告</w:t>
      </w:r>
    </w:p>
    <w:p w14:paraId="7444EB7E" w14:textId="77777777" w:rsidR="0006218C" w:rsidRDefault="0006218C">
      <w:pPr>
        <w:spacing w:line="560" w:lineRule="exact"/>
        <w:jc w:val="center"/>
        <w:rPr>
          <w:rFonts w:ascii="方正小标宋简体" w:eastAsia="方正小标宋简体" w:hAnsi="方正小标宋简体" w:cs="方正小标宋简体" w:hint="eastAsia"/>
          <w:sz w:val="44"/>
          <w:szCs w:val="44"/>
        </w:rPr>
      </w:pPr>
    </w:p>
    <w:p w14:paraId="130B245B" w14:textId="77777777" w:rsidR="0006218C" w:rsidRDefault="002B593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w:t>
      </w:r>
      <w:r>
        <w:rPr>
          <w:rFonts w:ascii="Times New Roman" w:eastAsia="仿宋_GB2312" w:hAnsi="Times New Roman" w:cs="仿宋_GB2312" w:hint="eastAsia"/>
          <w:sz w:val="32"/>
          <w:szCs w:val="32"/>
        </w:rPr>
        <w:t>年度</w:t>
      </w:r>
      <w:r>
        <w:rPr>
          <w:rFonts w:ascii="Times New Roman" w:eastAsia="仿宋_GB2312" w:hAnsi="Times New Roman" w:cs="仿宋_GB2312" w:hint="eastAsia"/>
          <w:sz w:val="32"/>
          <w:szCs w:val="32"/>
        </w:rPr>
        <w:t>报告</w:t>
      </w:r>
      <w:r>
        <w:rPr>
          <w:rFonts w:ascii="Times New Roman" w:eastAsia="仿宋_GB2312" w:hAnsi="Times New Roman" w:cs="仿宋_GB2312" w:hint="eastAsia"/>
          <w:sz w:val="32"/>
          <w:szCs w:val="32"/>
        </w:rPr>
        <w:t>中</w:t>
      </w:r>
      <w:r>
        <w:rPr>
          <w:rFonts w:ascii="Times New Roman" w:eastAsia="仿宋_GB2312" w:hAnsi="Times New Roman" w:cs="仿宋_GB2312" w:hint="eastAsia"/>
          <w:sz w:val="32"/>
          <w:szCs w:val="32"/>
        </w:rPr>
        <w:t>所列数据</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rPr>
        <w:t>统计期限</w:t>
      </w:r>
      <w:r>
        <w:rPr>
          <w:rFonts w:ascii="Times New Roman" w:eastAsia="仿宋_GB2312" w:hAnsi="Times New Roman" w:cs="仿宋_GB2312" w:hint="eastAsia"/>
          <w:sz w:val="32"/>
          <w:szCs w:val="32"/>
        </w:rPr>
        <w:t>自</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起，</w:t>
      </w:r>
      <w:r>
        <w:rPr>
          <w:rFonts w:ascii="Times New Roman" w:eastAsia="仿宋_GB2312" w:hAnsi="Times New Roman" w:cs="仿宋_GB2312" w:hint="eastAsia"/>
          <w:sz w:val="32"/>
          <w:szCs w:val="32"/>
        </w:rPr>
        <w:t>至</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止</w:t>
      </w:r>
      <w:r>
        <w:rPr>
          <w:rFonts w:ascii="Times New Roman" w:eastAsia="仿宋_GB2312" w:hAnsi="Times New Roman" w:cs="仿宋_GB2312" w:hint="eastAsia"/>
          <w:sz w:val="32"/>
          <w:szCs w:val="32"/>
        </w:rPr>
        <w:t>。如对报告内容有疑问，请与淄博市淄川区民政局联系（地址：山东省淄博市淄川区松龄东路</w:t>
      </w:r>
      <w:r>
        <w:rPr>
          <w:rFonts w:ascii="Times New Roman" w:eastAsia="仿宋_GB2312" w:hAnsi="Times New Roman" w:cs="仿宋_GB2312" w:hint="eastAsia"/>
          <w:sz w:val="32"/>
          <w:szCs w:val="32"/>
        </w:rPr>
        <w:t>49</w:t>
      </w:r>
      <w:r>
        <w:rPr>
          <w:rFonts w:ascii="Times New Roman" w:eastAsia="仿宋_GB2312" w:hAnsi="Times New Roman" w:cs="仿宋_GB2312" w:hint="eastAsia"/>
          <w:sz w:val="32"/>
          <w:szCs w:val="32"/>
        </w:rPr>
        <w:t>号；邮编：</w:t>
      </w:r>
      <w:r>
        <w:rPr>
          <w:rFonts w:ascii="Times New Roman" w:eastAsia="仿宋_GB2312" w:hAnsi="Times New Roman" w:cs="仿宋_GB2312" w:hint="eastAsia"/>
          <w:sz w:val="32"/>
          <w:szCs w:val="32"/>
        </w:rPr>
        <w:t>25510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电话：</w:t>
      </w:r>
      <w:r>
        <w:rPr>
          <w:rFonts w:ascii="Times New Roman" w:eastAsia="仿宋_GB2312" w:hAnsi="Times New Roman" w:cs="仿宋_GB2312" w:hint="eastAsia"/>
          <w:sz w:val="32"/>
          <w:szCs w:val="32"/>
        </w:rPr>
        <w:t>0533-5282038</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电子</w:t>
      </w:r>
      <w:r>
        <w:rPr>
          <w:rFonts w:ascii="Times New Roman" w:eastAsia="仿宋_GB2312" w:hAnsi="Times New Roman" w:cs="仿宋_GB2312" w:hint="eastAsia"/>
          <w:sz w:val="32"/>
          <w:szCs w:val="32"/>
        </w:rPr>
        <w:t>邮箱：</w:t>
      </w:r>
      <w:hyperlink r:id="rId8" w:history="1">
        <w:r>
          <w:rPr>
            <w:rStyle w:val="a7"/>
            <w:rFonts w:ascii="Times New Roman" w:eastAsia="仿宋_GB2312" w:hAnsi="Times New Roman" w:cs="仿宋_GB2312" w:hint="eastAsia"/>
            <w:sz w:val="32"/>
            <w:szCs w:val="32"/>
          </w:rPr>
          <w:t>zcmzbgs@zb.shandong.cn</w:t>
        </w:r>
        <w:r>
          <w:rPr>
            <w:rStyle w:val="a7"/>
            <w:rFonts w:ascii="Times New Roman" w:eastAsia="仿宋_GB2312" w:hAnsi="Times New Roman" w:cs="仿宋_GB2312" w:hint="eastAsia"/>
            <w:sz w:val="32"/>
            <w:szCs w:val="32"/>
          </w:rPr>
          <w:t>）。</w:t>
        </w:r>
      </w:hyperlink>
    </w:p>
    <w:p w14:paraId="2D7E79F9" w14:textId="77777777" w:rsidR="0006218C" w:rsidRDefault="002B593F">
      <w:pPr>
        <w:pStyle w:val="a5"/>
        <w:widowControl/>
        <w:spacing w:beforeAutospacing="0" w:afterAutospacing="0" w:line="560" w:lineRule="exact"/>
        <w:ind w:firstLineChars="200" w:firstLine="640"/>
        <w:jc w:val="both"/>
        <w:rPr>
          <w:rFonts w:ascii="黑体" w:eastAsia="黑体" w:hAnsi="黑体" w:cs="黑体" w:hint="eastAsia"/>
          <w:color w:val="000000"/>
          <w:sz w:val="32"/>
          <w:szCs w:val="32"/>
        </w:rPr>
      </w:pPr>
      <w:r>
        <w:rPr>
          <w:rStyle w:val="a6"/>
          <w:rFonts w:ascii="黑体" w:eastAsia="黑体" w:hAnsi="黑体" w:cs="黑体" w:hint="eastAsia"/>
          <w:b w:val="0"/>
          <w:color w:val="000000"/>
          <w:sz w:val="32"/>
          <w:szCs w:val="32"/>
        </w:rPr>
        <w:t>一、总体情况</w:t>
      </w:r>
    </w:p>
    <w:p w14:paraId="681A00CC"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2024</w:t>
      </w:r>
      <w:r>
        <w:rPr>
          <w:rFonts w:ascii="Times New Roman" w:eastAsia="仿宋_GB2312" w:hAnsi="Times New Roman" w:cs="仿宋_GB2312" w:hint="eastAsia"/>
          <w:color w:val="000000"/>
          <w:sz w:val="32"/>
          <w:szCs w:val="32"/>
        </w:rPr>
        <w:t>年淄川区民政局政府信息公开工作认真贯彻执行《中华人民共和国政府信息公开条例》。围绕区委、区政府有关政务公开工作部署，我局结合民政工作实际，切实加强组织领导，依法推进政务信息公开，扎实提升政务公开质量，切实保障人民群众知情权、参与权、表达权和监督权，依规完成了政务信息公开各项工作。</w:t>
      </w:r>
    </w:p>
    <w:p w14:paraId="489D8CEB"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楷体_GB2312" w:hAnsi="Times New Roman" w:cs="楷体_GB2312" w:hint="eastAsia"/>
          <w:color w:val="000000"/>
          <w:sz w:val="32"/>
          <w:szCs w:val="32"/>
        </w:rPr>
        <w:t>1.</w:t>
      </w:r>
      <w:r>
        <w:rPr>
          <w:rFonts w:ascii="Times New Roman" w:eastAsia="楷体_GB2312" w:hAnsi="Times New Roman" w:cs="楷体_GB2312" w:hint="eastAsia"/>
          <w:color w:val="000000"/>
          <w:sz w:val="32"/>
          <w:szCs w:val="32"/>
        </w:rPr>
        <w:t>主动公开</w:t>
      </w:r>
      <w:r>
        <w:rPr>
          <w:rFonts w:ascii="Times New Roman" w:eastAsia="楷体_GB2312" w:hAnsi="Times New Roman" w:cs="楷体_GB2312" w:hint="eastAsia"/>
          <w:color w:val="000000"/>
          <w:sz w:val="32"/>
          <w:szCs w:val="32"/>
        </w:rPr>
        <w:t>情况。</w:t>
      </w:r>
      <w:r>
        <w:rPr>
          <w:rFonts w:ascii="Times New Roman" w:eastAsia="仿宋_GB2312" w:hAnsi="Times New Roman" w:cs="仿宋_GB2312" w:hint="eastAsia"/>
          <w:color w:val="000000"/>
          <w:sz w:val="32"/>
          <w:szCs w:val="32"/>
        </w:rPr>
        <w:t>202</w:t>
      </w:r>
      <w:r>
        <w:rPr>
          <w:rFonts w:ascii="Times New Roman" w:eastAsia="仿宋_GB2312" w:hAnsi="Times New Roman" w:cs="仿宋_GB2312" w:hint="eastAsia"/>
          <w:color w:val="000000"/>
          <w:sz w:val="32"/>
          <w:szCs w:val="32"/>
        </w:rPr>
        <w:t>4</w:t>
      </w:r>
      <w:r>
        <w:rPr>
          <w:rFonts w:ascii="Times New Roman" w:eastAsia="仿宋_GB2312" w:hAnsi="Times New Roman" w:cs="仿宋_GB2312" w:hint="eastAsia"/>
          <w:color w:val="000000"/>
          <w:sz w:val="32"/>
          <w:szCs w:val="32"/>
        </w:rPr>
        <w:t>年，我局加大重点领域政务公开力度，及时公开政策文件、财政</w:t>
      </w:r>
      <w:r>
        <w:rPr>
          <w:rFonts w:ascii="Times New Roman" w:eastAsia="仿宋_GB2312" w:hAnsi="Times New Roman" w:cs="仿宋_GB2312" w:hint="eastAsia"/>
          <w:color w:val="000000"/>
          <w:sz w:val="32"/>
          <w:szCs w:val="32"/>
        </w:rPr>
        <w:t>信息</w:t>
      </w:r>
      <w:r>
        <w:rPr>
          <w:rFonts w:ascii="Times New Roman" w:eastAsia="仿宋_GB2312" w:hAnsi="Times New Roman" w:cs="仿宋_GB2312" w:hint="eastAsia"/>
          <w:color w:val="000000"/>
          <w:sz w:val="32"/>
          <w:szCs w:val="32"/>
        </w:rPr>
        <w:t>以及</w:t>
      </w:r>
      <w:r>
        <w:rPr>
          <w:rFonts w:ascii="Times New Roman" w:eastAsia="仿宋_GB2312" w:hAnsi="Times New Roman" w:cs="仿宋_GB2312" w:hint="eastAsia"/>
          <w:color w:val="000000"/>
          <w:sz w:val="32"/>
          <w:szCs w:val="32"/>
        </w:rPr>
        <w:t>群众密切关注的临时救助、城乡低保、特困、经济困难老年人、残疾人补贴等人员名单</w:t>
      </w:r>
      <w:r>
        <w:rPr>
          <w:rFonts w:ascii="Times New Roman" w:eastAsia="仿宋_GB2312" w:hAnsi="Times New Roman" w:cs="仿宋_GB2312" w:hint="eastAsia"/>
          <w:color w:val="000000"/>
          <w:sz w:val="32"/>
          <w:szCs w:val="32"/>
        </w:rPr>
        <w:t>信息。截至</w:t>
      </w:r>
      <w:r>
        <w:rPr>
          <w:rFonts w:ascii="Times New Roman" w:eastAsia="仿宋_GB2312" w:hAnsi="Times New Roman" w:cs="仿宋_GB2312" w:hint="eastAsia"/>
          <w:color w:val="000000"/>
          <w:sz w:val="32"/>
          <w:szCs w:val="32"/>
        </w:rPr>
        <w:t>202</w:t>
      </w:r>
      <w:r>
        <w:rPr>
          <w:rFonts w:ascii="Times New Roman" w:eastAsia="仿宋_GB2312" w:hAnsi="Times New Roman" w:cs="仿宋_GB2312" w:hint="eastAsia"/>
          <w:color w:val="000000"/>
          <w:sz w:val="32"/>
          <w:szCs w:val="32"/>
        </w:rPr>
        <w:t>4</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12</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31</w:t>
      </w:r>
      <w:r>
        <w:rPr>
          <w:rFonts w:ascii="Times New Roman" w:eastAsia="仿宋_GB2312" w:hAnsi="Times New Roman" w:cs="仿宋_GB2312" w:hint="eastAsia"/>
          <w:color w:val="000000"/>
          <w:sz w:val="32"/>
          <w:szCs w:val="32"/>
        </w:rPr>
        <w:t>日，我局在</w:t>
      </w:r>
      <w:r>
        <w:rPr>
          <w:rFonts w:ascii="Times New Roman" w:eastAsia="仿宋_GB2312" w:hAnsi="Times New Roman" w:cs="仿宋_GB2312" w:hint="eastAsia"/>
          <w:color w:val="000000"/>
          <w:sz w:val="32"/>
          <w:szCs w:val="32"/>
        </w:rPr>
        <w:t>政府</w:t>
      </w:r>
      <w:r>
        <w:rPr>
          <w:rFonts w:ascii="Times New Roman" w:eastAsia="仿宋_GB2312" w:hAnsi="Times New Roman" w:cs="仿宋_GB2312" w:hint="eastAsia"/>
          <w:color w:val="000000"/>
          <w:sz w:val="32"/>
          <w:szCs w:val="32"/>
        </w:rPr>
        <w:t>网站公开信息</w:t>
      </w:r>
      <w:r>
        <w:rPr>
          <w:rFonts w:ascii="Times New Roman" w:eastAsia="仿宋_GB2312" w:hAnsi="Times New Roman" w:cs="仿宋_GB2312" w:hint="eastAsia"/>
          <w:color w:val="000000"/>
          <w:sz w:val="32"/>
          <w:szCs w:val="32"/>
        </w:rPr>
        <w:t>195</w:t>
      </w:r>
      <w:r>
        <w:rPr>
          <w:rFonts w:ascii="Times New Roman" w:eastAsia="仿宋_GB2312" w:hAnsi="Times New Roman" w:cs="仿宋_GB2312" w:hint="eastAsia"/>
          <w:color w:val="000000"/>
          <w:sz w:val="32"/>
          <w:szCs w:val="32"/>
        </w:rPr>
        <w:t>余条</w:t>
      </w:r>
      <w:r>
        <w:rPr>
          <w:rFonts w:ascii="Times New Roman" w:eastAsia="仿宋_GB2312" w:hAnsi="Times New Roman" w:cs="仿宋_GB2312" w:hint="eastAsia"/>
          <w:color w:val="000000"/>
          <w:sz w:val="32"/>
          <w:szCs w:val="32"/>
        </w:rPr>
        <w:t>。</w:t>
      </w:r>
    </w:p>
    <w:p w14:paraId="5F33E20B"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楷体_GB2312" w:hAnsi="Times New Roman" w:cs="楷体_GB2312" w:hint="eastAsia"/>
          <w:color w:val="000000"/>
          <w:sz w:val="32"/>
          <w:szCs w:val="32"/>
        </w:rPr>
        <w:t>2.</w:t>
      </w:r>
      <w:r>
        <w:rPr>
          <w:rFonts w:ascii="Times New Roman" w:eastAsia="楷体_GB2312" w:hAnsi="Times New Roman" w:cs="楷体_GB2312" w:hint="eastAsia"/>
          <w:color w:val="000000"/>
          <w:sz w:val="32"/>
          <w:szCs w:val="32"/>
        </w:rPr>
        <w:t>依申请公开情况。</w:t>
      </w:r>
      <w:r>
        <w:rPr>
          <w:rFonts w:ascii="Times New Roman" w:eastAsia="仿宋_GB2312" w:hAnsi="Times New Roman" w:cs="仿宋_GB2312" w:hint="eastAsia"/>
          <w:color w:val="000000"/>
          <w:sz w:val="32"/>
          <w:szCs w:val="32"/>
        </w:rPr>
        <w:t>2024</w:t>
      </w:r>
      <w:r>
        <w:rPr>
          <w:rFonts w:ascii="Times New Roman" w:eastAsia="仿宋_GB2312" w:hAnsi="Times New Roman" w:cs="仿宋_GB2312" w:hint="eastAsia"/>
          <w:color w:val="000000"/>
          <w:sz w:val="32"/>
          <w:szCs w:val="32"/>
        </w:rPr>
        <w:t>年，淄川区民政局收到政府信息公开申请</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件，涉及婚姻登记方面，已依法依规予以办理。</w:t>
      </w:r>
    </w:p>
    <w:p w14:paraId="6473B58F"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楷体_GB2312" w:hAnsi="Times New Roman" w:cs="楷体_GB2312" w:hint="eastAsia"/>
          <w:color w:val="000000"/>
          <w:sz w:val="32"/>
          <w:szCs w:val="32"/>
        </w:rPr>
        <w:lastRenderedPageBreak/>
        <w:t>3.</w:t>
      </w:r>
      <w:r>
        <w:rPr>
          <w:rFonts w:ascii="Times New Roman" w:eastAsia="楷体_GB2312" w:hAnsi="Times New Roman" w:cs="楷体_GB2312" w:hint="eastAsia"/>
          <w:color w:val="000000"/>
          <w:sz w:val="32"/>
          <w:szCs w:val="32"/>
        </w:rPr>
        <w:t>政府信息管理。</w:t>
      </w:r>
      <w:r>
        <w:rPr>
          <w:rFonts w:ascii="Times New Roman" w:eastAsia="仿宋_GB2312" w:hAnsi="Times New Roman" w:cs="仿宋_GB2312" w:hint="eastAsia"/>
          <w:color w:val="000000"/>
          <w:sz w:val="32"/>
          <w:szCs w:val="32"/>
        </w:rPr>
        <w:t>我局安排指定局办公室</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名工作人员，负责政府信息公开工作，结合工作实际，在淄川区人民政府网站发布工作动态信息以及法定主动公开内容。</w:t>
      </w:r>
    </w:p>
    <w:p w14:paraId="46090890"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楷体_GB2312" w:hAnsi="Times New Roman" w:cs="楷体_GB2312" w:hint="eastAsia"/>
          <w:color w:val="000000"/>
          <w:sz w:val="32"/>
          <w:szCs w:val="32"/>
        </w:rPr>
        <w:t>4.</w:t>
      </w:r>
      <w:r>
        <w:rPr>
          <w:rFonts w:ascii="Times New Roman" w:eastAsia="楷体_GB2312" w:hAnsi="Times New Roman" w:cs="楷体_GB2312" w:hint="eastAsia"/>
          <w:color w:val="000000"/>
          <w:sz w:val="32"/>
          <w:szCs w:val="32"/>
        </w:rPr>
        <w:t>平台建设。</w:t>
      </w:r>
      <w:r>
        <w:rPr>
          <w:rFonts w:ascii="Times New Roman" w:eastAsia="仿宋_GB2312" w:hAnsi="Times New Roman" w:cs="仿宋_GB2312" w:hint="eastAsia"/>
          <w:color w:val="000000"/>
          <w:sz w:val="32"/>
          <w:szCs w:val="32"/>
        </w:rPr>
        <w:t>认真做好网站、政务新媒体管理维护，完善了网站公开专栏，持续优化依申请办理机制，满足各种不同受众的需求。</w:t>
      </w:r>
      <w:r>
        <w:rPr>
          <w:rFonts w:ascii="Times New Roman" w:eastAsia="仿宋_GB2312" w:hAnsi="Times New Roman" w:cs="仿宋_GB2312" w:hint="eastAsia"/>
          <w:color w:val="000000"/>
          <w:sz w:val="32"/>
          <w:szCs w:val="32"/>
        </w:rPr>
        <w:t xml:space="preserve">   </w:t>
      </w:r>
    </w:p>
    <w:p w14:paraId="639A5F71"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楷体_GB2312" w:hAnsi="Times New Roman" w:cs="楷体_GB2312" w:hint="eastAsia"/>
          <w:color w:val="000000"/>
          <w:sz w:val="32"/>
          <w:szCs w:val="32"/>
        </w:rPr>
        <w:t>5.</w:t>
      </w:r>
      <w:r>
        <w:rPr>
          <w:rFonts w:ascii="Times New Roman" w:eastAsia="楷体_GB2312" w:hAnsi="Times New Roman" w:cs="楷体_GB2312" w:hint="eastAsia"/>
          <w:color w:val="000000"/>
          <w:sz w:val="32"/>
          <w:szCs w:val="32"/>
        </w:rPr>
        <w:t>监督保障。</w:t>
      </w:r>
      <w:r>
        <w:rPr>
          <w:rFonts w:ascii="Times New Roman" w:eastAsia="仿宋_GB2312" w:hAnsi="Times New Roman" w:cs="仿宋_GB2312" w:hint="eastAsia"/>
          <w:color w:val="000000"/>
          <w:sz w:val="32"/>
          <w:szCs w:val="32"/>
        </w:rPr>
        <w:t>2024</w:t>
      </w:r>
      <w:r>
        <w:rPr>
          <w:rFonts w:ascii="Times New Roman" w:eastAsia="仿宋_GB2312" w:hAnsi="Times New Roman" w:cs="仿宋_GB2312" w:hint="eastAsia"/>
          <w:color w:val="000000"/>
          <w:sz w:val="32"/>
          <w:szCs w:val="32"/>
        </w:rPr>
        <w:t>年度，我局持续完善工作体制机制，压实工作责任，进一步加强自纠自查，推动政府信息公开工作走深走实。</w:t>
      </w:r>
    </w:p>
    <w:p w14:paraId="344C57CE" w14:textId="77777777" w:rsidR="0006218C" w:rsidRDefault="002B593F">
      <w:pPr>
        <w:pStyle w:val="a5"/>
        <w:widowControl/>
        <w:spacing w:beforeAutospacing="0" w:afterAutospacing="0" w:line="26" w:lineRule="atLeast"/>
        <w:ind w:left="71" w:firstLineChars="200" w:firstLine="640"/>
        <w:jc w:val="both"/>
        <w:rPr>
          <w:rStyle w:val="a6"/>
          <w:rFonts w:ascii="微软雅黑" w:eastAsia="微软雅黑" w:hAnsi="微软雅黑" w:cs="微软雅黑" w:hint="eastAsia"/>
          <w:bCs/>
          <w:color w:val="000000"/>
        </w:rPr>
      </w:pPr>
      <w:r>
        <w:rPr>
          <w:rStyle w:val="a6"/>
          <w:rFonts w:ascii="黑体" w:eastAsia="黑体" w:hAnsi="黑体" w:cs="黑体" w:hint="eastAsia"/>
          <w:b w:val="0"/>
          <w:color w:val="000000"/>
          <w:sz w:val="32"/>
          <w:szCs w:val="32"/>
        </w:rPr>
        <w:t>二、</w:t>
      </w:r>
      <w:r>
        <w:rPr>
          <w:rStyle w:val="a6"/>
          <w:rFonts w:ascii="黑体" w:eastAsia="黑体" w:hAnsi="黑体" w:cs="黑体" w:hint="eastAsia"/>
          <w:b w:val="0"/>
          <w:color w:val="000000"/>
          <w:sz w:val="32"/>
          <w:szCs w:val="32"/>
        </w:rPr>
        <w:t>主动公开政府信息情况</w:t>
      </w:r>
    </w:p>
    <w:tbl>
      <w:tblPr>
        <w:tblW w:w="0" w:type="auto"/>
        <w:jc w:val="center"/>
        <w:tblCellMar>
          <w:top w:w="15" w:type="dxa"/>
          <w:left w:w="15" w:type="dxa"/>
          <w:bottom w:w="15" w:type="dxa"/>
          <w:right w:w="15" w:type="dxa"/>
        </w:tblCellMar>
        <w:tblLook w:val="04A0" w:firstRow="1" w:lastRow="0" w:firstColumn="1" w:lastColumn="0" w:noHBand="0" w:noVBand="1"/>
      </w:tblPr>
      <w:tblGrid>
        <w:gridCol w:w="1514"/>
        <w:gridCol w:w="1514"/>
        <w:gridCol w:w="1514"/>
        <w:gridCol w:w="1514"/>
      </w:tblGrid>
      <w:tr w:rsidR="0006218C" w14:paraId="4A9B3B81" w14:textId="77777777">
        <w:trPr>
          <w:trHeight w:val="37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6FD146EF"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第二十条第（一）项</w:t>
            </w:r>
          </w:p>
        </w:tc>
      </w:tr>
      <w:tr w:rsidR="0006218C" w14:paraId="445D09C1" w14:textId="77777777">
        <w:trPr>
          <w:trHeight w:val="375"/>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4046A74B"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信息内容</w:t>
            </w:r>
          </w:p>
        </w:tc>
        <w:tc>
          <w:tcPr>
            <w:tcW w:w="1250" w:type="pct"/>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718CC382"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本年制发件数</w:t>
            </w:r>
          </w:p>
        </w:tc>
        <w:tc>
          <w:tcPr>
            <w:tcW w:w="1250" w:type="pct"/>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40353535"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本年废止件数</w:t>
            </w:r>
          </w:p>
        </w:tc>
        <w:tc>
          <w:tcPr>
            <w:tcW w:w="1250" w:type="pct"/>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54470A25"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现行有效件数</w:t>
            </w:r>
          </w:p>
        </w:tc>
      </w:tr>
      <w:tr w:rsidR="0006218C" w14:paraId="08F33294" w14:textId="77777777">
        <w:trPr>
          <w:trHeight w:val="390"/>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404C0290"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规章</w:t>
            </w:r>
          </w:p>
        </w:tc>
        <w:tc>
          <w:tcPr>
            <w:tcW w:w="125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F0B12CC"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0</w:t>
            </w:r>
          </w:p>
        </w:tc>
        <w:tc>
          <w:tcPr>
            <w:tcW w:w="125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6DCF6B3"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1"/>
                <w:szCs w:val="21"/>
              </w:rPr>
              <w:t>0</w:t>
            </w:r>
          </w:p>
        </w:tc>
        <w:tc>
          <w:tcPr>
            <w:tcW w:w="125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5F0FBA9"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1"/>
                <w:szCs w:val="21"/>
              </w:rPr>
              <w:t>0</w:t>
            </w:r>
          </w:p>
        </w:tc>
      </w:tr>
      <w:tr w:rsidR="0006218C" w14:paraId="7B598275" w14:textId="77777777">
        <w:trPr>
          <w:trHeight w:val="390"/>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74E8035F"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行政规范性文件</w:t>
            </w:r>
          </w:p>
        </w:tc>
        <w:tc>
          <w:tcPr>
            <w:tcW w:w="125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3D648C7"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1"/>
                <w:szCs w:val="21"/>
              </w:rPr>
              <w:t>0</w:t>
            </w:r>
          </w:p>
        </w:tc>
        <w:tc>
          <w:tcPr>
            <w:tcW w:w="125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EB2B81C"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1"/>
                <w:szCs w:val="21"/>
              </w:rPr>
              <w:t>0</w:t>
            </w:r>
          </w:p>
        </w:tc>
        <w:tc>
          <w:tcPr>
            <w:tcW w:w="125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94DDE64"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1"/>
                <w:szCs w:val="21"/>
              </w:rPr>
              <w:t>0</w:t>
            </w:r>
          </w:p>
        </w:tc>
      </w:tr>
      <w:tr w:rsidR="0006218C" w14:paraId="69F28899" w14:textId="77777777">
        <w:trPr>
          <w:trHeight w:val="375"/>
          <w:jc w:val="center"/>
        </w:trPr>
        <w:tc>
          <w:tcPr>
            <w:tcW w:w="5000" w:type="pct"/>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33EEC46E"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第二十条第（五）项</w:t>
            </w:r>
          </w:p>
        </w:tc>
      </w:tr>
      <w:tr w:rsidR="0006218C" w14:paraId="5EC4115C" w14:textId="77777777">
        <w:trPr>
          <w:trHeight w:val="375"/>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186F5137"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信息内容</w:t>
            </w:r>
          </w:p>
        </w:tc>
        <w:tc>
          <w:tcPr>
            <w:tcW w:w="3750" w:type="pct"/>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18B7996"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本年处理决定数量</w:t>
            </w:r>
          </w:p>
        </w:tc>
      </w:tr>
      <w:tr w:rsidR="0006218C" w14:paraId="5865D701" w14:textId="77777777">
        <w:trPr>
          <w:trHeight w:val="390"/>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22DAD429"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行政许可</w:t>
            </w:r>
          </w:p>
        </w:tc>
        <w:tc>
          <w:tcPr>
            <w:tcW w:w="3750" w:type="pct"/>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009F0C0"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1"/>
                <w:szCs w:val="21"/>
              </w:rPr>
              <w:t>0</w:t>
            </w:r>
          </w:p>
        </w:tc>
      </w:tr>
      <w:tr w:rsidR="0006218C" w14:paraId="61EAF89B" w14:textId="77777777">
        <w:trPr>
          <w:trHeight w:val="375"/>
          <w:jc w:val="center"/>
        </w:trPr>
        <w:tc>
          <w:tcPr>
            <w:tcW w:w="5000" w:type="pct"/>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55F638B9"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第二十条第（六）项</w:t>
            </w:r>
          </w:p>
        </w:tc>
      </w:tr>
      <w:tr w:rsidR="0006218C" w14:paraId="673DE788" w14:textId="77777777">
        <w:trPr>
          <w:trHeight w:val="375"/>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0E5045A0"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信息内容</w:t>
            </w:r>
          </w:p>
        </w:tc>
        <w:tc>
          <w:tcPr>
            <w:tcW w:w="3750" w:type="pct"/>
            <w:gridSpan w:val="3"/>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388BD382"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本年处理决定数量</w:t>
            </w:r>
          </w:p>
        </w:tc>
      </w:tr>
      <w:tr w:rsidR="0006218C" w14:paraId="4DA59860" w14:textId="77777777">
        <w:trPr>
          <w:trHeight w:val="390"/>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4CE84D48"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行政处罚</w:t>
            </w:r>
          </w:p>
        </w:tc>
        <w:tc>
          <w:tcPr>
            <w:tcW w:w="3750" w:type="pct"/>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6E9AD2F"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1"/>
                <w:szCs w:val="21"/>
              </w:rPr>
              <w:t>0</w:t>
            </w:r>
          </w:p>
        </w:tc>
      </w:tr>
      <w:tr w:rsidR="0006218C" w14:paraId="624DCB95" w14:textId="77777777">
        <w:trPr>
          <w:trHeight w:val="390"/>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64D36C78"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行政强制</w:t>
            </w:r>
          </w:p>
        </w:tc>
        <w:tc>
          <w:tcPr>
            <w:tcW w:w="3750" w:type="pct"/>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DF53061"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1"/>
                <w:szCs w:val="21"/>
              </w:rPr>
              <w:t>0</w:t>
            </w:r>
          </w:p>
        </w:tc>
      </w:tr>
      <w:tr w:rsidR="0006218C" w14:paraId="462FAE83" w14:textId="77777777">
        <w:trPr>
          <w:trHeight w:val="375"/>
          <w:jc w:val="center"/>
        </w:trPr>
        <w:tc>
          <w:tcPr>
            <w:tcW w:w="5000" w:type="pct"/>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5D8804DE"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第二十条第（八）项</w:t>
            </w:r>
          </w:p>
        </w:tc>
      </w:tr>
      <w:tr w:rsidR="0006218C" w14:paraId="4A10EBE0" w14:textId="77777777">
        <w:trPr>
          <w:trHeight w:val="375"/>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2E46A6B7"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信息内容</w:t>
            </w:r>
          </w:p>
        </w:tc>
        <w:tc>
          <w:tcPr>
            <w:tcW w:w="3750" w:type="pct"/>
            <w:gridSpan w:val="3"/>
            <w:tcBorders>
              <w:top w:val="nil"/>
              <w:left w:val="nil"/>
              <w:bottom w:val="single" w:sz="8" w:space="0" w:color="auto"/>
              <w:right w:val="single" w:sz="8" w:space="0" w:color="000000"/>
            </w:tcBorders>
            <w:shd w:val="clear" w:color="auto" w:fill="auto"/>
            <w:tcMar>
              <w:top w:w="0" w:type="dxa"/>
              <w:left w:w="57" w:type="dxa"/>
              <w:bottom w:w="0" w:type="dxa"/>
              <w:right w:w="57" w:type="dxa"/>
            </w:tcMar>
            <w:vAlign w:val="center"/>
          </w:tcPr>
          <w:p w14:paraId="67768D20"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本年收费金额（单位：万元）</w:t>
            </w:r>
          </w:p>
        </w:tc>
      </w:tr>
      <w:tr w:rsidR="0006218C" w14:paraId="34BFA038" w14:textId="77777777">
        <w:trPr>
          <w:trHeight w:val="375"/>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0635D5C2" w14:textId="77777777" w:rsidR="0006218C" w:rsidRDefault="0006218C">
            <w:pPr>
              <w:pStyle w:val="a5"/>
              <w:widowControl/>
              <w:spacing w:beforeAutospacing="0" w:afterAutospacing="0"/>
              <w:jc w:val="both"/>
              <w:rPr>
                <w:rFonts w:ascii="Times New Roman" w:hAnsi="Times New Roman"/>
                <w:color w:val="000000"/>
                <w:sz w:val="20"/>
                <w:szCs w:val="20"/>
              </w:rPr>
            </w:pPr>
          </w:p>
        </w:tc>
        <w:tc>
          <w:tcPr>
            <w:tcW w:w="3750" w:type="pct"/>
            <w:gridSpan w:val="3"/>
            <w:tcBorders>
              <w:top w:val="nil"/>
              <w:left w:val="nil"/>
              <w:bottom w:val="single" w:sz="8" w:space="0" w:color="auto"/>
              <w:right w:val="single" w:sz="8" w:space="0" w:color="000000"/>
            </w:tcBorders>
            <w:shd w:val="clear" w:color="auto" w:fill="auto"/>
            <w:tcMar>
              <w:top w:w="0" w:type="dxa"/>
              <w:left w:w="57" w:type="dxa"/>
              <w:bottom w:w="0" w:type="dxa"/>
              <w:right w:w="57" w:type="dxa"/>
            </w:tcMar>
            <w:vAlign w:val="center"/>
          </w:tcPr>
          <w:p w14:paraId="5A561DBC" w14:textId="77777777" w:rsidR="0006218C" w:rsidRDefault="0006218C">
            <w:pPr>
              <w:pStyle w:val="a5"/>
              <w:widowControl/>
              <w:spacing w:beforeAutospacing="0" w:afterAutospacing="0"/>
              <w:jc w:val="center"/>
              <w:rPr>
                <w:rFonts w:ascii="Times New Roman" w:hAnsi="Times New Roman"/>
                <w:color w:val="000000"/>
                <w:sz w:val="20"/>
                <w:szCs w:val="20"/>
              </w:rPr>
            </w:pPr>
          </w:p>
        </w:tc>
      </w:tr>
      <w:tr w:rsidR="0006218C" w14:paraId="138ECD84" w14:textId="77777777">
        <w:trPr>
          <w:trHeight w:val="390"/>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367265E7"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行政事业性收费</w:t>
            </w:r>
          </w:p>
        </w:tc>
        <w:tc>
          <w:tcPr>
            <w:tcW w:w="3750" w:type="pct"/>
            <w:gridSpan w:val="3"/>
            <w:tcBorders>
              <w:top w:val="nil"/>
              <w:left w:val="nil"/>
              <w:bottom w:val="single" w:sz="8" w:space="0" w:color="auto"/>
              <w:right w:val="single" w:sz="8" w:space="0" w:color="000000"/>
            </w:tcBorders>
            <w:shd w:val="clear" w:color="auto" w:fill="auto"/>
            <w:tcMar>
              <w:top w:w="0" w:type="dxa"/>
              <w:left w:w="57" w:type="dxa"/>
              <w:bottom w:w="0" w:type="dxa"/>
              <w:right w:w="57" w:type="dxa"/>
            </w:tcMar>
            <w:vAlign w:val="center"/>
          </w:tcPr>
          <w:p w14:paraId="5DBC156D"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1"/>
                <w:szCs w:val="21"/>
              </w:rPr>
              <w:t>0</w:t>
            </w:r>
          </w:p>
        </w:tc>
      </w:tr>
    </w:tbl>
    <w:p w14:paraId="686F0F67" w14:textId="77777777" w:rsidR="0006218C" w:rsidRDefault="002B593F">
      <w:pPr>
        <w:numPr>
          <w:ilvl w:val="0"/>
          <w:numId w:val="1"/>
        </w:numPr>
        <w:spacing w:line="560" w:lineRule="exact"/>
        <w:ind w:firstLine="640"/>
        <w:rPr>
          <w:rStyle w:val="a6"/>
          <w:rFonts w:ascii="黑体" w:eastAsia="黑体" w:hAnsi="黑体" w:cs="黑体" w:hint="eastAsia"/>
          <w:b w:val="0"/>
          <w:color w:val="000000"/>
          <w:sz w:val="32"/>
          <w:szCs w:val="32"/>
          <w:shd w:val="clear" w:color="auto" w:fill="FFFFFF"/>
        </w:rPr>
      </w:pPr>
      <w:r>
        <w:rPr>
          <w:rFonts w:ascii="微软雅黑" w:eastAsia="微软雅黑" w:hAnsi="微软雅黑" w:cs="微软雅黑" w:hint="eastAsia"/>
          <w:color w:val="000000"/>
          <w:sz w:val="24"/>
        </w:rPr>
        <w:t> </w:t>
      </w:r>
      <w:r>
        <w:rPr>
          <w:rStyle w:val="a6"/>
          <w:rFonts w:ascii="黑体" w:eastAsia="黑体" w:hAnsi="黑体" w:cs="黑体" w:hint="eastAsia"/>
          <w:b w:val="0"/>
          <w:color w:val="000000"/>
          <w:sz w:val="32"/>
          <w:szCs w:val="32"/>
          <w:shd w:val="clear" w:color="auto" w:fill="FFFFFF"/>
        </w:rPr>
        <w:t>收到和处理政府信息公开申请情况</w:t>
      </w:r>
    </w:p>
    <w:tbl>
      <w:tblPr>
        <w:tblW w:w="0" w:type="auto"/>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667"/>
        <w:gridCol w:w="819"/>
        <w:gridCol w:w="2802"/>
        <w:gridCol w:w="596"/>
        <w:gridCol w:w="596"/>
        <w:gridCol w:w="596"/>
        <w:gridCol w:w="596"/>
        <w:gridCol w:w="596"/>
        <w:gridCol w:w="603"/>
        <w:gridCol w:w="600"/>
      </w:tblGrid>
      <w:tr w:rsidR="0006218C" w14:paraId="5148BABE" w14:textId="77777777">
        <w:trPr>
          <w:trHeight w:val="151"/>
        </w:trPr>
        <w:tc>
          <w:tcPr>
            <w:tcW w:w="2529" w:type="pct"/>
            <w:gridSpan w:val="3"/>
            <w:vMerge w:val="restart"/>
            <w:tcBorders>
              <w:top w:val="single" w:sz="8" w:space="0" w:color="auto"/>
              <w:left w:val="single" w:sz="8" w:space="0" w:color="auto"/>
              <w:bottom w:val="outset" w:sz="8" w:space="0" w:color="auto"/>
              <w:right w:val="single" w:sz="8" w:space="0" w:color="auto"/>
            </w:tcBorders>
            <w:shd w:val="clear" w:color="auto" w:fill="auto"/>
            <w:tcMar>
              <w:top w:w="0" w:type="dxa"/>
              <w:left w:w="108" w:type="dxa"/>
              <w:bottom w:w="0" w:type="dxa"/>
              <w:right w:w="108" w:type="dxa"/>
            </w:tcMar>
            <w:vAlign w:val="center"/>
          </w:tcPr>
          <w:p w14:paraId="07AEC314"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（本列数据的勾稽关系为：第一项加第二项之和，等于第三项加第四项之和）</w:t>
            </w:r>
          </w:p>
        </w:tc>
        <w:tc>
          <w:tcPr>
            <w:tcW w:w="2470" w:type="pct"/>
            <w:gridSpan w:val="7"/>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567E95E1"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申请人情况</w:t>
            </w:r>
          </w:p>
        </w:tc>
      </w:tr>
      <w:tr w:rsidR="0006218C" w14:paraId="257D489B" w14:textId="77777777">
        <w:trPr>
          <w:trHeight w:val="375"/>
        </w:trPr>
        <w:tc>
          <w:tcPr>
            <w:tcW w:w="2529" w:type="pct"/>
            <w:gridSpan w:val="3"/>
            <w:vMerge/>
            <w:tcBorders>
              <w:top w:val="single" w:sz="8" w:space="0" w:color="auto"/>
              <w:left w:val="single" w:sz="8" w:space="0" w:color="auto"/>
              <w:bottom w:val="outset" w:sz="8" w:space="0" w:color="auto"/>
              <w:right w:val="single" w:sz="8" w:space="0" w:color="auto"/>
            </w:tcBorders>
            <w:shd w:val="clear" w:color="auto" w:fill="auto"/>
            <w:tcMar>
              <w:top w:w="0" w:type="dxa"/>
              <w:left w:w="108" w:type="dxa"/>
              <w:bottom w:w="0" w:type="dxa"/>
              <w:right w:w="108" w:type="dxa"/>
            </w:tcMar>
            <w:vAlign w:val="center"/>
          </w:tcPr>
          <w:p w14:paraId="6E30FB57" w14:textId="77777777" w:rsidR="0006218C" w:rsidRDefault="0006218C">
            <w:pPr>
              <w:rPr>
                <w:rFonts w:ascii="Times New Roman" w:hAnsi="Times New Roman"/>
                <w:sz w:val="24"/>
              </w:rPr>
            </w:pPr>
          </w:p>
        </w:tc>
        <w:tc>
          <w:tcPr>
            <w:tcW w:w="352" w:type="pct"/>
            <w:vMerge w:val="restar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8271D28"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自然人</w:t>
            </w:r>
          </w:p>
        </w:tc>
        <w:tc>
          <w:tcPr>
            <w:tcW w:w="1764" w:type="pct"/>
            <w:gridSpan w:val="5"/>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3F967EBE"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法人或其他组织</w:t>
            </w:r>
          </w:p>
        </w:tc>
        <w:tc>
          <w:tcPr>
            <w:tcW w:w="353" w:type="pct"/>
            <w:vMerge w:val="restart"/>
            <w:tcBorders>
              <w:top w:val="single" w:sz="8" w:space="0" w:color="auto"/>
              <w:left w:val="nil"/>
              <w:bottom w:val="outset" w:sz="8" w:space="0" w:color="auto"/>
              <w:right w:val="single" w:sz="8" w:space="0" w:color="auto"/>
            </w:tcBorders>
            <w:shd w:val="clear" w:color="auto" w:fill="auto"/>
            <w:tcMar>
              <w:top w:w="0" w:type="dxa"/>
              <w:left w:w="57" w:type="dxa"/>
              <w:bottom w:w="0" w:type="dxa"/>
              <w:right w:w="57" w:type="dxa"/>
            </w:tcMar>
            <w:vAlign w:val="center"/>
          </w:tcPr>
          <w:p w14:paraId="0B89187E"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总计</w:t>
            </w:r>
          </w:p>
        </w:tc>
      </w:tr>
      <w:tr w:rsidR="0006218C" w14:paraId="317AA585" w14:textId="77777777">
        <w:trPr>
          <w:trHeight w:val="750"/>
        </w:trPr>
        <w:tc>
          <w:tcPr>
            <w:tcW w:w="2529" w:type="pct"/>
            <w:gridSpan w:val="3"/>
            <w:vMerge/>
            <w:tcBorders>
              <w:top w:val="single" w:sz="8" w:space="0" w:color="auto"/>
              <w:left w:val="single" w:sz="8" w:space="0" w:color="auto"/>
              <w:bottom w:val="outset" w:sz="8" w:space="0" w:color="auto"/>
              <w:right w:val="single" w:sz="8" w:space="0" w:color="auto"/>
            </w:tcBorders>
            <w:shd w:val="clear" w:color="auto" w:fill="auto"/>
            <w:tcMar>
              <w:top w:w="0" w:type="dxa"/>
              <w:left w:w="108" w:type="dxa"/>
              <w:bottom w:w="0" w:type="dxa"/>
              <w:right w:w="108" w:type="dxa"/>
            </w:tcMar>
            <w:vAlign w:val="center"/>
          </w:tcPr>
          <w:p w14:paraId="525729F0" w14:textId="77777777" w:rsidR="0006218C" w:rsidRDefault="0006218C">
            <w:pPr>
              <w:rPr>
                <w:rFonts w:ascii="Times New Roman" w:hAnsi="Times New Roman"/>
                <w:sz w:val="24"/>
              </w:rPr>
            </w:pPr>
          </w:p>
        </w:tc>
        <w:tc>
          <w:tcPr>
            <w:tcW w:w="352" w:type="pct"/>
            <w:vMerge/>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4F0CEE6" w14:textId="77777777" w:rsidR="0006218C" w:rsidRDefault="0006218C">
            <w:pPr>
              <w:rPr>
                <w:rFonts w:ascii="Times New Roman" w:hAnsi="Times New Roman"/>
                <w:sz w:val="24"/>
              </w:rPr>
            </w:pP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53E5147"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商业</w:t>
            </w:r>
          </w:p>
          <w:p w14:paraId="52C0F738"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企业</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FD904CC"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科研</w:t>
            </w:r>
          </w:p>
          <w:p w14:paraId="5399DDB3"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机构</w:t>
            </w:r>
          </w:p>
        </w:tc>
        <w:tc>
          <w:tcPr>
            <w:tcW w:w="352" w:type="pct"/>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50DB02D4"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社会公益</w:t>
            </w:r>
            <w:r>
              <w:rPr>
                <w:rFonts w:ascii="Times New Roman" w:hAnsi="Times New Roman"/>
                <w:color w:val="000000"/>
                <w:sz w:val="20"/>
                <w:szCs w:val="20"/>
              </w:rPr>
              <w:lastRenderedPageBreak/>
              <w:t>组织</w:t>
            </w:r>
          </w:p>
        </w:tc>
        <w:tc>
          <w:tcPr>
            <w:tcW w:w="352" w:type="pct"/>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7D0860F2"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lastRenderedPageBreak/>
              <w:t>法律服务</w:t>
            </w:r>
            <w:r>
              <w:rPr>
                <w:rFonts w:ascii="Times New Roman" w:hAnsi="Times New Roman"/>
                <w:color w:val="000000"/>
                <w:sz w:val="20"/>
                <w:szCs w:val="20"/>
              </w:rPr>
              <w:lastRenderedPageBreak/>
              <w:t>机构</w:t>
            </w:r>
          </w:p>
        </w:tc>
        <w:tc>
          <w:tcPr>
            <w:tcW w:w="353" w:type="pct"/>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457C0D43"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lastRenderedPageBreak/>
              <w:t>其他</w:t>
            </w:r>
          </w:p>
        </w:tc>
        <w:tc>
          <w:tcPr>
            <w:tcW w:w="353" w:type="pct"/>
            <w:vMerge/>
            <w:tcBorders>
              <w:top w:val="single" w:sz="8" w:space="0" w:color="auto"/>
              <w:left w:val="nil"/>
              <w:bottom w:val="outset" w:sz="8" w:space="0" w:color="auto"/>
              <w:right w:val="single" w:sz="8" w:space="0" w:color="auto"/>
            </w:tcBorders>
            <w:shd w:val="clear" w:color="auto" w:fill="auto"/>
            <w:tcMar>
              <w:top w:w="0" w:type="dxa"/>
              <w:left w:w="57" w:type="dxa"/>
              <w:bottom w:w="0" w:type="dxa"/>
              <w:right w:w="57" w:type="dxa"/>
            </w:tcMar>
            <w:vAlign w:val="center"/>
          </w:tcPr>
          <w:p w14:paraId="4315AC2A" w14:textId="77777777" w:rsidR="0006218C" w:rsidRDefault="0006218C">
            <w:pPr>
              <w:rPr>
                <w:rFonts w:ascii="Times New Roman" w:hAnsi="Times New Roman"/>
                <w:sz w:val="24"/>
              </w:rPr>
            </w:pPr>
          </w:p>
        </w:tc>
      </w:tr>
      <w:tr w:rsidR="0006218C" w14:paraId="3D6D4623" w14:textId="77777777">
        <w:trPr>
          <w:trHeight w:val="390"/>
        </w:trPr>
        <w:tc>
          <w:tcPr>
            <w:tcW w:w="2529" w:type="pct"/>
            <w:gridSpan w:val="3"/>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492CA620"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一、本年新收政府信息公开申请数量</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0EDE60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hint="eastAsia"/>
                <w:sz w:val="20"/>
                <w:szCs w:val="20"/>
              </w:rPr>
              <w:t>1</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19F650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AF485E0"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1C0E0A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F765CE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AD5D5CB"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18778D1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hint="eastAsia"/>
                <w:sz w:val="20"/>
                <w:szCs w:val="20"/>
              </w:rPr>
              <w:t>1</w:t>
            </w:r>
          </w:p>
        </w:tc>
      </w:tr>
      <w:tr w:rsidR="0006218C" w14:paraId="0BB4CA6D" w14:textId="77777777">
        <w:trPr>
          <w:trHeight w:val="375"/>
        </w:trPr>
        <w:tc>
          <w:tcPr>
            <w:tcW w:w="2529" w:type="pct"/>
            <w:gridSpan w:val="3"/>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242873D3"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二、上年结转政府信息公开申请数量</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EF0279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E2B9FB4"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A9A79B0"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33AF860"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85777D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E9DE57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0A7A2A4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5EBEBB2A" w14:textId="77777777">
        <w:trPr>
          <w:trHeight w:val="375"/>
        </w:trPr>
        <w:tc>
          <w:tcPr>
            <w:tcW w:w="393" w:type="pct"/>
            <w:vMerge w:val="restart"/>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31C668E7"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三、本年度办理结果</w:t>
            </w:r>
          </w:p>
        </w:tc>
        <w:tc>
          <w:tcPr>
            <w:tcW w:w="2135" w:type="pct"/>
            <w:gridSpan w:val="2"/>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3B32D54"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（一）予以公开</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BDEA6F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hint="eastAsia"/>
                <w:sz w:val="20"/>
                <w:szCs w:val="20"/>
              </w:rPr>
              <w:t>1</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7B8151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C0DF88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F037550"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2B828A0"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DFB3C32"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tcPr>
          <w:p w14:paraId="6A411B3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hint="eastAsia"/>
                <w:sz w:val="20"/>
                <w:szCs w:val="20"/>
              </w:rPr>
              <w:t>1</w:t>
            </w:r>
          </w:p>
        </w:tc>
      </w:tr>
      <w:tr w:rsidR="0006218C" w14:paraId="1BBFA061"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561F2973" w14:textId="77777777" w:rsidR="0006218C" w:rsidRDefault="0006218C">
            <w:pPr>
              <w:rPr>
                <w:rFonts w:ascii="Times New Roman" w:hAnsi="Times New Roman"/>
                <w:sz w:val="24"/>
              </w:rPr>
            </w:pPr>
          </w:p>
        </w:tc>
        <w:tc>
          <w:tcPr>
            <w:tcW w:w="2135" w:type="pct"/>
            <w:gridSpan w:val="2"/>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4860FE6"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（二）部分公开（区分处理的，只计这一情形，不计其他情形）</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61CAC5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50C71E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9798A4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6BA687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8473AB5"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FA40D8B"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3A8548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0B26FEF4"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21785AEB" w14:textId="77777777" w:rsidR="0006218C" w:rsidRDefault="0006218C">
            <w:pPr>
              <w:rPr>
                <w:rFonts w:ascii="Times New Roman" w:hAnsi="Times New Roman"/>
                <w:sz w:val="24"/>
              </w:rPr>
            </w:pPr>
          </w:p>
        </w:tc>
        <w:tc>
          <w:tcPr>
            <w:tcW w:w="483" w:type="pct"/>
            <w:vMerge w:val="restar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2144AD42"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（三）不予公开</w:t>
            </w: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62B7862E"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1.</w:t>
            </w:r>
            <w:r>
              <w:rPr>
                <w:rFonts w:ascii="Times New Roman" w:eastAsia="宋体" w:hAnsi="Times New Roman" w:cs="宋体" w:hint="eastAsia"/>
                <w:color w:val="000000"/>
                <w:sz w:val="20"/>
                <w:szCs w:val="20"/>
              </w:rPr>
              <w:t>属于国家秘密</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5A37E4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C31703E"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FABE8A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109C269"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E740B5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4E3D03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tcPr>
          <w:p w14:paraId="52B8808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30DAABFC"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720F968D"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5B0F9D1A"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010ACE48"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2.</w:t>
            </w:r>
            <w:r>
              <w:rPr>
                <w:rFonts w:ascii="Times New Roman" w:eastAsia="宋体" w:hAnsi="Times New Roman" w:cs="宋体" w:hint="eastAsia"/>
                <w:color w:val="000000"/>
                <w:sz w:val="20"/>
                <w:szCs w:val="20"/>
              </w:rPr>
              <w:t>其他法律行政法规禁止公开</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6985FD9"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EA1CA7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FE048C0"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A53BB00"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939D34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A6A3FC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491E777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5924EF0B"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5004B784"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60011C0B"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259DAAB7"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3.</w:t>
            </w:r>
            <w:r>
              <w:rPr>
                <w:rFonts w:ascii="Times New Roman" w:eastAsia="宋体" w:hAnsi="Times New Roman" w:cs="宋体" w:hint="eastAsia"/>
                <w:color w:val="000000"/>
                <w:sz w:val="20"/>
                <w:szCs w:val="20"/>
              </w:rPr>
              <w:t>危及</w:t>
            </w:r>
            <w:r>
              <w:rPr>
                <w:rFonts w:ascii="Times New Roman" w:hAnsi="Times New Roman"/>
                <w:color w:val="000000"/>
                <w:sz w:val="20"/>
                <w:szCs w:val="20"/>
              </w:rPr>
              <w:t>“</w:t>
            </w:r>
            <w:r>
              <w:rPr>
                <w:rFonts w:ascii="Times New Roman" w:eastAsia="宋体" w:hAnsi="Times New Roman" w:cs="宋体" w:hint="eastAsia"/>
                <w:color w:val="000000"/>
                <w:sz w:val="20"/>
                <w:szCs w:val="20"/>
              </w:rPr>
              <w:t>三安全一稳定</w:t>
            </w:r>
            <w:r>
              <w:rPr>
                <w:rFonts w:ascii="Times New Roman" w:hAnsi="Times New Roman"/>
                <w:color w:val="000000"/>
                <w:sz w:val="20"/>
                <w:szCs w:val="20"/>
              </w:rPr>
              <w:t>”</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CAAE45B"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307418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86A13B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88413D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DFB468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BCD6DD5"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62FB2E1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1D0ADA10"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78F35109"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2978B085"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1618A7AD"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4.</w:t>
            </w:r>
            <w:r>
              <w:rPr>
                <w:rFonts w:ascii="Times New Roman" w:eastAsia="宋体" w:hAnsi="Times New Roman" w:cs="宋体" w:hint="eastAsia"/>
                <w:color w:val="000000"/>
                <w:sz w:val="20"/>
                <w:szCs w:val="20"/>
              </w:rPr>
              <w:t>保护第三方合法权益</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AE544A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887AC55"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7EB27C5"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361AA2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4CA529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0D0622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4553059B"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1B1160E4"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445C479E"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23344DE5"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289D0756"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5.</w:t>
            </w:r>
            <w:r>
              <w:rPr>
                <w:rFonts w:ascii="Times New Roman" w:eastAsia="宋体" w:hAnsi="Times New Roman" w:cs="宋体" w:hint="eastAsia"/>
                <w:color w:val="000000"/>
                <w:sz w:val="20"/>
                <w:szCs w:val="20"/>
              </w:rPr>
              <w:t>属于三类内部事务信息</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B2F2A1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B6F530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8D1321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C7BBAE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1BE173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48E91D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2C7EE484"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3E5089E9"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04BEC281"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253880C4"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03B0B7FF"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6.</w:t>
            </w:r>
            <w:r>
              <w:rPr>
                <w:rFonts w:ascii="Times New Roman" w:eastAsia="宋体" w:hAnsi="Times New Roman" w:cs="宋体" w:hint="eastAsia"/>
                <w:color w:val="000000"/>
                <w:sz w:val="20"/>
                <w:szCs w:val="20"/>
              </w:rPr>
              <w:t>属于四类过程性信息</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D8F6E7B"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28E2B0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3160DF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02306A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AC36F3E"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68F5BF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64C6EBC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033E4A16"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32C78E35"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2CA74393"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27D81A59"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7.</w:t>
            </w:r>
            <w:r>
              <w:rPr>
                <w:rFonts w:ascii="Times New Roman" w:eastAsia="宋体" w:hAnsi="Times New Roman" w:cs="宋体" w:hint="eastAsia"/>
                <w:color w:val="000000"/>
                <w:sz w:val="20"/>
                <w:szCs w:val="20"/>
              </w:rPr>
              <w:t>属于行政执法案卷</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87787C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CA1712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87FC3E9"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88B7F1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A9746B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88168A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6799682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7A1C895E"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07ACE944"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0F7D7CD2"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5C2A47B7"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8.</w:t>
            </w:r>
            <w:r>
              <w:rPr>
                <w:rFonts w:ascii="Times New Roman" w:eastAsia="宋体" w:hAnsi="Times New Roman" w:cs="宋体" w:hint="eastAsia"/>
                <w:color w:val="000000"/>
                <w:sz w:val="20"/>
                <w:szCs w:val="20"/>
              </w:rPr>
              <w:t>属于行政查询事项</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D0E145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02FB33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0FA00E5"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2011D7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FD46960"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2DB471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1144091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7169F0E6"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33CEE431" w14:textId="77777777" w:rsidR="0006218C" w:rsidRDefault="0006218C">
            <w:pPr>
              <w:rPr>
                <w:rFonts w:ascii="Times New Roman" w:hAnsi="Times New Roman"/>
                <w:sz w:val="24"/>
              </w:rPr>
            </w:pPr>
          </w:p>
        </w:tc>
        <w:tc>
          <w:tcPr>
            <w:tcW w:w="483" w:type="pct"/>
            <w:vMerge w:val="restar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23150E2F"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（四）无法提供</w:t>
            </w: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79CDE781"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1.</w:t>
            </w:r>
            <w:r>
              <w:rPr>
                <w:rFonts w:ascii="Times New Roman" w:eastAsia="宋体" w:hAnsi="Times New Roman" w:cs="宋体" w:hint="eastAsia"/>
                <w:color w:val="000000"/>
                <w:sz w:val="20"/>
                <w:szCs w:val="20"/>
              </w:rPr>
              <w:t>本机关不掌握相关政府信息</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B37362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0262EFE"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3E5AD9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D41B2E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C7A20F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44F68B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3571FFA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32482132"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084BA716"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5955B076"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475F84EB"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2.</w:t>
            </w:r>
            <w:r>
              <w:rPr>
                <w:rFonts w:ascii="Times New Roman" w:eastAsia="宋体" w:hAnsi="Times New Roman" w:cs="宋体" w:hint="eastAsia"/>
                <w:color w:val="000000"/>
                <w:sz w:val="20"/>
                <w:szCs w:val="20"/>
              </w:rPr>
              <w:t>没有现成信息需要另行制作</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67B1459"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AC8602B"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41E102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05FCE9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6863A5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6783B2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4D82E99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41A04250"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142E3EC1"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4D2A1F72"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64052E21"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3.</w:t>
            </w:r>
            <w:r>
              <w:rPr>
                <w:rFonts w:ascii="Times New Roman" w:eastAsia="宋体" w:hAnsi="Times New Roman" w:cs="宋体" w:hint="eastAsia"/>
                <w:color w:val="000000"/>
                <w:sz w:val="20"/>
                <w:szCs w:val="20"/>
              </w:rPr>
              <w:t>补正后申请内容仍不明确</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5C7A06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6613EE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BB7C3B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3DC377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248D75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F79782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120414D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002A5C35"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3C1CD878" w14:textId="77777777" w:rsidR="0006218C" w:rsidRDefault="0006218C">
            <w:pPr>
              <w:rPr>
                <w:rFonts w:ascii="Times New Roman" w:hAnsi="Times New Roman"/>
                <w:sz w:val="24"/>
              </w:rPr>
            </w:pPr>
          </w:p>
        </w:tc>
        <w:tc>
          <w:tcPr>
            <w:tcW w:w="483" w:type="pct"/>
            <w:vMerge w:val="restar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39A95287"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（五）不予处理</w:t>
            </w: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2FCFE434"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1.</w:t>
            </w:r>
            <w:r>
              <w:rPr>
                <w:rFonts w:ascii="Times New Roman" w:eastAsia="宋体" w:hAnsi="Times New Roman" w:cs="宋体" w:hint="eastAsia"/>
                <w:color w:val="000000"/>
                <w:sz w:val="20"/>
                <w:szCs w:val="20"/>
              </w:rPr>
              <w:t>信访举报投诉类申请</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5726C9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1BCC48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1CD6469"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F91EE6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C73D29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262B74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601E297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5428F78F"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74200EC7"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0CE3EAF9"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1EBA0BEE"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2.</w:t>
            </w:r>
            <w:r>
              <w:rPr>
                <w:rFonts w:ascii="Times New Roman" w:eastAsia="宋体" w:hAnsi="Times New Roman" w:cs="宋体" w:hint="eastAsia"/>
                <w:color w:val="000000"/>
                <w:sz w:val="20"/>
                <w:szCs w:val="20"/>
              </w:rPr>
              <w:t>重复申请</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268692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A96BFC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448217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E399D5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355DFC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076D8F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7A6D74DB"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13D69A28"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42AE087C"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2988473A"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6C214F2A"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3.</w:t>
            </w:r>
            <w:r>
              <w:rPr>
                <w:rFonts w:ascii="Times New Roman" w:eastAsia="宋体" w:hAnsi="Times New Roman" w:cs="宋体" w:hint="eastAsia"/>
                <w:color w:val="000000"/>
                <w:sz w:val="20"/>
                <w:szCs w:val="20"/>
              </w:rPr>
              <w:t>要求提供公开出版物</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4E6E8F4"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983CBA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028BEE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63079B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CBA142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9A32E19"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642C5570"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5801B427"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2AE4BCA9"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242667DA"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706AE278"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4.</w:t>
            </w:r>
            <w:r>
              <w:rPr>
                <w:rFonts w:ascii="Times New Roman" w:eastAsia="宋体" w:hAnsi="Times New Roman" w:cs="宋体" w:hint="eastAsia"/>
                <w:color w:val="000000"/>
                <w:sz w:val="20"/>
                <w:szCs w:val="20"/>
              </w:rPr>
              <w:t>无正当理由大量反复申请</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F7F1259"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8EFCACE"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2441EF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A64092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ABFCB7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AEDDB8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420BC14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3F26FBAF" w14:textId="77777777">
        <w:trPr>
          <w:trHeight w:val="75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54691854"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5ED73863" w14:textId="77777777" w:rsidR="0006218C" w:rsidRDefault="0006218C">
            <w:pPr>
              <w:rPr>
                <w:rFonts w:ascii="Times New Roman" w:hAnsi="Times New Roman"/>
                <w:sz w:val="24"/>
              </w:rPr>
            </w:pPr>
          </w:p>
        </w:tc>
        <w:tc>
          <w:tcPr>
            <w:tcW w:w="1651" w:type="pc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019B210F"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5.</w:t>
            </w:r>
            <w:r>
              <w:rPr>
                <w:rFonts w:ascii="Times New Roman" w:eastAsia="宋体" w:hAnsi="Times New Roman" w:cs="宋体" w:hint="eastAsia"/>
                <w:color w:val="000000"/>
                <w:sz w:val="20"/>
                <w:szCs w:val="20"/>
              </w:rPr>
              <w:t>要求行政机关确认或重新出具已获取信息</w:t>
            </w:r>
          </w:p>
        </w:tc>
        <w:tc>
          <w:tcPr>
            <w:tcW w:w="352" w:type="pc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374FEFE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10B428C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6A8CF26B"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3C3CDF7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0654D37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7F410E6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7DD3BDD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12D2C9A9" w14:textId="77777777">
        <w:trPr>
          <w:trHeight w:val="375"/>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559237EC" w14:textId="77777777" w:rsidR="0006218C" w:rsidRDefault="0006218C">
            <w:pPr>
              <w:rPr>
                <w:rFonts w:ascii="Times New Roman" w:hAnsi="Times New Roman"/>
                <w:sz w:val="24"/>
              </w:rPr>
            </w:pPr>
          </w:p>
        </w:tc>
        <w:tc>
          <w:tcPr>
            <w:tcW w:w="483" w:type="pct"/>
            <w:vMerge w:val="restar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65784049"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（六）其他处理</w:t>
            </w: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1470B68"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1.</w:t>
            </w:r>
            <w:r>
              <w:rPr>
                <w:rFonts w:ascii="Times New Roman" w:eastAsia="宋体" w:hAnsi="Times New Roman" w:cs="宋体" w:hint="eastAsia"/>
                <w:color w:val="000000"/>
                <w:sz w:val="20"/>
                <w:szCs w:val="20"/>
              </w:rPr>
              <w:t>申请人无正当理由逾期不补正、行政机关不再处理其政府信息公开申请</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D8D7B49"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7BF6594"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4A8B23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6CA8EF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3DBC4F2"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11F2D4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41849C4"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361BD532" w14:textId="77777777">
        <w:trPr>
          <w:trHeight w:val="375"/>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3B8F099F"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7970FF8F"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F09193E"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2.</w:t>
            </w:r>
            <w:r>
              <w:rPr>
                <w:rFonts w:ascii="Times New Roman" w:eastAsia="宋体" w:hAnsi="Times New Roman" w:cs="宋体" w:hint="eastAsia"/>
                <w:color w:val="000000"/>
                <w:sz w:val="20"/>
                <w:szCs w:val="20"/>
              </w:rPr>
              <w:t>申请人逾期未按收费通知要求缴纳费用、行政机关不再处理其政府信息公开申请</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B1A48F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A6D5BA1"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061290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A6F967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5ECDB94"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AB0900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291955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3741ADA1" w14:textId="77777777">
        <w:trPr>
          <w:trHeight w:val="375"/>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64CEB2C8" w14:textId="77777777" w:rsidR="0006218C" w:rsidRDefault="0006218C">
            <w:pPr>
              <w:rPr>
                <w:rFonts w:ascii="Times New Roman" w:hAnsi="Times New Roman"/>
                <w:sz w:val="24"/>
              </w:rPr>
            </w:pPr>
          </w:p>
        </w:tc>
        <w:tc>
          <w:tcPr>
            <w:tcW w:w="483" w:type="pct"/>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14:paraId="68AD97C4" w14:textId="77777777" w:rsidR="0006218C" w:rsidRDefault="0006218C">
            <w:pPr>
              <w:rPr>
                <w:rFonts w:ascii="Times New Roman" w:hAnsi="Times New Roman"/>
                <w:sz w:val="24"/>
              </w:rPr>
            </w:pPr>
          </w:p>
        </w:tc>
        <w:tc>
          <w:tcPr>
            <w:tcW w:w="16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6A436BB"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3.</w:t>
            </w:r>
            <w:r>
              <w:rPr>
                <w:rFonts w:ascii="Times New Roman" w:eastAsia="宋体" w:hAnsi="Times New Roman" w:cs="宋体" w:hint="eastAsia"/>
                <w:color w:val="000000"/>
                <w:sz w:val="20"/>
                <w:szCs w:val="20"/>
              </w:rPr>
              <w:t>其他</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4D49FC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C02EBE4"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72045B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C1E9C85"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D6798D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A6074E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171D69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r>
      <w:tr w:rsidR="0006218C" w14:paraId="56A43449" w14:textId="77777777">
        <w:trPr>
          <w:trHeight w:val="390"/>
        </w:trPr>
        <w:tc>
          <w:tcPr>
            <w:tcW w:w="393" w:type="pct"/>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14:paraId="6DAEC670" w14:textId="77777777" w:rsidR="0006218C" w:rsidRDefault="0006218C">
            <w:pPr>
              <w:rPr>
                <w:rFonts w:ascii="Times New Roman" w:hAnsi="Times New Roman"/>
                <w:sz w:val="24"/>
              </w:rPr>
            </w:pPr>
          </w:p>
        </w:tc>
        <w:tc>
          <w:tcPr>
            <w:tcW w:w="2135" w:type="pct"/>
            <w:gridSpan w:val="2"/>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4FFA56E"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（七）总计</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E7A58C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hint="eastAsia"/>
                <w:sz w:val="20"/>
                <w:szCs w:val="20"/>
              </w:rPr>
              <w:t>1</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6ACD91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011C297"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462F658"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3915F7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B093039"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A8BF78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hint="eastAsia"/>
                <w:sz w:val="20"/>
                <w:szCs w:val="20"/>
              </w:rPr>
              <w:t>1</w:t>
            </w:r>
          </w:p>
        </w:tc>
      </w:tr>
      <w:tr w:rsidR="0006218C" w14:paraId="73E2E703" w14:textId="77777777">
        <w:trPr>
          <w:trHeight w:val="375"/>
        </w:trPr>
        <w:tc>
          <w:tcPr>
            <w:tcW w:w="2529" w:type="pct"/>
            <w:gridSpan w:val="3"/>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7476B579" w14:textId="77777777" w:rsidR="0006218C" w:rsidRDefault="002B593F">
            <w:pPr>
              <w:pStyle w:val="a5"/>
              <w:widowControl/>
              <w:spacing w:beforeAutospacing="0" w:afterAutospacing="0"/>
              <w:rPr>
                <w:rFonts w:ascii="Times New Roman" w:hAnsi="Times New Roman"/>
              </w:rPr>
            </w:pPr>
            <w:r>
              <w:rPr>
                <w:rFonts w:ascii="Times New Roman" w:hAnsi="Times New Roman"/>
                <w:color w:val="000000"/>
                <w:sz w:val="20"/>
                <w:szCs w:val="20"/>
              </w:rPr>
              <w:t>四、结转下年度继续办理</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91CE4D0"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482AAC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3DF2689"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2D601C0"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70E147E"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234F56D"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353" w:type="pct"/>
            <w:tcBorders>
              <w:top w:val="nil"/>
              <w:left w:val="nil"/>
              <w:bottom w:val="single" w:sz="8" w:space="0" w:color="auto"/>
              <w:right w:val="single" w:sz="8" w:space="0" w:color="auto"/>
            </w:tcBorders>
            <w:shd w:val="clear" w:color="auto" w:fill="auto"/>
            <w:tcMar>
              <w:top w:w="0" w:type="dxa"/>
              <w:left w:w="57" w:type="dxa"/>
              <w:bottom w:w="0" w:type="dxa"/>
              <w:right w:w="57" w:type="dxa"/>
            </w:tcMar>
          </w:tcPr>
          <w:p w14:paraId="14B80D4C" w14:textId="77777777" w:rsidR="0006218C" w:rsidRDefault="002B593F">
            <w:pPr>
              <w:pStyle w:val="a5"/>
              <w:widowControl/>
              <w:ind w:firstLine="200"/>
              <w:jc w:val="both"/>
              <w:rPr>
                <w:rFonts w:ascii="Times New Roman" w:hAnsi="Times New Roman"/>
                <w:sz w:val="20"/>
                <w:szCs w:val="20"/>
              </w:rPr>
            </w:pPr>
            <w:r>
              <w:rPr>
                <w:rFonts w:ascii="Times New Roman" w:hAnsi="Times New Roman"/>
                <w:color w:val="000000"/>
                <w:sz w:val="20"/>
                <w:szCs w:val="20"/>
              </w:rPr>
              <w:t>0</w:t>
            </w:r>
          </w:p>
        </w:tc>
      </w:tr>
    </w:tbl>
    <w:p w14:paraId="62C54617" w14:textId="77777777" w:rsidR="0006218C" w:rsidRDefault="0006218C">
      <w:pPr>
        <w:pStyle w:val="a5"/>
        <w:widowControl/>
        <w:spacing w:beforeAutospacing="0" w:afterAutospacing="0" w:line="26" w:lineRule="atLeast"/>
        <w:ind w:left="283"/>
        <w:jc w:val="both"/>
        <w:rPr>
          <w:rStyle w:val="a6"/>
          <w:rFonts w:ascii="微软雅黑" w:eastAsia="微软雅黑" w:hAnsi="微软雅黑" w:cs="微软雅黑" w:hint="eastAsia"/>
          <w:bCs/>
          <w:color w:val="000000"/>
        </w:rPr>
      </w:pPr>
    </w:p>
    <w:p w14:paraId="451EBEB1" w14:textId="77777777" w:rsidR="0006218C" w:rsidRDefault="002B593F">
      <w:pPr>
        <w:pStyle w:val="a5"/>
        <w:widowControl/>
        <w:spacing w:beforeAutospacing="0" w:afterAutospacing="0" w:line="26" w:lineRule="atLeast"/>
        <w:ind w:left="283" w:firstLineChars="100" w:firstLine="320"/>
        <w:jc w:val="both"/>
        <w:rPr>
          <w:rStyle w:val="a6"/>
          <w:rFonts w:ascii="黑体" w:eastAsia="黑体" w:hAnsi="黑体" w:cs="黑体" w:hint="eastAsia"/>
          <w:b w:val="0"/>
          <w:color w:val="000000"/>
          <w:sz w:val="32"/>
          <w:szCs w:val="32"/>
          <w:shd w:val="clear" w:color="auto" w:fill="FFFFFF"/>
        </w:rPr>
      </w:pPr>
      <w:r>
        <w:rPr>
          <w:rStyle w:val="a6"/>
          <w:rFonts w:ascii="黑体" w:eastAsia="黑体" w:hAnsi="黑体" w:cs="黑体" w:hint="eastAsia"/>
          <w:b w:val="0"/>
          <w:color w:val="000000"/>
          <w:sz w:val="32"/>
          <w:szCs w:val="32"/>
        </w:rPr>
        <w:lastRenderedPageBreak/>
        <w:t> </w:t>
      </w:r>
      <w:r>
        <w:rPr>
          <w:rStyle w:val="a6"/>
          <w:rFonts w:ascii="黑体" w:eastAsia="黑体" w:hAnsi="黑体" w:cs="黑体" w:hint="eastAsia"/>
          <w:b w:val="0"/>
          <w:color w:val="000000"/>
          <w:sz w:val="32"/>
          <w:szCs w:val="32"/>
        </w:rPr>
        <w:t>四、</w:t>
      </w:r>
      <w:r>
        <w:rPr>
          <w:rStyle w:val="a6"/>
          <w:rFonts w:ascii="黑体" w:eastAsia="黑体" w:hAnsi="黑体" w:cs="黑体" w:hint="eastAsia"/>
          <w:b w:val="0"/>
          <w:color w:val="000000"/>
          <w:sz w:val="32"/>
          <w:szCs w:val="32"/>
        </w:rPr>
        <w:t>因政府信息公开工作被申请行政复议、提起行政诉讼情况</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00"/>
        <w:gridCol w:w="629"/>
        <w:gridCol w:w="629"/>
        <w:gridCol w:w="629"/>
        <w:gridCol w:w="400"/>
        <w:gridCol w:w="629"/>
        <w:gridCol w:w="629"/>
        <w:gridCol w:w="629"/>
        <w:gridCol w:w="629"/>
        <w:gridCol w:w="400"/>
        <w:gridCol w:w="629"/>
        <w:gridCol w:w="629"/>
        <w:gridCol w:w="630"/>
        <w:gridCol w:w="630"/>
        <w:gridCol w:w="401"/>
      </w:tblGrid>
      <w:tr w:rsidR="0006218C" w14:paraId="4656BABE" w14:textId="77777777">
        <w:tc>
          <w:tcPr>
            <w:tcW w:w="2687"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865A14"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行政复议</w:t>
            </w:r>
          </w:p>
        </w:tc>
        <w:tc>
          <w:tcPr>
            <w:tcW w:w="5835" w:type="dxa"/>
            <w:gridSpan w:val="10"/>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3A7993"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行政诉讼</w:t>
            </w:r>
          </w:p>
        </w:tc>
      </w:tr>
      <w:tr w:rsidR="0006218C" w14:paraId="380610BF" w14:textId="77777777">
        <w:tc>
          <w:tcPr>
            <w:tcW w:w="40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46E9A9"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结果维持</w:t>
            </w:r>
          </w:p>
        </w:tc>
        <w:tc>
          <w:tcPr>
            <w:tcW w:w="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7EBBAF"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结果</w:t>
            </w:r>
            <w:r>
              <w:rPr>
                <w:rFonts w:ascii="Times New Roman" w:hAnsi="Times New Roman"/>
                <w:color w:val="000000"/>
                <w:sz w:val="20"/>
                <w:szCs w:val="20"/>
              </w:rPr>
              <w:t> </w:t>
            </w:r>
            <w:r>
              <w:rPr>
                <w:rFonts w:ascii="Times New Roman" w:eastAsia="宋体" w:hAnsi="Times New Roman" w:cs="宋体" w:hint="eastAsia"/>
                <w:color w:val="000000"/>
                <w:sz w:val="20"/>
                <w:szCs w:val="20"/>
              </w:rPr>
              <w:t>纠</w:t>
            </w:r>
          </w:p>
          <w:p w14:paraId="4FF2E065"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正</w:t>
            </w:r>
          </w:p>
        </w:tc>
        <w:tc>
          <w:tcPr>
            <w:tcW w:w="62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9768E5"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其他</w:t>
            </w:r>
            <w:r>
              <w:rPr>
                <w:rFonts w:ascii="Times New Roman" w:hAnsi="Times New Roman"/>
                <w:color w:val="000000"/>
                <w:sz w:val="20"/>
                <w:szCs w:val="20"/>
              </w:rPr>
              <w:t> </w:t>
            </w:r>
            <w:r>
              <w:rPr>
                <w:rFonts w:ascii="Times New Roman" w:eastAsia="宋体" w:hAnsi="Times New Roman" w:cs="宋体" w:hint="eastAsia"/>
                <w:color w:val="000000"/>
                <w:sz w:val="20"/>
                <w:szCs w:val="20"/>
              </w:rPr>
              <w:t>结</w:t>
            </w:r>
          </w:p>
          <w:p w14:paraId="529FE9BD"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果</w:t>
            </w:r>
          </w:p>
        </w:tc>
        <w:tc>
          <w:tcPr>
            <w:tcW w:w="62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D6DB9D"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尚未</w:t>
            </w:r>
            <w:r>
              <w:rPr>
                <w:rFonts w:ascii="Times New Roman" w:hAnsi="Times New Roman"/>
                <w:color w:val="000000"/>
                <w:sz w:val="20"/>
                <w:szCs w:val="20"/>
              </w:rPr>
              <w:t> </w:t>
            </w:r>
            <w:r>
              <w:rPr>
                <w:rFonts w:ascii="Times New Roman" w:eastAsia="宋体" w:hAnsi="Times New Roman" w:cs="宋体" w:hint="eastAsia"/>
                <w:color w:val="000000"/>
                <w:sz w:val="20"/>
                <w:szCs w:val="20"/>
              </w:rPr>
              <w:t>审</w:t>
            </w:r>
          </w:p>
          <w:p w14:paraId="5CB3FBB6"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结</w:t>
            </w:r>
          </w:p>
        </w:tc>
        <w:tc>
          <w:tcPr>
            <w:tcW w:w="40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CC619C"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总计</w:t>
            </w:r>
          </w:p>
        </w:tc>
        <w:tc>
          <w:tcPr>
            <w:tcW w:w="2916"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C99E79"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未经复议直接起诉</w:t>
            </w:r>
          </w:p>
        </w:tc>
        <w:tc>
          <w:tcPr>
            <w:tcW w:w="2919"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D16B16"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复议后起诉</w:t>
            </w:r>
          </w:p>
        </w:tc>
      </w:tr>
      <w:tr w:rsidR="0006218C" w14:paraId="0701952D" w14:textId="77777777">
        <w:tc>
          <w:tcPr>
            <w:tcW w:w="400"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BD3CA3" w14:textId="77777777" w:rsidR="0006218C" w:rsidRDefault="0006218C">
            <w:pPr>
              <w:rPr>
                <w:rFonts w:ascii="Times New Roman" w:hAnsi="Times New Roman"/>
                <w:sz w:val="24"/>
              </w:rPr>
            </w:pPr>
          </w:p>
        </w:tc>
        <w:tc>
          <w:tcPr>
            <w:tcW w:w="6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CC1D79" w14:textId="77777777" w:rsidR="0006218C" w:rsidRDefault="0006218C">
            <w:pPr>
              <w:rPr>
                <w:rFonts w:ascii="Times New Roman" w:hAnsi="Times New Roman"/>
                <w:sz w:val="24"/>
              </w:rPr>
            </w:pPr>
          </w:p>
        </w:tc>
        <w:tc>
          <w:tcPr>
            <w:tcW w:w="629"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935FC9" w14:textId="77777777" w:rsidR="0006218C" w:rsidRDefault="0006218C">
            <w:pPr>
              <w:rPr>
                <w:rFonts w:ascii="Times New Roman" w:hAnsi="Times New Roman"/>
                <w:sz w:val="24"/>
              </w:rPr>
            </w:pPr>
          </w:p>
        </w:tc>
        <w:tc>
          <w:tcPr>
            <w:tcW w:w="629"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CE57AA" w14:textId="77777777" w:rsidR="0006218C" w:rsidRDefault="0006218C">
            <w:pPr>
              <w:rPr>
                <w:rFonts w:ascii="Times New Roman" w:hAnsi="Times New Roman"/>
                <w:sz w:val="24"/>
              </w:rPr>
            </w:pPr>
          </w:p>
        </w:tc>
        <w:tc>
          <w:tcPr>
            <w:tcW w:w="400"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061710" w14:textId="77777777" w:rsidR="0006218C" w:rsidRDefault="0006218C">
            <w:pPr>
              <w:rPr>
                <w:rFonts w:ascii="Times New Roman" w:hAnsi="Times New Roman"/>
                <w:sz w:val="24"/>
              </w:rPr>
            </w:pPr>
          </w:p>
        </w:tc>
        <w:tc>
          <w:tcPr>
            <w:tcW w:w="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AF866C"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结果</w:t>
            </w:r>
            <w:r>
              <w:rPr>
                <w:rFonts w:ascii="Times New Roman" w:hAnsi="Times New Roman"/>
                <w:color w:val="000000"/>
                <w:sz w:val="20"/>
                <w:szCs w:val="20"/>
              </w:rPr>
              <w:t> </w:t>
            </w:r>
            <w:r>
              <w:rPr>
                <w:rFonts w:ascii="Times New Roman" w:eastAsia="宋体" w:hAnsi="Times New Roman" w:cs="宋体" w:hint="eastAsia"/>
                <w:color w:val="000000"/>
                <w:sz w:val="20"/>
                <w:szCs w:val="20"/>
              </w:rPr>
              <w:t>维</w:t>
            </w:r>
          </w:p>
          <w:p w14:paraId="6DC4AD41"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持</w:t>
            </w:r>
          </w:p>
        </w:tc>
        <w:tc>
          <w:tcPr>
            <w:tcW w:w="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379684"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结果</w:t>
            </w:r>
            <w:r>
              <w:rPr>
                <w:rFonts w:ascii="Times New Roman" w:hAnsi="Times New Roman"/>
                <w:color w:val="000000"/>
                <w:sz w:val="20"/>
                <w:szCs w:val="20"/>
              </w:rPr>
              <w:t> </w:t>
            </w:r>
            <w:r>
              <w:rPr>
                <w:rFonts w:ascii="Times New Roman" w:eastAsia="宋体" w:hAnsi="Times New Roman" w:cs="宋体" w:hint="eastAsia"/>
                <w:color w:val="000000"/>
                <w:sz w:val="20"/>
                <w:szCs w:val="20"/>
              </w:rPr>
              <w:t>纠</w:t>
            </w:r>
          </w:p>
          <w:p w14:paraId="48962231"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正</w:t>
            </w:r>
          </w:p>
        </w:tc>
        <w:tc>
          <w:tcPr>
            <w:tcW w:w="6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AA7C48"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其他</w:t>
            </w:r>
            <w:r>
              <w:rPr>
                <w:rFonts w:ascii="Times New Roman" w:hAnsi="Times New Roman"/>
                <w:color w:val="000000"/>
                <w:sz w:val="20"/>
                <w:szCs w:val="20"/>
              </w:rPr>
              <w:t> </w:t>
            </w:r>
            <w:r>
              <w:rPr>
                <w:rFonts w:ascii="Times New Roman" w:eastAsia="宋体" w:hAnsi="Times New Roman" w:cs="宋体" w:hint="eastAsia"/>
                <w:color w:val="000000"/>
                <w:sz w:val="20"/>
                <w:szCs w:val="20"/>
              </w:rPr>
              <w:t>结</w:t>
            </w:r>
          </w:p>
          <w:p w14:paraId="216E9EC4"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果</w:t>
            </w:r>
          </w:p>
        </w:tc>
        <w:tc>
          <w:tcPr>
            <w:tcW w:w="6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CD790E"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尚未</w:t>
            </w:r>
            <w:r>
              <w:rPr>
                <w:rFonts w:ascii="Times New Roman" w:hAnsi="Times New Roman"/>
                <w:color w:val="000000"/>
                <w:sz w:val="20"/>
                <w:szCs w:val="20"/>
              </w:rPr>
              <w:t> </w:t>
            </w:r>
            <w:r>
              <w:rPr>
                <w:rFonts w:ascii="Times New Roman" w:eastAsia="宋体" w:hAnsi="Times New Roman" w:cs="宋体" w:hint="eastAsia"/>
                <w:color w:val="000000"/>
                <w:sz w:val="20"/>
                <w:szCs w:val="20"/>
              </w:rPr>
              <w:t>审</w:t>
            </w:r>
          </w:p>
          <w:p w14:paraId="04A9DC3D"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结</w:t>
            </w:r>
          </w:p>
        </w:tc>
        <w:tc>
          <w:tcPr>
            <w:tcW w:w="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72D4F3"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总计</w:t>
            </w:r>
          </w:p>
        </w:tc>
        <w:tc>
          <w:tcPr>
            <w:tcW w:w="6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601803"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结果</w:t>
            </w:r>
            <w:r>
              <w:rPr>
                <w:rFonts w:ascii="Times New Roman" w:hAnsi="Times New Roman"/>
                <w:color w:val="000000"/>
                <w:sz w:val="20"/>
                <w:szCs w:val="20"/>
              </w:rPr>
              <w:t> </w:t>
            </w:r>
            <w:r>
              <w:rPr>
                <w:rFonts w:ascii="Times New Roman" w:eastAsia="宋体" w:hAnsi="Times New Roman" w:cs="宋体" w:hint="eastAsia"/>
                <w:color w:val="000000"/>
                <w:sz w:val="20"/>
                <w:szCs w:val="20"/>
              </w:rPr>
              <w:t>维</w:t>
            </w:r>
          </w:p>
          <w:p w14:paraId="6C860B98"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持</w:t>
            </w:r>
          </w:p>
        </w:tc>
        <w:tc>
          <w:tcPr>
            <w:tcW w:w="6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77C49F"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结果</w:t>
            </w:r>
            <w:r>
              <w:rPr>
                <w:rFonts w:ascii="Times New Roman" w:hAnsi="Times New Roman"/>
                <w:color w:val="000000"/>
                <w:sz w:val="20"/>
                <w:szCs w:val="20"/>
              </w:rPr>
              <w:t> </w:t>
            </w:r>
            <w:r>
              <w:rPr>
                <w:rFonts w:ascii="Times New Roman" w:eastAsia="宋体" w:hAnsi="Times New Roman" w:cs="宋体" w:hint="eastAsia"/>
                <w:color w:val="000000"/>
                <w:sz w:val="20"/>
                <w:szCs w:val="20"/>
              </w:rPr>
              <w:t>纠</w:t>
            </w:r>
          </w:p>
          <w:p w14:paraId="26BEF216"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正</w:t>
            </w:r>
          </w:p>
        </w:tc>
        <w:tc>
          <w:tcPr>
            <w:tcW w:w="6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5A063F"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其他</w:t>
            </w:r>
            <w:r>
              <w:rPr>
                <w:rFonts w:ascii="Times New Roman" w:hAnsi="Times New Roman"/>
                <w:color w:val="000000"/>
                <w:sz w:val="20"/>
                <w:szCs w:val="20"/>
              </w:rPr>
              <w:t> </w:t>
            </w:r>
            <w:r>
              <w:rPr>
                <w:rFonts w:ascii="Times New Roman" w:eastAsia="宋体" w:hAnsi="Times New Roman" w:cs="宋体" w:hint="eastAsia"/>
                <w:color w:val="000000"/>
                <w:sz w:val="20"/>
                <w:szCs w:val="20"/>
              </w:rPr>
              <w:t>结</w:t>
            </w:r>
          </w:p>
          <w:p w14:paraId="46AE409B"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果</w:t>
            </w:r>
          </w:p>
        </w:tc>
        <w:tc>
          <w:tcPr>
            <w:tcW w:w="6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F14A1C"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尚未</w:t>
            </w:r>
            <w:r>
              <w:rPr>
                <w:rFonts w:ascii="Times New Roman" w:hAnsi="Times New Roman"/>
                <w:color w:val="000000"/>
                <w:sz w:val="20"/>
                <w:szCs w:val="20"/>
              </w:rPr>
              <w:t> </w:t>
            </w:r>
            <w:r>
              <w:rPr>
                <w:rFonts w:ascii="Times New Roman" w:eastAsia="宋体" w:hAnsi="Times New Roman" w:cs="宋体" w:hint="eastAsia"/>
                <w:color w:val="000000"/>
                <w:sz w:val="20"/>
                <w:szCs w:val="20"/>
              </w:rPr>
              <w:t>审</w:t>
            </w:r>
          </w:p>
          <w:p w14:paraId="34B4D8CF" w14:textId="77777777" w:rsidR="0006218C" w:rsidRDefault="002B593F">
            <w:pPr>
              <w:pStyle w:val="a5"/>
              <w:widowControl/>
              <w:spacing w:beforeAutospacing="0" w:afterAutospacing="0"/>
              <w:jc w:val="both"/>
              <w:rPr>
                <w:rFonts w:ascii="Times New Roman" w:hAnsi="Times New Roman"/>
              </w:rPr>
            </w:pPr>
            <w:r>
              <w:rPr>
                <w:rFonts w:ascii="Times New Roman" w:hAnsi="Times New Roman"/>
                <w:color w:val="000000"/>
                <w:sz w:val="20"/>
                <w:szCs w:val="20"/>
              </w:rPr>
              <w:t>结</w:t>
            </w:r>
          </w:p>
        </w:tc>
        <w:tc>
          <w:tcPr>
            <w:tcW w:w="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EE3F5D" w14:textId="77777777" w:rsidR="0006218C" w:rsidRDefault="002B593F">
            <w:pPr>
              <w:pStyle w:val="a5"/>
              <w:widowControl/>
              <w:spacing w:beforeAutospacing="0" w:afterAutospacing="0"/>
              <w:jc w:val="center"/>
              <w:rPr>
                <w:rFonts w:ascii="Times New Roman" w:hAnsi="Times New Roman"/>
              </w:rPr>
            </w:pPr>
            <w:r>
              <w:rPr>
                <w:rFonts w:ascii="Times New Roman" w:hAnsi="Times New Roman"/>
                <w:color w:val="000000"/>
                <w:sz w:val="20"/>
                <w:szCs w:val="20"/>
              </w:rPr>
              <w:t>总计</w:t>
            </w:r>
          </w:p>
        </w:tc>
      </w:tr>
      <w:tr w:rsidR="0006218C" w14:paraId="7B069507" w14:textId="77777777">
        <w:trPr>
          <w:trHeight w:val="672"/>
        </w:trPr>
        <w:tc>
          <w:tcPr>
            <w:tcW w:w="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C4904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DFBEB9"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A48B43"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7F4AD4"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66776B"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FFF386"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2E499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CA5E54"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919DF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67258A"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17FA2C"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5380F"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A47BA2"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27A3B4" w14:textId="77777777" w:rsidR="0006218C" w:rsidRDefault="002B593F">
            <w:pPr>
              <w:pStyle w:val="a5"/>
              <w:widowControl/>
              <w:spacing w:beforeAutospacing="0" w:afterAutospacing="0"/>
              <w:jc w:val="center"/>
              <w:rPr>
                <w:rFonts w:ascii="Times New Roman" w:hAnsi="Times New Roman"/>
                <w:sz w:val="20"/>
                <w:szCs w:val="20"/>
              </w:rPr>
            </w:pPr>
            <w:r>
              <w:rPr>
                <w:rFonts w:ascii="Times New Roman" w:hAnsi="Times New Roman"/>
                <w:color w:val="000000"/>
                <w:sz w:val="20"/>
                <w:szCs w:val="20"/>
              </w:rPr>
              <w:t>0</w:t>
            </w:r>
          </w:p>
        </w:tc>
        <w:tc>
          <w:tcPr>
            <w:tcW w:w="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C036E4" w14:textId="77777777" w:rsidR="0006218C" w:rsidRDefault="002B593F">
            <w:pPr>
              <w:pStyle w:val="a5"/>
              <w:widowControl/>
              <w:jc w:val="center"/>
              <w:rPr>
                <w:rFonts w:ascii="Times New Roman" w:hAnsi="Times New Roman"/>
                <w:sz w:val="20"/>
                <w:szCs w:val="20"/>
              </w:rPr>
            </w:pPr>
            <w:r>
              <w:rPr>
                <w:rFonts w:ascii="Times New Roman" w:hAnsi="Times New Roman"/>
                <w:color w:val="000000"/>
                <w:sz w:val="20"/>
                <w:szCs w:val="20"/>
              </w:rPr>
              <w:t>0</w:t>
            </w:r>
          </w:p>
        </w:tc>
      </w:tr>
    </w:tbl>
    <w:p w14:paraId="46902355" w14:textId="77777777" w:rsidR="0006218C" w:rsidRDefault="002B593F">
      <w:pPr>
        <w:pStyle w:val="a5"/>
        <w:widowControl/>
        <w:spacing w:beforeAutospacing="0" w:afterAutospacing="0" w:line="560" w:lineRule="exact"/>
        <w:ind w:left="630"/>
        <w:jc w:val="both"/>
        <w:rPr>
          <w:rFonts w:ascii="Times New Roman" w:eastAsia="仿宋_GB2312" w:hAnsi="Times New Roman" w:cs="仿宋_GB2312"/>
          <w:color w:val="000000"/>
          <w:sz w:val="32"/>
          <w:szCs w:val="32"/>
        </w:rPr>
      </w:pPr>
      <w:r>
        <w:rPr>
          <w:rStyle w:val="a6"/>
          <w:rFonts w:ascii="Times New Roman" w:eastAsia="黑体" w:hAnsi="Times New Roman" w:cs="黑体" w:hint="eastAsia"/>
          <w:b w:val="0"/>
          <w:color w:val="000000"/>
          <w:sz w:val="32"/>
          <w:szCs w:val="32"/>
        </w:rPr>
        <w:t>五、</w:t>
      </w:r>
      <w:r>
        <w:rPr>
          <w:rStyle w:val="a6"/>
          <w:rFonts w:ascii="Times New Roman" w:eastAsia="黑体" w:hAnsi="Times New Roman" w:cs="黑体" w:hint="eastAsia"/>
          <w:b w:val="0"/>
          <w:color w:val="000000"/>
          <w:sz w:val="32"/>
          <w:szCs w:val="32"/>
        </w:rPr>
        <w:t>存在的主要问题及改进情况</w:t>
      </w:r>
    </w:p>
    <w:p w14:paraId="22A83C09" w14:textId="77777777" w:rsidR="0006218C" w:rsidRDefault="002B593F">
      <w:pPr>
        <w:pStyle w:val="a5"/>
        <w:widowControl/>
        <w:spacing w:beforeAutospacing="0" w:afterAutospacing="0" w:line="560" w:lineRule="exact"/>
        <w:ind w:leftChars="200" w:left="420"/>
        <w:jc w:val="both"/>
        <w:rPr>
          <w:rFonts w:ascii="Times New Roman" w:eastAsia="楷体_GB2312" w:hAnsi="Times New Roman" w:cs="楷体_GB2312"/>
          <w:color w:val="000000"/>
          <w:sz w:val="32"/>
          <w:szCs w:val="32"/>
        </w:rPr>
      </w:pPr>
      <w:r>
        <w:rPr>
          <w:rFonts w:ascii="Times New Roman" w:eastAsia="楷体_GB2312" w:hAnsi="Times New Roman" w:cs="楷体_GB2312" w:hint="eastAsia"/>
          <w:color w:val="000000"/>
          <w:sz w:val="32"/>
          <w:szCs w:val="32"/>
          <w:shd w:val="clear" w:color="auto" w:fill="FFFFFF"/>
        </w:rPr>
        <w:t>（一）存在主要问题：</w:t>
      </w:r>
    </w:p>
    <w:p w14:paraId="2B13FC0A"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政府信息公开工作服务能力和常态化意识有待提高。主动公开政府信息量还需要增加，内容需要进一步细化。</w:t>
      </w:r>
    </w:p>
    <w:p w14:paraId="38B8CC26" w14:textId="77777777" w:rsidR="0006218C" w:rsidRDefault="002B593F">
      <w:pPr>
        <w:pStyle w:val="a5"/>
        <w:widowControl/>
        <w:spacing w:beforeAutospacing="0" w:afterAutospacing="0" w:line="560" w:lineRule="exact"/>
        <w:ind w:leftChars="200" w:left="420"/>
        <w:jc w:val="both"/>
        <w:rPr>
          <w:rFonts w:ascii="Times New Roman" w:eastAsia="楷体_GB2312" w:hAnsi="Times New Roman" w:cs="楷体_GB2312"/>
          <w:color w:val="000000"/>
          <w:sz w:val="32"/>
          <w:szCs w:val="32"/>
          <w:shd w:val="clear" w:color="auto" w:fill="FFFFFF"/>
        </w:rPr>
      </w:pPr>
      <w:r>
        <w:rPr>
          <w:rFonts w:ascii="Times New Roman" w:eastAsia="楷体_GB2312" w:hAnsi="Times New Roman" w:cs="楷体_GB2312" w:hint="eastAsia"/>
          <w:color w:val="000000"/>
          <w:sz w:val="32"/>
          <w:szCs w:val="32"/>
          <w:shd w:val="clear" w:color="auto" w:fill="FFFFFF"/>
        </w:rPr>
        <w:t>（二）改进情况：</w:t>
      </w:r>
    </w:p>
    <w:p w14:paraId="247C9058"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已完善政务信息公开制度；强化政务信息平台建设，充分利用门户网站，及时发布政务信息，增强民政工作透明度和群众获取信息便捷度；加强网络安全保障工作，保障政务信息发布安全高效。</w:t>
      </w:r>
    </w:p>
    <w:p w14:paraId="59BA3ED5"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Style w:val="a6"/>
          <w:rFonts w:ascii="Times New Roman" w:eastAsia="黑体" w:hAnsi="Times New Roman" w:cs="黑体" w:hint="eastAsia"/>
          <w:b w:val="0"/>
          <w:color w:val="000000"/>
          <w:sz w:val="32"/>
          <w:szCs w:val="32"/>
        </w:rPr>
        <w:t>六、其他需要报告的事项</w:t>
      </w:r>
    </w:p>
    <w:p w14:paraId="59095A6D"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shd w:val="clear" w:color="auto" w:fill="FFFFFF"/>
        </w:rPr>
        <w:t>1</w:t>
      </w:r>
      <w:r>
        <w:rPr>
          <w:rFonts w:ascii="Times New Roman" w:eastAsia="仿宋_GB2312" w:hAnsi="Times New Roman" w:cs="仿宋_GB2312" w:hint="eastAsia"/>
          <w:color w:val="000000"/>
          <w:sz w:val="32"/>
          <w:szCs w:val="32"/>
          <w:shd w:val="clear" w:color="auto" w:fill="FFFFFF"/>
        </w:rPr>
        <w:t>、</w:t>
      </w:r>
      <w:r>
        <w:rPr>
          <w:rFonts w:ascii="Times New Roman" w:eastAsia="仿宋_GB2312" w:hAnsi="Times New Roman" w:cs="仿宋_GB2312" w:hint="eastAsia"/>
          <w:color w:val="000000"/>
          <w:sz w:val="32"/>
          <w:szCs w:val="32"/>
        </w:rPr>
        <w:t>收取信息处理费情况。按照《国务院办公厅关于印发</w:t>
      </w:r>
      <w:r>
        <w:rPr>
          <w:rFonts w:ascii="Times New Roman" w:eastAsia="仿宋_GB2312" w:hAnsi="Times New Roman" w:cs="仿宋_GB2312" w:hint="eastAsia"/>
          <w:color w:val="000000"/>
          <w:sz w:val="32"/>
          <w:szCs w:val="32"/>
        </w:rPr>
        <w:t>&lt;</w:t>
      </w:r>
      <w:r>
        <w:rPr>
          <w:rFonts w:ascii="Times New Roman" w:eastAsia="仿宋_GB2312" w:hAnsi="Times New Roman" w:cs="仿宋_GB2312" w:hint="eastAsia"/>
          <w:color w:val="000000"/>
          <w:sz w:val="32"/>
          <w:szCs w:val="32"/>
        </w:rPr>
        <w:t>政府信息公开信息处理费管理办法</w:t>
      </w:r>
      <w:r>
        <w:rPr>
          <w:rFonts w:ascii="Times New Roman" w:eastAsia="仿宋_GB2312" w:hAnsi="Times New Roman" w:cs="仿宋_GB2312" w:hint="eastAsia"/>
          <w:color w:val="000000"/>
          <w:sz w:val="32"/>
          <w:szCs w:val="32"/>
        </w:rPr>
        <w:t>&gt;</w:t>
      </w:r>
      <w:r>
        <w:rPr>
          <w:rFonts w:ascii="Times New Roman" w:eastAsia="仿宋_GB2312" w:hAnsi="Times New Roman" w:cs="仿宋_GB2312" w:hint="eastAsia"/>
          <w:color w:val="000000"/>
          <w:sz w:val="32"/>
          <w:szCs w:val="32"/>
        </w:rPr>
        <w:t>的通知》（国办函〔</w:t>
      </w:r>
      <w:r>
        <w:rPr>
          <w:rFonts w:ascii="Times New Roman" w:eastAsia="仿宋_GB2312" w:hAnsi="Times New Roman" w:cs="仿宋_GB2312" w:hint="eastAsia"/>
          <w:color w:val="000000"/>
          <w:sz w:val="32"/>
          <w:szCs w:val="32"/>
        </w:rPr>
        <w:t>2020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109</w:t>
      </w:r>
      <w:r>
        <w:rPr>
          <w:rFonts w:ascii="Times New Roman" w:eastAsia="仿宋_GB2312" w:hAnsi="Times New Roman" w:cs="仿宋_GB2312" w:hint="eastAsia"/>
          <w:color w:val="000000"/>
          <w:sz w:val="32"/>
          <w:szCs w:val="32"/>
        </w:rPr>
        <w:t>号）和《山东省人民政府办公厅关于做好政府信息公开信息处理费管理工作有关事项的通知》（鲁政办字〔</w:t>
      </w:r>
      <w:r>
        <w:rPr>
          <w:rFonts w:ascii="Times New Roman" w:eastAsia="仿宋_GB2312" w:hAnsi="Times New Roman" w:cs="仿宋_GB2312" w:hint="eastAsia"/>
          <w:color w:val="000000"/>
          <w:sz w:val="32"/>
          <w:szCs w:val="32"/>
        </w:rPr>
        <w:t>2020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179</w:t>
      </w:r>
      <w:r>
        <w:rPr>
          <w:rFonts w:ascii="Times New Roman" w:eastAsia="仿宋_GB2312" w:hAnsi="Times New Roman" w:cs="仿宋_GB2312" w:hint="eastAsia"/>
          <w:color w:val="000000"/>
          <w:sz w:val="32"/>
          <w:szCs w:val="32"/>
        </w:rPr>
        <w:t>号）收取信息处理费。</w:t>
      </w:r>
      <w:r>
        <w:rPr>
          <w:rFonts w:ascii="Times New Roman" w:eastAsia="仿宋_GB2312" w:hAnsi="Times New Roman" w:cs="仿宋_GB2312" w:hint="eastAsia"/>
          <w:color w:val="000000"/>
          <w:sz w:val="32"/>
          <w:szCs w:val="32"/>
        </w:rPr>
        <w:t>2024</w:t>
      </w:r>
      <w:r>
        <w:rPr>
          <w:rFonts w:ascii="Times New Roman" w:eastAsia="仿宋_GB2312" w:hAnsi="Times New Roman" w:cs="仿宋_GB2312" w:hint="eastAsia"/>
          <w:color w:val="000000"/>
          <w:sz w:val="32"/>
          <w:szCs w:val="32"/>
        </w:rPr>
        <w:t>年本机关依申请公开政府信息未收取任何费用。</w:t>
      </w:r>
    </w:p>
    <w:p w14:paraId="56DEFAC3"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lastRenderedPageBreak/>
        <w:t>2</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人大代表建议和政协提案办理结果公开情况。</w:t>
      </w:r>
      <w:r>
        <w:rPr>
          <w:rFonts w:ascii="Times New Roman" w:eastAsia="仿宋_GB2312" w:hAnsi="Times New Roman" w:cs="仿宋_GB2312" w:hint="eastAsia"/>
          <w:color w:val="000000"/>
          <w:sz w:val="32"/>
          <w:szCs w:val="32"/>
        </w:rPr>
        <w:t>2024</w:t>
      </w:r>
      <w:r>
        <w:rPr>
          <w:rFonts w:ascii="Times New Roman" w:eastAsia="仿宋_GB2312" w:hAnsi="Times New Roman" w:cs="仿宋_GB2312" w:hint="eastAsia"/>
          <w:color w:val="000000"/>
          <w:sz w:val="32"/>
          <w:szCs w:val="32"/>
        </w:rPr>
        <w:t>年，我局共收到人大代表建议</w:t>
      </w:r>
      <w:r>
        <w:rPr>
          <w:rFonts w:ascii="Times New Roman" w:eastAsia="仿宋_GB2312" w:hAnsi="Times New Roman" w:cs="仿宋_GB2312" w:hint="eastAsia"/>
          <w:color w:val="000000"/>
          <w:sz w:val="32"/>
          <w:szCs w:val="32"/>
        </w:rPr>
        <w:t>5</w:t>
      </w:r>
      <w:r>
        <w:rPr>
          <w:rFonts w:ascii="Times New Roman" w:eastAsia="仿宋_GB2312" w:hAnsi="Times New Roman" w:cs="仿宋_GB2312" w:hint="eastAsia"/>
          <w:color w:val="000000"/>
          <w:sz w:val="32"/>
          <w:szCs w:val="32"/>
        </w:rPr>
        <w:t>件，政协委员提案</w:t>
      </w:r>
      <w:r>
        <w:rPr>
          <w:rFonts w:ascii="Times New Roman" w:eastAsia="仿宋_GB2312" w:hAnsi="Times New Roman" w:cs="仿宋_GB2312" w:hint="eastAsia"/>
          <w:color w:val="000000"/>
          <w:sz w:val="32"/>
          <w:szCs w:val="32"/>
        </w:rPr>
        <w:t>4</w:t>
      </w:r>
      <w:r>
        <w:rPr>
          <w:rFonts w:ascii="Times New Roman" w:eastAsia="仿宋_GB2312" w:hAnsi="Times New Roman" w:cs="仿宋_GB2312" w:hint="eastAsia"/>
          <w:color w:val="000000"/>
          <w:sz w:val="32"/>
          <w:szCs w:val="32"/>
        </w:rPr>
        <w:t>件，人大代表建议和政协委员建议答复文件按法定程序面复代表和委员，面复率</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，办复率</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，代表委员满意率达</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。未有上级建议提案办理任务。</w:t>
      </w:r>
    </w:p>
    <w:p w14:paraId="4346EBA6"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shd w:val="clear" w:color="auto" w:fill="FFFFFF"/>
        </w:rPr>
        <w:t>3</w:t>
      </w:r>
      <w:r>
        <w:rPr>
          <w:rFonts w:ascii="Times New Roman" w:eastAsia="仿宋_GB2312" w:hAnsi="Times New Roman" w:cs="仿宋_GB2312" w:hint="eastAsia"/>
          <w:color w:val="000000"/>
          <w:sz w:val="32"/>
          <w:szCs w:val="32"/>
          <w:shd w:val="clear" w:color="auto" w:fill="FFFFFF"/>
        </w:rPr>
        <w:t>、</w:t>
      </w:r>
      <w:r>
        <w:rPr>
          <w:rFonts w:ascii="Times New Roman" w:eastAsia="仿宋_GB2312" w:hAnsi="Times New Roman" w:cs="仿宋_GB2312" w:hint="eastAsia"/>
          <w:color w:val="000000"/>
          <w:sz w:val="32"/>
          <w:szCs w:val="32"/>
        </w:rPr>
        <w:t>政务公开工作创新情况。创新政策解读形式，尽量避免使用过于专业或复杂的术语，用简洁明了的语言进行解读，让公众更容易理解。</w:t>
      </w:r>
    </w:p>
    <w:p w14:paraId="12CB0CDC" w14:textId="77777777" w:rsidR="0006218C" w:rsidRDefault="002B593F">
      <w:pPr>
        <w:pStyle w:val="a5"/>
        <w:widowControl/>
        <w:spacing w:beforeAutospacing="0" w:afterAutospacing="0" w:line="560" w:lineRule="exact"/>
        <w:ind w:firstLineChars="200" w:firstLine="640"/>
        <w:jc w:val="both"/>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4</w:t>
      </w:r>
      <w:r>
        <w:rPr>
          <w:rFonts w:ascii="Times New Roman" w:eastAsia="仿宋_GB2312" w:hAnsi="Times New Roman" w:cs="仿宋_GB2312" w:hint="eastAsia"/>
          <w:color w:val="000000"/>
          <w:sz w:val="32"/>
          <w:szCs w:val="32"/>
        </w:rPr>
        <w:t>、</w:t>
      </w:r>
      <w:r>
        <w:rPr>
          <w:rFonts w:ascii="Times New Roman" w:eastAsia="楷体" w:hAnsi="Times New Roman"/>
          <w:sz w:val="32"/>
          <w:szCs w:val="32"/>
        </w:rPr>
        <w:t>《</w:t>
      </w:r>
      <w:r>
        <w:rPr>
          <w:rFonts w:ascii="Times New Roman" w:eastAsia="楷体" w:hAnsi="Times New Roman"/>
          <w:sz w:val="32"/>
          <w:szCs w:val="32"/>
        </w:rPr>
        <w:t>2024</w:t>
      </w:r>
      <w:r>
        <w:rPr>
          <w:rFonts w:ascii="Times New Roman" w:eastAsia="楷体" w:hAnsi="Times New Roman"/>
          <w:sz w:val="32"/>
          <w:szCs w:val="32"/>
        </w:rPr>
        <w:t>年淄川区政务公开工作方案》落实情况</w:t>
      </w:r>
      <w:r>
        <w:rPr>
          <w:rFonts w:ascii="Times New Roman" w:eastAsia="仿宋_GB2312" w:hAnsi="Times New Roman"/>
          <w:sz w:val="32"/>
          <w:szCs w:val="32"/>
        </w:rPr>
        <w:t>。</w:t>
      </w:r>
      <w:r>
        <w:rPr>
          <w:rFonts w:ascii="Times New Roman" w:eastAsia="仿宋_GB2312" w:hAnsi="Times New Roman" w:cs="仿宋_GB2312" w:hint="eastAsia"/>
          <w:color w:val="000000"/>
          <w:sz w:val="32"/>
          <w:szCs w:val="32"/>
        </w:rPr>
        <w:t>2024</w:t>
      </w:r>
      <w:r>
        <w:rPr>
          <w:rFonts w:ascii="Times New Roman" w:eastAsia="仿宋_GB2312" w:hAnsi="Times New Roman" w:cs="仿宋_GB2312" w:hint="eastAsia"/>
          <w:color w:val="000000"/>
          <w:sz w:val="32"/>
          <w:szCs w:val="32"/>
        </w:rPr>
        <w:t>年单位严格落实《淄川区人民政府办公室关于印发淄川区</w:t>
      </w:r>
      <w:r>
        <w:rPr>
          <w:rFonts w:ascii="Times New Roman" w:eastAsia="仿宋_GB2312" w:hAnsi="Times New Roman" w:cs="仿宋_GB2312" w:hint="eastAsia"/>
          <w:color w:val="000000"/>
          <w:sz w:val="32"/>
          <w:szCs w:val="32"/>
        </w:rPr>
        <w:t>2024</w:t>
      </w:r>
      <w:r>
        <w:rPr>
          <w:rFonts w:ascii="Times New Roman" w:eastAsia="仿宋_GB2312" w:hAnsi="Times New Roman" w:cs="仿宋_GB2312" w:hint="eastAsia"/>
          <w:color w:val="000000"/>
          <w:sz w:val="32"/>
          <w:szCs w:val="32"/>
        </w:rPr>
        <w:t>年政务公开工作方案的通知》要求。按时间节点要求公开社会救助、社会事务等群众关心的信息。</w:t>
      </w:r>
    </w:p>
    <w:p w14:paraId="12B90753" w14:textId="77777777" w:rsidR="0006218C" w:rsidRDefault="0006218C">
      <w:pPr>
        <w:spacing w:line="560" w:lineRule="exact"/>
        <w:rPr>
          <w:rStyle w:val="a6"/>
          <w:rFonts w:ascii="仿宋_GB2312" w:eastAsia="仿宋_GB2312" w:hAnsi="仿宋_GB2312" w:cs="仿宋_GB2312" w:hint="eastAsia"/>
          <w:bCs/>
          <w:color w:val="000000"/>
          <w:sz w:val="32"/>
          <w:szCs w:val="32"/>
          <w:shd w:val="clear" w:color="auto" w:fill="FFFFFF"/>
        </w:rPr>
      </w:pPr>
    </w:p>
    <w:p w14:paraId="5F5AC5DB" w14:textId="77777777" w:rsidR="0006218C" w:rsidRDefault="002B593F">
      <w:pPr>
        <w:spacing w:line="560" w:lineRule="exact"/>
        <w:jc w:val="right"/>
        <w:rPr>
          <w:rStyle w:val="a6"/>
          <w:rFonts w:ascii="仿宋_GB2312" w:eastAsia="仿宋_GB2312" w:hAnsi="仿宋_GB2312" w:cs="仿宋_GB2312" w:hint="eastAsia"/>
          <w:b w:val="0"/>
          <w:color w:val="000000"/>
          <w:sz w:val="32"/>
          <w:szCs w:val="32"/>
          <w:shd w:val="clear" w:color="auto" w:fill="FFFFFF"/>
        </w:rPr>
      </w:pPr>
      <w:r>
        <w:rPr>
          <w:rStyle w:val="a6"/>
          <w:rFonts w:ascii="仿宋_GB2312" w:eastAsia="仿宋_GB2312" w:hAnsi="仿宋_GB2312" w:cs="仿宋_GB2312" w:hint="eastAsia"/>
          <w:b w:val="0"/>
          <w:color w:val="000000"/>
          <w:sz w:val="32"/>
          <w:szCs w:val="32"/>
          <w:shd w:val="clear" w:color="auto" w:fill="FFFFFF"/>
        </w:rPr>
        <w:t>淄川区民政局</w:t>
      </w:r>
    </w:p>
    <w:p w14:paraId="38654012" w14:textId="7765612C" w:rsidR="0006218C" w:rsidRDefault="002B593F">
      <w:pPr>
        <w:spacing w:line="560" w:lineRule="exact"/>
        <w:jc w:val="right"/>
        <w:rPr>
          <w:rStyle w:val="a6"/>
          <w:rFonts w:ascii="仿宋_GB2312" w:eastAsia="仿宋_GB2312" w:hAnsi="仿宋_GB2312" w:cs="仿宋_GB2312" w:hint="eastAsia"/>
          <w:b w:val="0"/>
          <w:color w:val="000000"/>
          <w:sz w:val="32"/>
          <w:szCs w:val="32"/>
          <w:shd w:val="clear" w:color="auto" w:fill="FFFFFF"/>
        </w:rPr>
      </w:pPr>
      <w:r>
        <w:rPr>
          <w:rStyle w:val="a6"/>
          <w:rFonts w:ascii="仿宋_GB2312" w:eastAsia="仿宋_GB2312" w:hAnsi="仿宋_GB2312" w:cs="仿宋_GB2312" w:hint="eastAsia"/>
          <w:b w:val="0"/>
          <w:color w:val="000000"/>
          <w:sz w:val="32"/>
          <w:szCs w:val="32"/>
          <w:shd w:val="clear" w:color="auto" w:fill="FFFFFF"/>
        </w:rPr>
        <w:t>2025</w:t>
      </w:r>
      <w:r>
        <w:rPr>
          <w:rStyle w:val="a6"/>
          <w:rFonts w:ascii="仿宋_GB2312" w:eastAsia="仿宋_GB2312" w:hAnsi="仿宋_GB2312" w:cs="仿宋_GB2312" w:hint="eastAsia"/>
          <w:b w:val="0"/>
          <w:color w:val="000000"/>
          <w:sz w:val="32"/>
          <w:szCs w:val="32"/>
          <w:shd w:val="clear" w:color="auto" w:fill="FFFFFF"/>
        </w:rPr>
        <w:t>年</w:t>
      </w:r>
      <w:r>
        <w:rPr>
          <w:rStyle w:val="a6"/>
          <w:rFonts w:ascii="仿宋_GB2312" w:eastAsia="仿宋_GB2312" w:hAnsi="仿宋_GB2312" w:cs="仿宋_GB2312" w:hint="eastAsia"/>
          <w:b w:val="0"/>
          <w:color w:val="000000"/>
          <w:sz w:val="32"/>
          <w:szCs w:val="32"/>
          <w:shd w:val="clear" w:color="auto" w:fill="FFFFFF"/>
        </w:rPr>
        <w:t>1</w:t>
      </w:r>
      <w:r>
        <w:rPr>
          <w:rStyle w:val="a6"/>
          <w:rFonts w:ascii="仿宋_GB2312" w:eastAsia="仿宋_GB2312" w:hAnsi="仿宋_GB2312" w:cs="仿宋_GB2312" w:hint="eastAsia"/>
          <w:b w:val="0"/>
          <w:color w:val="000000"/>
          <w:sz w:val="32"/>
          <w:szCs w:val="32"/>
          <w:shd w:val="clear" w:color="auto" w:fill="FFFFFF"/>
        </w:rPr>
        <w:t>月24</w:t>
      </w:r>
      <w:r>
        <w:rPr>
          <w:rStyle w:val="a6"/>
          <w:rFonts w:ascii="仿宋_GB2312" w:eastAsia="仿宋_GB2312" w:hAnsi="仿宋_GB2312" w:cs="仿宋_GB2312" w:hint="eastAsia"/>
          <w:b w:val="0"/>
          <w:color w:val="000000"/>
          <w:sz w:val="32"/>
          <w:szCs w:val="32"/>
          <w:shd w:val="clear" w:color="auto" w:fill="FFFFFF"/>
        </w:rPr>
        <w:t>日</w:t>
      </w:r>
    </w:p>
    <w:p w14:paraId="1F57C064" w14:textId="77777777" w:rsidR="0006218C" w:rsidRDefault="0006218C">
      <w:pPr>
        <w:spacing w:line="560" w:lineRule="exact"/>
        <w:rPr>
          <w:rStyle w:val="a6"/>
          <w:rFonts w:ascii="仿宋_GB2312" w:eastAsia="仿宋_GB2312" w:hAnsi="仿宋_GB2312" w:cs="仿宋_GB2312" w:hint="eastAsia"/>
          <w:bCs/>
          <w:color w:val="000000"/>
          <w:sz w:val="32"/>
          <w:szCs w:val="32"/>
          <w:shd w:val="clear" w:color="auto" w:fill="FFFFFF"/>
        </w:rPr>
      </w:pPr>
    </w:p>
    <w:p w14:paraId="047C8B9B" w14:textId="77777777" w:rsidR="0006218C" w:rsidRDefault="0006218C">
      <w:pPr>
        <w:spacing w:line="560" w:lineRule="exact"/>
        <w:rPr>
          <w:rStyle w:val="a6"/>
          <w:rFonts w:ascii="仿宋_GB2312" w:eastAsia="仿宋_GB2312" w:hAnsi="仿宋_GB2312" w:cs="仿宋_GB2312" w:hint="eastAsia"/>
          <w:bCs/>
          <w:color w:val="000000"/>
          <w:sz w:val="32"/>
          <w:szCs w:val="32"/>
          <w:shd w:val="clear" w:color="auto" w:fill="FFFFFF"/>
        </w:rPr>
      </w:pPr>
    </w:p>
    <w:p w14:paraId="39047387" w14:textId="77777777" w:rsidR="0006218C" w:rsidRDefault="0006218C">
      <w:pPr>
        <w:spacing w:line="560" w:lineRule="exact"/>
        <w:rPr>
          <w:rStyle w:val="a6"/>
          <w:rFonts w:ascii="仿宋_GB2312" w:eastAsia="仿宋_GB2312" w:hAnsi="仿宋_GB2312" w:cs="仿宋_GB2312" w:hint="eastAsia"/>
          <w:bCs/>
          <w:color w:val="000000"/>
          <w:sz w:val="32"/>
          <w:szCs w:val="32"/>
          <w:shd w:val="clear" w:color="auto" w:fill="FFFFFF"/>
        </w:rPr>
      </w:pPr>
    </w:p>
    <w:p w14:paraId="7AD0E10C" w14:textId="77777777" w:rsidR="0006218C" w:rsidRDefault="0006218C">
      <w:pPr>
        <w:spacing w:line="560" w:lineRule="exact"/>
        <w:rPr>
          <w:rStyle w:val="a6"/>
          <w:rFonts w:ascii="微软雅黑" w:eastAsia="微软雅黑" w:hAnsi="微软雅黑" w:cs="微软雅黑" w:hint="eastAsia"/>
          <w:bCs/>
          <w:color w:val="000000"/>
          <w:sz w:val="24"/>
          <w:shd w:val="clear" w:color="auto" w:fill="FFFFFF"/>
        </w:rPr>
      </w:pPr>
    </w:p>
    <w:p w14:paraId="3A5695DA" w14:textId="77777777" w:rsidR="0006218C" w:rsidRDefault="0006218C">
      <w:pPr>
        <w:spacing w:line="560" w:lineRule="exact"/>
        <w:rPr>
          <w:rStyle w:val="a6"/>
          <w:rFonts w:ascii="微软雅黑" w:eastAsia="微软雅黑" w:hAnsi="微软雅黑" w:cs="微软雅黑" w:hint="eastAsia"/>
          <w:bCs/>
          <w:color w:val="000000"/>
          <w:sz w:val="24"/>
          <w:shd w:val="clear" w:color="auto" w:fill="FFFFFF"/>
        </w:rPr>
      </w:pPr>
    </w:p>
    <w:sectPr w:rsidR="0006218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CD38D" w14:textId="77777777" w:rsidR="002B593F" w:rsidRDefault="002B593F">
      <w:r>
        <w:separator/>
      </w:r>
    </w:p>
  </w:endnote>
  <w:endnote w:type="continuationSeparator" w:id="0">
    <w:p w14:paraId="4C2BABC1" w14:textId="77777777" w:rsidR="002B593F" w:rsidRDefault="002B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3862" w14:textId="77777777" w:rsidR="0006218C" w:rsidRDefault="002B593F">
    <w:pPr>
      <w:pStyle w:val="a3"/>
    </w:pPr>
    <w:r>
      <w:rPr>
        <w:noProof/>
      </w:rPr>
      <mc:AlternateContent>
        <mc:Choice Requires="wps">
          <w:drawing>
            <wp:anchor distT="0" distB="0" distL="114300" distR="114300" simplePos="0" relativeHeight="251659264" behindDoc="0" locked="0" layoutInCell="1" allowOverlap="1" wp14:anchorId="1A87F000" wp14:editId="6C0EEC6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FA19B" w14:textId="77777777" w:rsidR="0006218C" w:rsidRDefault="002B593F">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87F000"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38FA19B" w14:textId="77777777" w:rsidR="0006218C" w:rsidRDefault="002B593F">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494E1" w14:textId="77777777" w:rsidR="002B593F" w:rsidRDefault="002B593F">
      <w:r>
        <w:separator/>
      </w:r>
    </w:p>
  </w:footnote>
  <w:footnote w:type="continuationSeparator" w:id="0">
    <w:p w14:paraId="4EA9D5FA" w14:textId="77777777" w:rsidR="002B593F" w:rsidRDefault="002B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47B3"/>
    <w:multiLevelType w:val="singleLevel"/>
    <w:tmpl w:val="0D1C47B3"/>
    <w:lvl w:ilvl="0">
      <w:start w:val="3"/>
      <w:numFmt w:val="chineseCounting"/>
      <w:suff w:val="nothing"/>
      <w:lvlText w:val="%1、"/>
      <w:lvlJc w:val="left"/>
      <w:pPr>
        <w:ind w:left="-10"/>
      </w:pPr>
      <w:rPr>
        <w:rFonts w:hint="eastAsia"/>
      </w:rPr>
    </w:lvl>
  </w:abstractNum>
  <w:num w:numId="1" w16cid:durableId="196700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A4Y2JmN2NhNTRkMTk3NTJiZmZlOGNiMTkwNTczMGQifQ=="/>
  </w:docVars>
  <w:rsids>
    <w:rsidRoot w:val="0006218C"/>
    <w:rsid w:val="0006218C"/>
    <w:rsid w:val="00117A65"/>
    <w:rsid w:val="002B593F"/>
    <w:rsid w:val="01BD4EFA"/>
    <w:rsid w:val="037C61D6"/>
    <w:rsid w:val="08504A7B"/>
    <w:rsid w:val="0921144B"/>
    <w:rsid w:val="0995305F"/>
    <w:rsid w:val="0AD025A1"/>
    <w:rsid w:val="0B0B37C4"/>
    <w:rsid w:val="0B143456"/>
    <w:rsid w:val="0CBF16C1"/>
    <w:rsid w:val="12AF5CBF"/>
    <w:rsid w:val="12B06F4E"/>
    <w:rsid w:val="13925C08"/>
    <w:rsid w:val="1934019F"/>
    <w:rsid w:val="19C33487"/>
    <w:rsid w:val="1F901280"/>
    <w:rsid w:val="20191A77"/>
    <w:rsid w:val="22913EDF"/>
    <w:rsid w:val="29455AB0"/>
    <w:rsid w:val="2A735E71"/>
    <w:rsid w:val="2A91303E"/>
    <w:rsid w:val="2AB8336A"/>
    <w:rsid w:val="2F6F0AB2"/>
    <w:rsid w:val="2FA01C92"/>
    <w:rsid w:val="31F6203D"/>
    <w:rsid w:val="33D928B7"/>
    <w:rsid w:val="34DA5C46"/>
    <w:rsid w:val="38280A60"/>
    <w:rsid w:val="3829174C"/>
    <w:rsid w:val="38D64977"/>
    <w:rsid w:val="39317DFF"/>
    <w:rsid w:val="3C6C2A49"/>
    <w:rsid w:val="3DDD0555"/>
    <w:rsid w:val="41E572AF"/>
    <w:rsid w:val="42823479"/>
    <w:rsid w:val="436C03B1"/>
    <w:rsid w:val="46DB4144"/>
    <w:rsid w:val="479003E6"/>
    <w:rsid w:val="4ADB7BCB"/>
    <w:rsid w:val="4B094AA8"/>
    <w:rsid w:val="4B7047B7"/>
    <w:rsid w:val="510B7D56"/>
    <w:rsid w:val="514D0982"/>
    <w:rsid w:val="51BB7FEF"/>
    <w:rsid w:val="564A1AC4"/>
    <w:rsid w:val="58FC58DC"/>
    <w:rsid w:val="593433C5"/>
    <w:rsid w:val="5A551748"/>
    <w:rsid w:val="5B406129"/>
    <w:rsid w:val="5B733236"/>
    <w:rsid w:val="5BF207C2"/>
    <w:rsid w:val="5C4B45FC"/>
    <w:rsid w:val="5C5D3033"/>
    <w:rsid w:val="5E4C10B3"/>
    <w:rsid w:val="5FF93E5A"/>
    <w:rsid w:val="66BF7227"/>
    <w:rsid w:val="66CA36E1"/>
    <w:rsid w:val="69054339"/>
    <w:rsid w:val="69531548"/>
    <w:rsid w:val="69D63F27"/>
    <w:rsid w:val="69DC3008"/>
    <w:rsid w:val="6BB21ED8"/>
    <w:rsid w:val="6D803F34"/>
    <w:rsid w:val="6EBF42F0"/>
    <w:rsid w:val="72604DD5"/>
    <w:rsid w:val="73D47FF6"/>
    <w:rsid w:val="771D4F43"/>
    <w:rsid w:val="774921DC"/>
    <w:rsid w:val="781E71C5"/>
    <w:rsid w:val="7A811C8D"/>
    <w:rsid w:val="7CA90BD7"/>
    <w:rsid w:val="7CC22F42"/>
    <w:rsid w:val="7E5751DF"/>
    <w:rsid w:val="7EAF78F6"/>
    <w:rsid w:val="7FFE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38F06"/>
  <w15:docId w15:val="{18248F5B-104D-495F-9BA1-0E7BE9B0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autoRedefine/>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zcmzbgs@zb.shandong.cn&#65289;&#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Samsara 12</cp:lastModifiedBy>
  <cp:revision>2</cp:revision>
  <dcterms:created xsi:type="dcterms:W3CDTF">2024-01-10T08:21:00Z</dcterms:created>
  <dcterms:modified xsi:type="dcterms:W3CDTF">2025-01-24T01:31:00Z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B7295BA138DE4C35AC07EE62DE4F7AFC_12</vt:lpwstr>
  </property>
  <property fmtid="{D5CDD505-2E9C-101B-9397-08002B2CF9AE}" pid="4" name="KSOTemplateDocerSaveRecord">
    <vt:lpwstr>eyJoZGlkIjoiNzk5YTM3NmI4MWRkYmQwMWNmYzJkNTc4NmU1ZWM3MTEiLCJ1c2VySWQiOiIxNTEyMjM1NDQzIn0=</vt:lpwstr>
  </property>
</Properties>
</file>