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500"/>
        </w:tabs>
        <w:spacing w:line="240" w:lineRule="auto"/>
        <w:jc w:val="center"/>
        <w:rPr>
          <w:rFonts w:hint="eastAsia" w:ascii="方正小标宋简体" w:eastAsia="方正小标宋简体"/>
          <w:color w:val="FF0000"/>
          <w:spacing w:val="40"/>
          <w:w w:val="50"/>
          <w:sz w:val="60"/>
          <w:szCs w:val="60"/>
        </w:rPr>
      </w:pPr>
      <w:bookmarkStart w:id="0" w:name="_GoBack"/>
      <w:bookmarkEnd w:id="0"/>
    </w:p>
    <w:p>
      <w:pPr>
        <w:pStyle w:val="5"/>
        <w:tabs>
          <w:tab w:val="left" w:pos="4500"/>
        </w:tabs>
        <w:spacing w:line="240" w:lineRule="auto"/>
        <w:jc w:val="center"/>
        <w:rPr>
          <w:rFonts w:hint="eastAsia" w:ascii="方正小标宋简体" w:eastAsia="方正小标宋简体"/>
          <w:color w:val="FF0000"/>
          <w:spacing w:val="40"/>
          <w:w w:val="50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spacing w:val="40"/>
          <w:w w:val="50"/>
          <w:sz w:val="144"/>
          <w:szCs w:val="144"/>
        </w:rPr>
        <w:t>淄川区农业农村局文</w:t>
      </w:r>
      <w:r>
        <w:rPr>
          <w:rFonts w:hint="eastAsia" w:ascii="方正小标宋简体" w:eastAsia="方正小标宋简体"/>
          <w:color w:val="FF0000"/>
          <w:w w:val="50"/>
          <w:sz w:val="144"/>
          <w:szCs w:val="144"/>
        </w:rPr>
        <w:t>件</w:t>
      </w:r>
    </w:p>
    <w:p>
      <w:pPr>
        <w:pStyle w:val="5"/>
        <w:spacing w:line="24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spacing w:line="24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spacing w:line="240" w:lineRule="auto"/>
        <w:ind w:firstLine="320" w:firstLineChars="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361315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460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pt;margin-top:28.45pt;height:0pt;width:442.2pt;z-index:251659264;mso-width-relative:page;mso-height-relative:page;" filled="f" stroked="t" coordsize="21600,21600" o:gfxdata="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Vm+81wAAAAkBAAAPAAAAAAAAAAEAIAAAACIAAABkcnMvZG93bnJldi54bWxQ&#10;SwECFAAUAAAACACHTuJA99lEEfgBAADlAwAADgAAAAAAAAABACAAAAAmAQAAZHJzL2Uyb0RvYy54&#10;bWxQSwUGAAAAAAYABgBZAQAAkAUAAAAA&#10;">
                <v:fill on="f" focussize="0,0"/>
                <v:stroke weight="1.1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川农发〔202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号　　　　　　　    签发人：</w:t>
      </w:r>
      <w:r>
        <w:rPr>
          <w:rFonts w:hint="eastAsia" w:ascii="楷体" w:hAnsi="楷体" w:eastAsia="楷体" w:cs="楷体_GB2312"/>
          <w:sz w:val="32"/>
          <w:szCs w:val="32"/>
        </w:rPr>
        <w:t>王利民</w:t>
      </w:r>
    </w:p>
    <w:p>
      <w:pPr>
        <w:spacing w:line="24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w w:val="100"/>
          <w:sz w:val="44"/>
          <w:szCs w:val="44"/>
        </w:rPr>
      </w:pPr>
      <w:r>
        <w:rPr>
          <w:rFonts w:hint="eastAsia" w:ascii="方正小标宋简体" w:hAnsi="黑体" w:eastAsia="方正小标宋简体"/>
          <w:w w:val="100"/>
          <w:sz w:val="44"/>
          <w:szCs w:val="44"/>
        </w:rPr>
        <w:t>淄川区农业农村局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w w:val="100"/>
          <w:sz w:val="44"/>
          <w:szCs w:val="44"/>
        </w:rPr>
        <w:t>关于</w:t>
      </w:r>
      <w:r>
        <w:rPr>
          <w:rFonts w:hint="eastAsia" w:ascii="方正小标宋简体" w:hAnsi="黑体" w:eastAsia="方正小标宋简体"/>
          <w:w w:val="100"/>
          <w:sz w:val="44"/>
          <w:szCs w:val="44"/>
          <w:lang w:val="en-US"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淄川区小麦“一喷三防”项目实施方案</w:t>
      </w:r>
      <w:r>
        <w:rPr>
          <w:rFonts w:hint="eastAsia" w:ascii="方正小标宋简体" w:hAnsi="黑体" w:eastAsia="方正小标宋简体"/>
          <w:w w:val="100"/>
          <w:sz w:val="44"/>
          <w:szCs w:val="44"/>
          <w:lang w:val="en-US" w:eastAsia="zh-CN"/>
        </w:rPr>
        <w:t>》的通知</w:t>
      </w:r>
    </w:p>
    <w:p>
      <w:pPr>
        <w:spacing w:line="240" w:lineRule="auto"/>
        <w:jc w:val="left"/>
        <w:rPr>
          <w:rFonts w:hint="eastAsia" w:ascii="仿宋" w:hAnsi="仿宋" w:eastAsia="仿宋"/>
          <w:sz w:val="44"/>
          <w:szCs w:val="44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各镇人民政府，各街道办事处，开发区管委会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小麦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“一喷三防”工作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确保小麦丰收，现将《淄川区小麦“一喷三防”项目实施方案》印发给你们，请认真贯彻执行。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附件：淄川区小麦“一喷三防”项目实施方案</w:t>
      </w:r>
    </w:p>
    <w:p>
      <w:pPr>
        <w:spacing w:line="240" w:lineRule="auto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淄川区农业农村局</w:t>
      </w:r>
    </w:p>
    <w:p>
      <w:pPr>
        <w:spacing w:line="240" w:lineRule="auto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2023年5月4日</w:t>
      </w:r>
    </w:p>
    <w:p>
      <w:pPr>
        <w:spacing w:line="240" w:lineRule="auto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淄川区小麦“一喷三防”项目实施方案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为扎实做好我区“一喷三防”工作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保护和调动农民生产积极性，确保小麦丰产丰收，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实现“一喷三防”全覆盖，制定本方案。</w:t>
      </w:r>
    </w:p>
    <w:p>
      <w:pPr>
        <w:snapToGrid w:val="0"/>
        <w:spacing w:line="24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一、项目意义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麦“一喷三防”技术是小麦生长后期防病、防虫、防干热风的关键技术，是经实践证明的小麦后期管理的一项最直接、最有效的关键增产措施。全面实施小麦“一喷三防”，对确保我区夏粮丰产丰收具有十分重要的意义。</w:t>
      </w:r>
    </w:p>
    <w:p>
      <w:pPr>
        <w:snapToGrid w:val="0"/>
        <w:spacing w:line="240" w:lineRule="auto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二、目标任务</w:t>
      </w:r>
    </w:p>
    <w:p>
      <w:pPr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以政府为主导，充分发挥财政资金激励和导向作用，通过实施小麦“一喷三防”项目，充分调动农民生产投入积极性，全面推广小麦“一喷三防”技术，确保实现全区小麦“一喷三防”全覆盖。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除实现全区小麦“一喷三防”全覆盖外，区农业农村局储备部分“一喷三防”药物以备应急使用。</w:t>
      </w:r>
    </w:p>
    <w:p>
      <w:pPr>
        <w:snapToGrid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三、补助方式、内容和标准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采取物化补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贴</w:t>
      </w:r>
      <w:r>
        <w:rPr>
          <w:rFonts w:hint="eastAsia" w:ascii="仿宋_GB2312" w:hAnsi="仿宋_GB2312" w:eastAsia="仿宋_GB2312" w:cs="仿宋_GB2312"/>
          <w:sz w:val="32"/>
          <w:szCs w:val="32"/>
        </w:rPr>
        <w:t>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对农户实施“一喷三防”所用的杀虫剂、杀菌剂、植物生长调节剂和叶面肥等进行物化补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贴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（以下统称药剂）。</w:t>
      </w:r>
    </w:p>
    <w:p>
      <w:pPr>
        <w:snapToGrid w:val="0"/>
        <w:spacing w:line="240" w:lineRule="auto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四、操作办法和程序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我区采用政府统一采购的形式采购所需物资，将物资根据地亩数发放到各镇办、开发区，各镇办、开发区再根据地亩数逐级发放到村、到户。我区政府采购物资为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噻虫.高氯氟（杀虫剂）、己唑醇（杀菌剂）、含腐植酸水溶肥料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放药剂之前，各镇办、开发区务必对配送的药剂进行留样备检，经供应商、镇办（开发区）双方签字确认后用密封袋妥善保存。各镇办、开发区要监督村委会据实核实农户实际小麦种植面积。村委会要核实农户实际小麦种植面积，确定各户药剂分发数量，负责将药剂发放到户，分别由农民签字加按手印。作业结束后，村委会要将农户实际小麦种植面积情况、药剂发放情况、一喷三防作业情况等登记造册，报镇办、开发区复核，各镇办、开发区要留存登记册及公示影像资料等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以备检查验收。各镇办、开发区主管部门要对各村完成的作业面积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质量进行验收和抽检，抽检比例不低于20%。</w:t>
      </w:r>
    </w:p>
    <w:p>
      <w:pPr>
        <w:snapToGrid w:val="0"/>
        <w:spacing w:line="240" w:lineRule="auto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Times New Roman" w:eastAsia="黑体" w:cs="Times New Roman"/>
          <w:sz w:val="32"/>
          <w:szCs w:val="32"/>
        </w:rPr>
        <w:t>、组织保障措施</w:t>
      </w:r>
    </w:p>
    <w:p>
      <w:pPr>
        <w:spacing w:line="240" w:lineRule="auto"/>
        <w:ind w:firstLine="482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各镇办、开发区要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“一喷三防”工作领导小组，领导小组负责全区项目的安排部署和组织协调工作，全面落实各项工作措施，确保项目取得实效。</w:t>
      </w:r>
    </w:p>
    <w:p>
      <w:pPr>
        <w:spacing w:line="240" w:lineRule="auto"/>
        <w:ind w:firstLine="482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）强化政策宣传。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广播、电视、报纸、短信、技术培训以及明白单等多种形式，及时解答群众咨询，让农民充分了解“一喷三防”技术效果，调动农民生产投入积极性。引导社会各方面共同关注粮食生产，营造良好的社会舆论氛围。　</w:t>
      </w:r>
    </w:p>
    <w:p>
      <w:pPr>
        <w:spacing w:line="240" w:lineRule="auto"/>
        <w:ind w:firstLine="482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）搞好检查督导。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局将派出督导组，分赴各镇办、开发区进行检查督导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专家和农技人员分片包干，深入一线开展技术指导和服务，确保各项技术措施落实到村、到户、到田。各镇办、开发区要加强材料收集，建立项目档案，细化工作台账，及时上报项目进展情况，以备检查验收。</w:t>
      </w:r>
    </w:p>
    <w:p>
      <w:pPr>
        <w:spacing w:line="240" w:lineRule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TQ0M2Y3Y2Q3MzExNzZhYjUwYzFhYjJkNzBlZWEifQ=="/>
  </w:docVars>
  <w:rsids>
    <w:rsidRoot w:val="4FB30121"/>
    <w:rsid w:val="073F0F06"/>
    <w:rsid w:val="09B24808"/>
    <w:rsid w:val="13257202"/>
    <w:rsid w:val="16B048F4"/>
    <w:rsid w:val="1E5B681E"/>
    <w:rsid w:val="234B4A63"/>
    <w:rsid w:val="265514D7"/>
    <w:rsid w:val="2F35308B"/>
    <w:rsid w:val="348D2AB4"/>
    <w:rsid w:val="377759CE"/>
    <w:rsid w:val="3C243C4B"/>
    <w:rsid w:val="42BE3B39"/>
    <w:rsid w:val="45795008"/>
    <w:rsid w:val="49373210"/>
    <w:rsid w:val="49396F88"/>
    <w:rsid w:val="4DF24236"/>
    <w:rsid w:val="4FB30121"/>
    <w:rsid w:val="51713037"/>
    <w:rsid w:val="52BB0A0D"/>
    <w:rsid w:val="544A48FA"/>
    <w:rsid w:val="65D607C7"/>
    <w:rsid w:val="66990C0E"/>
    <w:rsid w:val="696077C1"/>
    <w:rsid w:val="70A00DEB"/>
    <w:rsid w:val="71DD22F7"/>
    <w:rsid w:val="723E2669"/>
    <w:rsid w:val="77BE6726"/>
    <w:rsid w:val="7BA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1259</Words>
  <Characters>1268</Characters>
  <Lines>0</Lines>
  <Paragraphs>0</Paragraphs>
  <TotalTime>0</TotalTime>
  <ScaleCrop>false</ScaleCrop>
  <LinksUpToDate>false</LinksUpToDate>
  <CharactersWithSpaces>1280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2023-05-10T00:42:00Z</dcterms:created>
  <dc:creator>磨练</dc:creator>
  <cp:lastModifiedBy>Administrator</cp:lastModifiedBy>
  <dcterms:modified xsi:type="dcterms:W3CDTF">2023-06-14T05:53:35Z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C3CC6F418D6D4D20921D165AD23169E1_13</vt:lpwstr>
  </property>
</Properties>
</file>