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 xml:space="preserve">2026052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山东耿瓷集团有限公司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张传雷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37030319******</w:t>
      </w:r>
      <w:bookmarkStart w:id="0" w:name="_GoBack"/>
      <w:bookmarkEnd w:id="0"/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131X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09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06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23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社险通〔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 xml:space="preserve">2026052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94976.20（元）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78865.59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  <w:t>淄川区社会保险服务中心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</w:t>
      </w:r>
    </w:p>
    <w:p>
      <w:pPr>
        <w:spacing w:line="520" w:lineRule="exact"/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3D845D0"/>
    <w:rsid w:val="04B8274F"/>
    <w:rsid w:val="08A52E38"/>
    <w:rsid w:val="0B815649"/>
    <w:rsid w:val="0C02538C"/>
    <w:rsid w:val="15323CB5"/>
    <w:rsid w:val="1605203B"/>
    <w:rsid w:val="19561D08"/>
    <w:rsid w:val="1EB073CD"/>
    <w:rsid w:val="21E17984"/>
    <w:rsid w:val="2655533C"/>
    <w:rsid w:val="2C92575D"/>
    <w:rsid w:val="39C74E13"/>
    <w:rsid w:val="3D053D82"/>
    <w:rsid w:val="3FB53538"/>
    <w:rsid w:val="40DF37BE"/>
    <w:rsid w:val="44BA3C4B"/>
    <w:rsid w:val="4F0E173C"/>
    <w:rsid w:val="50505FEF"/>
    <w:rsid w:val="520C49BC"/>
    <w:rsid w:val="52C518B3"/>
    <w:rsid w:val="5781344E"/>
    <w:rsid w:val="5B980BBF"/>
    <w:rsid w:val="5C4367A0"/>
    <w:rsid w:val="6013636B"/>
    <w:rsid w:val="61381B10"/>
    <w:rsid w:val="6D3C0545"/>
    <w:rsid w:val="6E1B4C74"/>
    <w:rsid w:val="6E2824C6"/>
    <w:rsid w:val="6E51368B"/>
    <w:rsid w:val="703B0F88"/>
    <w:rsid w:val="754B0F66"/>
    <w:rsid w:val="77D2256B"/>
    <w:rsid w:val="796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412</Characters>
  <Lines>3</Lines>
  <Paragraphs>1</Paragraphs>
  <TotalTime>0</TotalTime>
  <ScaleCrop>false</ScaleCrop>
  <LinksUpToDate>false</LinksUpToDate>
  <CharactersWithSpaces>595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Administrator</cp:lastModifiedBy>
  <cp:lastPrinted>2026-01-05T01:35:00Z</cp:lastPrinted>
  <dcterms:modified xsi:type="dcterms:W3CDTF">2026-05-13T08:21:03Z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D128B8A87D11436FB2668F86A96C84BF_12</vt:lpwstr>
  </property>
</Properties>
</file>