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年淄川区事业单位综合类岗位公开招聘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u w:val="none"/>
        </w:rPr>
        <w:t>同</w:t>
      </w:r>
      <w:r>
        <w:rPr>
          <w:rFonts w:hint="eastAsia" w:ascii="仿宋_GB2312" w:eastAsia="仿宋_GB2312"/>
          <w:sz w:val="32"/>
          <w:szCs w:val="32"/>
        </w:rPr>
        <w:t>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151"/>
        </w:tabs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ind w:firstLine="1558" w:firstLineChars="4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单位（章）：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15A7494E"/>
    <w:rsid w:val="7A0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2024-04-23T00:52:08Z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CE9B34775D7A4256B2F5EB6BB4BAD61E_12</vt:lpwstr>
  </property>
</Properties>
</file>