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5F1DD" w14:textId="77777777" w:rsidR="004F14BC" w:rsidRDefault="004F14BC" w:rsidP="004F14BC">
      <w:pPr>
        <w:pStyle w:val="Default"/>
        <w:spacing w:line="600" w:lineRule="exact"/>
        <w:jc w:val="both"/>
        <w:rPr>
          <w:rFonts w:ascii="Times New Roman" w:eastAsia="黑体" w:hAnsi="Times New Roman" w:cs="Times New Roman"/>
          <w:sz w:val="44"/>
          <w:szCs w:val="44"/>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1</w:t>
      </w:r>
    </w:p>
    <w:p w14:paraId="2F5CA01A" w14:textId="77777777" w:rsidR="004F14BC" w:rsidRDefault="004F14BC" w:rsidP="004F14BC">
      <w:pPr>
        <w:pStyle w:val="Default"/>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2019</w:t>
      </w:r>
      <w:r>
        <w:rPr>
          <w:rFonts w:ascii="Times New Roman" w:eastAsia="方正小标宋简体" w:hAnsi="Times New Roman" w:cs="Times New Roman" w:hint="eastAsia"/>
          <w:sz w:val="44"/>
          <w:szCs w:val="44"/>
        </w:rPr>
        <w:t>年淄川区政务公开主要任务分解表</w:t>
      </w: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1"/>
        <w:gridCol w:w="237"/>
        <w:gridCol w:w="712"/>
        <w:gridCol w:w="565"/>
        <w:gridCol w:w="250"/>
        <w:gridCol w:w="402"/>
        <w:gridCol w:w="57"/>
        <w:gridCol w:w="567"/>
        <w:gridCol w:w="3972"/>
        <w:gridCol w:w="80"/>
        <w:gridCol w:w="59"/>
        <w:gridCol w:w="2552"/>
        <w:gridCol w:w="1418"/>
        <w:gridCol w:w="1841"/>
        <w:gridCol w:w="142"/>
      </w:tblGrid>
      <w:tr w:rsidR="004F14BC" w14:paraId="02BBE582" w14:textId="77777777" w:rsidTr="00F67648">
        <w:trPr>
          <w:gridAfter w:val="1"/>
          <w:wAfter w:w="142" w:type="dxa"/>
          <w:trHeight w:val="640"/>
        </w:trPr>
        <w:tc>
          <w:tcPr>
            <w:tcW w:w="3170" w:type="dxa"/>
            <w:gridSpan w:val="7"/>
            <w:vAlign w:val="center"/>
          </w:tcPr>
          <w:p w14:paraId="0F76BFD1"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工作任务</w:t>
            </w:r>
          </w:p>
        </w:tc>
        <w:tc>
          <w:tcPr>
            <w:tcW w:w="4676" w:type="dxa"/>
            <w:gridSpan w:val="4"/>
            <w:vAlign w:val="center"/>
          </w:tcPr>
          <w:p w14:paraId="59A97B82"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2611" w:type="dxa"/>
            <w:gridSpan w:val="2"/>
            <w:vAlign w:val="center"/>
          </w:tcPr>
          <w:p w14:paraId="55F4081C"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vAlign w:val="center"/>
          </w:tcPr>
          <w:p w14:paraId="0DE80ADE"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具体工作</w:t>
            </w:r>
          </w:p>
          <w:p w14:paraId="19F5A152"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841" w:type="dxa"/>
            <w:vAlign w:val="center"/>
          </w:tcPr>
          <w:p w14:paraId="7F3A82E1"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4F14BC" w14:paraId="124A4D4C" w14:textId="77777777" w:rsidTr="00F67648">
        <w:trPr>
          <w:gridAfter w:val="1"/>
          <w:wAfter w:w="142" w:type="dxa"/>
          <w:trHeight w:val="1552"/>
        </w:trPr>
        <w:tc>
          <w:tcPr>
            <w:tcW w:w="1241" w:type="dxa"/>
            <w:gridSpan w:val="3"/>
            <w:vAlign w:val="center"/>
          </w:tcPr>
          <w:p w14:paraId="7D6051C3" w14:textId="77777777" w:rsidR="004F14BC" w:rsidRDefault="004F14BC" w:rsidP="00F67648">
            <w:pPr>
              <w:pStyle w:val="Default"/>
              <w:ind w:right="230"/>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1</w:t>
            </w:r>
            <w:r>
              <w:rPr>
                <w:rFonts w:ascii="Times New Roman" w:hAnsi="Times New Roman" w:cs="Times New Roman" w:hint="eastAsia"/>
                <w:sz w:val="23"/>
                <w:szCs w:val="23"/>
              </w:rPr>
              <w:t>】</w:t>
            </w:r>
          </w:p>
          <w:p w14:paraId="732DA61E" w14:textId="77777777" w:rsidR="004F14BC" w:rsidRDefault="004F14BC" w:rsidP="00F67648">
            <w:pPr>
              <w:pStyle w:val="Default"/>
              <w:ind w:right="230"/>
              <w:jc w:val="center"/>
              <w:rPr>
                <w:rFonts w:ascii="Times New Roman" w:hAnsi="Times New Roman" w:cs="Times New Roman"/>
                <w:sz w:val="23"/>
                <w:szCs w:val="23"/>
              </w:rPr>
            </w:pPr>
            <w:r>
              <w:rPr>
                <w:rFonts w:ascii="Times New Roman" w:hAnsi="Times New Roman" w:cs="Times New Roman" w:hint="eastAsia"/>
                <w:sz w:val="23"/>
                <w:szCs w:val="23"/>
              </w:rPr>
              <w:t>政务公开保障机制</w:t>
            </w:r>
          </w:p>
        </w:tc>
        <w:tc>
          <w:tcPr>
            <w:tcW w:w="1929" w:type="dxa"/>
            <w:gridSpan w:val="4"/>
            <w:vAlign w:val="center"/>
          </w:tcPr>
          <w:p w14:paraId="394ABC9E"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1-1</w:t>
            </w:r>
            <w:r>
              <w:rPr>
                <w:rFonts w:ascii="Times New Roman" w:hAnsi="Times New Roman" w:cs="Times New Roman" w:hint="eastAsia"/>
                <w:sz w:val="23"/>
                <w:szCs w:val="23"/>
              </w:rPr>
              <w:t>】</w:t>
            </w:r>
          </w:p>
          <w:p w14:paraId="0332CCA6"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基础建设</w:t>
            </w:r>
          </w:p>
        </w:tc>
        <w:tc>
          <w:tcPr>
            <w:tcW w:w="4676" w:type="dxa"/>
            <w:gridSpan w:val="4"/>
            <w:vAlign w:val="center"/>
          </w:tcPr>
          <w:p w14:paraId="4EE1A836" w14:textId="77777777" w:rsidR="004F14BC" w:rsidRDefault="004F14BC" w:rsidP="00F67648">
            <w:pPr>
              <w:pStyle w:val="Default"/>
              <w:jc w:val="both"/>
              <w:rPr>
                <w:rFonts w:ascii="Times New Roman" w:hAnsi="Times New Roman" w:cs="Times New Roman"/>
                <w:sz w:val="23"/>
                <w:szCs w:val="23"/>
              </w:rPr>
            </w:pPr>
            <w:r>
              <w:t>8</w:t>
            </w:r>
            <w:r>
              <w:rPr>
                <w:rFonts w:hint="eastAsia"/>
              </w:rPr>
              <w:t>月底前，各单位要根据《淄川区机构改革的实施意见》和区委编办核定的职能，在区政府网站政务公开机构职能栏目中公开单位职责、内设机构及职责、领导分工。同时，更新本单位的政府信息公开指南。</w:t>
            </w:r>
          </w:p>
        </w:tc>
        <w:tc>
          <w:tcPr>
            <w:tcW w:w="2611" w:type="dxa"/>
            <w:gridSpan w:val="2"/>
            <w:vAlign w:val="center"/>
          </w:tcPr>
          <w:p w14:paraId="41FF0A64"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各镇（街道），开发区，区政府各部门，有关单位</w:t>
            </w:r>
          </w:p>
        </w:tc>
        <w:tc>
          <w:tcPr>
            <w:tcW w:w="1418" w:type="dxa"/>
          </w:tcPr>
          <w:p w14:paraId="703E88F3" w14:textId="77777777" w:rsidR="004F14BC" w:rsidRDefault="004F14BC" w:rsidP="00F67648">
            <w:pPr>
              <w:pStyle w:val="Default"/>
              <w:rPr>
                <w:rFonts w:ascii="Times New Roman" w:hAnsi="Times New Roman" w:cs="Times New Roman"/>
              </w:rPr>
            </w:pPr>
          </w:p>
        </w:tc>
        <w:tc>
          <w:tcPr>
            <w:tcW w:w="1841" w:type="dxa"/>
          </w:tcPr>
          <w:p w14:paraId="2A18BE53" w14:textId="77777777" w:rsidR="004F14BC" w:rsidRDefault="004F14BC" w:rsidP="00F67648">
            <w:pPr>
              <w:pStyle w:val="Default"/>
              <w:rPr>
                <w:rFonts w:ascii="Times New Roman" w:hAnsi="Times New Roman" w:cs="Times New Roman"/>
              </w:rPr>
            </w:pPr>
          </w:p>
        </w:tc>
      </w:tr>
      <w:tr w:rsidR="004F14BC" w14:paraId="2D677296" w14:textId="77777777" w:rsidTr="00F67648">
        <w:trPr>
          <w:gridAfter w:val="1"/>
          <w:wAfter w:w="142" w:type="dxa"/>
          <w:trHeight w:val="1107"/>
        </w:trPr>
        <w:tc>
          <w:tcPr>
            <w:tcW w:w="1241" w:type="dxa"/>
            <w:gridSpan w:val="3"/>
            <w:vMerge w:val="restart"/>
            <w:tcBorders>
              <w:right w:val="single" w:sz="4" w:space="0" w:color="auto"/>
            </w:tcBorders>
            <w:vAlign w:val="center"/>
          </w:tcPr>
          <w:p w14:paraId="4784199A"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w:t>
            </w:r>
            <w:r>
              <w:rPr>
                <w:rFonts w:ascii="Times New Roman" w:hAnsi="Times New Roman" w:cs="Times New Roman" w:hint="eastAsia"/>
                <w:sz w:val="23"/>
                <w:szCs w:val="23"/>
              </w:rPr>
              <w:t>】</w:t>
            </w:r>
          </w:p>
          <w:p w14:paraId="31D6FD3E" w14:textId="77777777" w:rsidR="004F14BC" w:rsidRDefault="004F14BC" w:rsidP="00F67648">
            <w:pPr>
              <w:pStyle w:val="Default"/>
              <w:jc w:val="center"/>
              <w:rPr>
                <w:rFonts w:ascii="Times New Roman" w:hAnsi="Times New Roman" w:cs="Times New Roman"/>
              </w:rPr>
            </w:pPr>
            <w:r>
              <w:rPr>
                <w:rFonts w:ascii="Times New Roman" w:hAnsi="Times New Roman" w:cs="Times New Roman" w:hint="eastAsia"/>
                <w:sz w:val="23"/>
                <w:szCs w:val="23"/>
              </w:rPr>
              <w:t>做好助推淄川高质量发展信息公开</w:t>
            </w:r>
          </w:p>
        </w:tc>
        <w:tc>
          <w:tcPr>
            <w:tcW w:w="1929" w:type="dxa"/>
            <w:gridSpan w:val="4"/>
            <w:tcBorders>
              <w:left w:val="single" w:sz="4" w:space="0" w:color="auto"/>
            </w:tcBorders>
            <w:vAlign w:val="center"/>
          </w:tcPr>
          <w:p w14:paraId="1FBDF444"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2-1</w:t>
            </w:r>
            <w:r>
              <w:rPr>
                <w:rFonts w:ascii="Times New Roman" w:hAnsi="Times New Roman" w:cs="Times New Roman" w:hint="eastAsia"/>
                <w:sz w:val="23"/>
                <w:szCs w:val="23"/>
              </w:rPr>
              <w:t>】</w:t>
            </w:r>
          </w:p>
          <w:p w14:paraId="555085C8"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推进新旧动能转换重大工程信息公开</w:t>
            </w:r>
          </w:p>
        </w:tc>
        <w:tc>
          <w:tcPr>
            <w:tcW w:w="4676" w:type="dxa"/>
            <w:gridSpan w:val="4"/>
            <w:vAlign w:val="center"/>
          </w:tcPr>
          <w:p w14:paraId="0D292286"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加大新旧动能转换重大工程规划选址、项目审批、建设用地、资金支持、服务保障等方面配套制度措施的公开、解读力度，动态公开我区工作推进落实情况，推广工作经验和实际案例。</w:t>
            </w:r>
          </w:p>
        </w:tc>
        <w:tc>
          <w:tcPr>
            <w:tcW w:w="2611" w:type="dxa"/>
            <w:gridSpan w:val="2"/>
            <w:vAlign w:val="center"/>
          </w:tcPr>
          <w:p w14:paraId="7E1E327D"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各镇（街道），开发区，区发改局、区工信局、区财政局、区自然资源局、淄川规划管理办公室</w:t>
            </w:r>
          </w:p>
        </w:tc>
        <w:tc>
          <w:tcPr>
            <w:tcW w:w="1418" w:type="dxa"/>
          </w:tcPr>
          <w:p w14:paraId="6783CE02" w14:textId="77777777" w:rsidR="004F14BC" w:rsidRDefault="004F14BC" w:rsidP="00F67648">
            <w:pPr>
              <w:pStyle w:val="Default"/>
              <w:rPr>
                <w:rFonts w:ascii="Times New Roman" w:hAnsi="Times New Roman" w:cs="Times New Roman"/>
              </w:rPr>
            </w:pPr>
          </w:p>
        </w:tc>
        <w:tc>
          <w:tcPr>
            <w:tcW w:w="1841" w:type="dxa"/>
          </w:tcPr>
          <w:p w14:paraId="46831272" w14:textId="77777777" w:rsidR="004F14BC" w:rsidRDefault="004F14BC" w:rsidP="00F67648">
            <w:pPr>
              <w:pStyle w:val="Default"/>
              <w:rPr>
                <w:rFonts w:ascii="Times New Roman" w:hAnsi="Times New Roman" w:cs="Times New Roman"/>
              </w:rPr>
            </w:pPr>
          </w:p>
        </w:tc>
      </w:tr>
      <w:tr w:rsidR="004F14BC" w14:paraId="58B9FA4C" w14:textId="77777777" w:rsidTr="00F67648">
        <w:trPr>
          <w:gridAfter w:val="1"/>
          <w:wAfter w:w="142" w:type="dxa"/>
          <w:trHeight w:val="1088"/>
        </w:trPr>
        <w:tc>
          <w:tcPr>
            <w:tcW w:w="1241" w:type="dxa"/>
            <w:gridSpan w:val="3"/>
            <w:vMerge/>
            <w:tcBorders>
              <w:right w:val="single" w:sz="4" w:space="0" w:color="auto"/>
            </w:tcBorders>
            <w:vAlign w:val="center"/>
          </w:tcPr>
          <w:p w14:paraId="74A3AFCB" w14:textId="77777777" w:rsidR="004F14BC" w:rsidRDefault="004F14BC" w:rsidP="00F67648">
            <w:pPr>
              <w:pStyle w:val="Default"/>
              <w:jc w:val="center"/>
              <w:rPr>
                <w:rFonts w:ascii="Times New Roman" w:hAnsi="Times New Roman" w:cs="Times New Roman"/>
              </w:rPr>
            </w:pPr>
          </w:p>
        </w:tc>
        <w:tc>
          <w:tcPr>
            <w:tcW w:w="1929" w:type="dxa"/>
            <w:gridSpan w:val="4"/>
            <w:vMerge w:val="restart"/>
            <w:tcBorders>
              <w:left w:val="single" w:sz="4" w:space="0" w:color="auto"/>
            </w:tcBorders>
            <w:vAlign w:val="center"/>
          </w:tcPr>
          <w:p w14:paraId="469BEDA4"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2-2</w:t>
            </w:r>
            <w:r>
              <w:rPr>
                <w:rFonts w:ascii="Times New Roman" w:hAnsi="Times New Roman" w:cs="Times New Roman" w:hint="eastAsia"/>
                <w:sz w:val="23"/>
                <w:szCs w:val="23"/>
              </w:rPr>
              <w:t>】</w:t>
            </w:r>
          </w:p>
          <w:p w14:paraId="66F87FD2" w14:textId="77777777" w:rsidR="004F14BC" w:rsidRDefault="004F14BC" w:rsidP="00F67648">
            <w:pPr>
              <w:pStyle w:val="Default"/>
              <w:jc w:val="center"/>
              <w:rPr>
                <w:rFonts w:ascii="Times New Roman" w:hAnsi="Times New Roman" w:cs="Times New Roman"/>
              </w:rPr>
            </w:pPr>
            <w:r>
              <w:rPr>
                <w:rFonts w:ascii="Times New Roman" w:hAnsi="Times New Roman" w:cs="Times New Roman" w:hint="eastAsia"/>
                <w:sz w:val="23"/>
                <w:szCs w:val="23"/>
              </w:rPr>
              <w:t>推进乡村振兴信息公开</w:t>
            </w:r>
          </w:p>
        </w:tc>
        <w:tc>
          <w:tcPr>
            <w:tcW w:w="4676" w:type="dxa"/>
            <w:gridSpan w:val="4"/>
            <w:vAlign w:val="center"/>
          </w:tcPr>
          <w:p w14:paraId="664C93EC"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加强实施乡村振兴战略的政策、规划、成效、资金、项目安排等信息公开。重点公开耕地质量提升计划、“四好（建好、管好、护好、运营好）农村路”建设、农村电网升级改造、农村人居环境整治三年行动、美丽村居建设情况。</w:t>
            </w:r>
          </w:p>
        </w:tc>
        <w:tc>
          <w:tcPr>
            <w:tcW w:w="2611" w:type="dxa"/>
            <w:gridSpan w:val="2"/>
            <w:vAlign w:val="center"/>
          </w:tcPr>
          <w:p w14:paraId="22D3AF82"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各镇（街道）、开发区，区发改局、区农业农村局、区工信局、区财政局、</w:t>
            </w:r>
            <w:r>
              <w:rPr>
                <w:rFonts w:ascii="宋体" w:cs="Times New Roman" w:hint="eastAsia"/>
                <w:sz w:val="23"/>
                <w:szCs w:val="23"/>
              </w:rPr>
              <w:t>区交通局、区住建局、区市政环卫服务中心、区行政执法局等有关部门</w:t>
            </w:r>
          </w:p>
        </w:tc>
        <w:tc>
          <w:tcPr>
            <w:tcW w:w="1418" w:type="dxa"/>
          </w:tcPr>
          <w:p w14:paraId="2E00E1D9" w14:textId="77777777" w:rsidR="004F14BC" w:rsidRDefault="004F14BC" w:rsidP="00F67648">
            <w:pPr>
              <w:pStyle w:val="Default"/>
              <w:rPr>
                <w:rFonts w:ascii="Times New Roman" w:hAnsi="Times New Roman" w:cs="Times New Roman"/>
              </w:rPr>
            </w:pPr>
          </w:p>
        </w:tc>
        <w:tc>
          <w:tcPr>
            <w:tcW w:w="1841" w:type="dxa"/>
          </w:tcPr>
          <w:p w14:paraId="72E51094" w14:textId="77777777" w:rsidR="004F14BC" w:rsidRDefault="004F14BC" w:rsidP="00F67648">
            <w:pPr>
              <w:pStyle w:val="Default"/>
              <w:rPr>
                <w:rFonts w:ascii="Times New Roman" w:hAnsi="Times New Roman" w:cs="Times New Roman"/>
              </w:rPr>
            </w:pPr>
          </w:p>
        </w:tc>
      </w:tr>
      <w:tr w:rsidR="004F14BC" w14:paraId="5FFCA090" w14:textId="77777777" w:rsidTr="00F67648">
        <w:trPr>
          <w:gridAfter w:val="1"/>
          <w:wAfter w:w="142" w:type="dxa"/>
          <w:trHeight w:val="77"/>
        </w:trPr>
        <w:tc>
          <w:tcPr>
            <w:tcW w:w="1241" w:type="dxa"/>
            <w:gridSpan w:val="3"/>
            <w:vMerge/>
            <w:tcBorders>
              <w:right w:val="single" w:sz="4" w:space="0" w:color="auto"/>
            </w:tcBorders>
            <w:vAlign w:val="center"/>
          </w:tcPr>
          <w:p w14:paraId="71C40B40" w14:textId="77777777" w:rsidR="004F14BC" w:rsidRDefault="004F14BC" w:rsidP="00F67648">
            <w:pPr>
              <w:pStyle w:val="Default"/>
              <w:jc w:val="center"/>
              <w:rPr>
                <w:rFonts w:ascii="黑体" w:eastAsia="黑体" w:hAnsi="黑体" w:cs="黑体"/>
                <w:sz w:val="23"/>
                <w:szCs w:val="23"/>
              </w:rPr>
            </w:pPr>
          </w:p>
        </w:tc>
        <w:tc>
          <w:tcPr>
            <w:tcW w:w="1929" w:type="dxa"/>
            <w:gridSpan w:val="4"/>
            <w:vMerge/>
            <w:tcBorders>
              <w:left w:val="single" w:sz="4" w:space="0" w:color="auto"/>
            </w:tcBorders>
            <w:vAlign w:val="center"/>
          </w:tcPr>
          <w:p w14:paraId="08F087B2" w14:textId="77777777" w:rsidR="004F14BC" w:rsidRDefault="004F14BC" w:rsidP="00F67648">
            <w:pPr>
              <w:pStyle w:val="Default"/>
              <w:jc w:val="center"/>
              <w:rPr>
                <w:rFonts w:ascii="黑体" w:eastAsia="黑体" w:hAnsi="黑体" w:cs="黑体"/>
                <w:sz w:val="23"/>
                <w:szCs w:val="23"/>
              </w:rPr>
            </w:pPr>
          </w:p>
        </w:tc>
        <w:tc>
          <w:tcPr>
            <w:tcW w:w="4676" w:type="dxa"/>
            <w:gridSpan w:val="4"/>
            <w:vAlign w:val="center"/>
          </w:tcPr>
          <w:p w14:paraId="0E926B71" w14:textId="77777777" w:rsidR="004F14BC" w:rsidRDefault="004F14BC" w:rsidP="00F67648">
            <w:pPr>
              <w:pStyle w:val="Default"/>
              <w:jc w:val="both"/>
              <w:rPr>
                <w:rFonts w:ascii="黑体" w:eastAsia="黑体" w:hAnsi="黑体" w:cs="黑体"/>
                <w:sz w:val="23"/>
                <w:szCs w:val="23"/>
              </w:rPr>
            </w:pPr>
            <w:r>
              <w:rPr>
                <w:rFonts w:ascii="Times New Roman" w:hAnsi="Times New Roman" w:cs="Times New Roman" w:hint="eastAsia"/>
                <w:sz w:val="23"/>
                <w:szCs w:val="23"/>
              </w:rPr>
              <w:t>动态发布农村集体产权制度改革和农村闲散土地盘活利用等工作进展信息。</w:t>
            </w:r>
          </w:p>
        </w:tc>
        <w:tc>
          <w:tcPr>
            <w:tcW w:w="2611" w:type="dxa"/>
            <w:gridSpan w:val="2"/>
          </w:tcPr>
          <w:p w14:paraId="2230953C" w14:textId="77777777" w:rsidR="004F14BC" w:rsidRDefault="004F14BC" w:rsidP="00F67648">
            <w:pPr>
              <w:pStyle w:val="Default"/>
              <w:jc w:val="both"/>
              <w:rPr>
                <w:rFonts w:ascii="黑体" w:eastAsia="黑体" w:hAnsi="黑体" w:cs="黑体"/>
                <w:sz w:val="23"/>
                <w:szCs w:val="23"/>
              </w:rPr>
            </w:pPr>
            <w:r>
              <w:rPr>
                <w:rFonts w:ascii="Times New Roman" w:hAnsi="Times New Roman" w:cs="Times New Roman" w:hint="eastAsia"/>
                <w:sz w:val="23"/>
                <w:szCs w:val="23"/>
              </w:rPr>
              <w:t>各镇（街道）、开发区，区农业农村局、区自然资源局</w:t>
            </w:r>
          </w:p>
        </w:tc>
        <w:tc>
          <w:tcPr>
            <w:tcW w:w="1418" w:type="dxa"/>
            <w:vAlign w:val="center"/>
          </w:tcPr>
          <w:p w14:paraId="3CD9E7B4" w14:textId="77777777" w:rsidR="004F14BC" w:rsidRDefault="004F14BC" w:rsidP="00F67648">
            <w:pPr>
              <w:pStyle w:val="Default"/>
              <w:jc w:val="center"/>
              <w:rPr>
                <w:rFonts w:ascii="黑体" w:eastAsia="黑体" w:hAnsi="黑体" w:cs="黑体"/>
                <w:sz w:val="23"/>
                <w:szCs w:val="23"/>
              </w:rPr>
            </w:pPr>
          </w:p>
        </w:tc>
        <w:tc>
          <w:tcPr>
            <w:tcW w:w="1841" w:type="dxa"/>
            <w:vAlign w:val="center"/>
          </w:tcPr>
          <w:p w14:paraId="0E9AB41E" w14:textId="77777777" w:rsidR="004F14BC" w:rsidRDefault="004F14BC" w:rsidP="00F67648">
            <w:pPr>
              <w:pStyle w:val="Default"/>
              <w:jc w:val="center"/>
              <w:rPr>
                <w:rFonts w:ascii="黑体" w:eastAsia="黑体" w:hAnsi="黑体" w:cs="黑体"/>
                <w:sz w:val="23"/>
                <w:szCs w:val="23"/>
              </w:rPr>
            </w:pPr>
          </w:p>
        </w:tc>
      </w:tr>
      <w:tr w:rsidR="004F14BC" w14:paraId="2304D832" w14:textId="77777777" w:rsidTr="00F67648">
        <w:trPr>
          <w:gridAfter w:val="1"/>
          <w:wAfter w:w="142" w:type="dxa"/>
          <w:trHeight w:val="77"/>
        </w:trPr>
        <w:tc>
          <w:tcPr>
            <w:tcW w:w="1241" w:type="dxa"/>
            <w:gridSpan w:val="3"/>
            <w:vMerge/>
            <w:tcBorders>
              <w:right w:val="single" w:sz="4" w:space="0" w:color="auto"/>
            </w:tcBorders>
            <w:vAlign w:val="center"/>
          </w:tcPr>
          <w:p w14:paraId="79A8A0F5" w14:textId="77777777" w:rsidR="004F14BC" w:rsidRDefault="004F14BC" w:rsidP="00F67648">
            <w:pPr>
              <w:pStyle w:val="Default"/>
              <w:jc w:val="center"/>
              <w:rPr>
                <w:rFonts w:ascii="Times New Roman" w:hAnsi="Times New Roman" w:cs="Times New Roman"/>
                <w:sz w:val="23"/>
                <w:szCs w:val="23"/>
              </w:rPr>
            </w:pPr>
          </w:p>
        </w:tc>
        <w:tc>
          <w:tcPr>
            <w:tcW w:w="1929" w:type="dxa"/>
            <w:gridSpan w:val="4"/>
            <w:vMerge/>
            <w:tcBorders>
              <w:left w:val="single" w:sz="4" w:space="0" w:color="auto"/>
            </w:tcBorders>
            <w:vAlign w:val="center"/>
          </w:tcPr>
          <w:p w14:paraId="5533BF61" w14:textId="77777777" w:rsidR="004F14BC" w:rsidRDefault="004F14BC" w:rsidP="00F67648">
            <w:pPr>
              <w:pStyle w:val="Default"/>
              <w:jc w:val="center"/>
              <w:rPr>
                <w:rFonts w:ascii="Times New Roman" w:hAnsi="Times New Roman" w:cs="Times New Roman"/>
                <w:sz w:val="23"/>
                <w:szCs w:val="23"/>
              </w:rPr>
            </w:pPr>
          </w:p>
        </w:tc>
        <w:tc>
          <w:tcPr>
            <w:tcW w:w="4676" w:type="dxa"/>
            <w:gridSpan w:val="4"/>
            <w:vAlign w:val="center"/>
          </w:tcPr>
          <w:p w14:paraId="3D41C720"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加大农民返乡创业、农民职业教育等政策宣传和解读力度。</w:t>
            </w:r>
          </w:p>
        </w:tc>
        <w:tc>
          <w:tcPr>
            <w:tcW w:w="2611" w:type="dxa"/>
            <w:gridSpan w:val="2"/>
            <w:vAlign w:val="center"/>
          </w:tcPr>
          <w:p w14:paraId="1F80FD21"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区人社局、区教体局、区农业农村局</w:t>
            </w:r>
          </w:p>
        </w:tc>
        <w:tc>
          <w:tcPr>
            <w:tcW w:w="1418" w:type="dxa"/>
          </w:tcPr>
          <w:p w14:paraId="327BA10C" w14:textId="77777777" w:rsidR="004F14BC" w:rsidRDefault="004F14BC" w:rsidP="00F67648">
            <w:pPr>
              <w:pStyle w:val="Default"/>
              <w:rPr>
                <w:rFonts w:ascii="Times New Roman" w:hAnsi="Times New Roman" w:cs="Times New Roman"/>
              </w:rPr>
            </w:pPr>
          </w:p>
        </w:tc>
        <w:tc>
          <w:tcPr>
            <w:tcW w:w="1841" w:type="dxa"/>
          </w:tcPr>
          <w:p w14:paraId="4BDE1CD4" w14:textId="77777777" w:rsidR="004F14BC" w:rsidRDefault="004F14BC" w:rsidP="00F67648">
            <w:pPr>
              <w:pStyle w:val="Default"/>
              <w:rPr>
                <w:rFonts w:ascii="Times New Roman" w:hAnsi="Times New Roman" w:cs="Times New Roman"/>
              </w:rPr>
            </w:pPr>
          </w:p>
        </w:tc>
      </w:tr>
      <w:tr w:rsidR="004F14BC" w14:paraId="6554A2AE" w14:textId="77777777" w:rsidTr="00F67648">
        <w:trPr>
          <w:gridAfter w:val="1"/>
          <w:wAfter w:w="142" w:type="dxa"/>
          <w:trHeight w:val="643"/>
        </w:trPr>
        <w:tc>
          <w:tcPr>
            <w:tcW w:w="3794" w:type="dxa"/>
            <w:gridSpan w:val="9"/>
            <w:vAlign w:val="center"/>
          </w:tcPr>
          <w:p w14:paraId="0BE6AE37"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4111" w:type="dxa"/>
            <w:gridSpan w:val="3"/>
            <w:vAlign w:val="center"/>
          </w:tcPr>
          <w:p w14:paraId="2BB6225D"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2552" w:type="dxa"/>
            <w:vAlign w:val="center"/>
          </w:tcPr>
          <w:p w14:paraId="05510DF9"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vAlign w:val="center"/>
          </w:tcPr>
          <w:p w14:paraId="1191C82D"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具体工作</w:t>
            </w:r>
          </w:p>
          <w:p w14:paraId="20B91B19"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841" w:type="dxa"/>
            <w:vAlign w:val="center"/>
          </w:tcPr>
          <w:p w14:paraId="7851631F"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4F14BC" w14:paraId="758BC0B1" w14:textId="77777777" w:rsidTr="00F67648">
        <w:trPr>
          <w:gridAfter w:val="1"/>
          <w:wAfter w:w="142" w:type="dxa"/>
          <w:trHeight w:val="3734"/>
        </w:trPr>
        <w:tc>
          <w:tcPr>
            <w:tcW w:w="1241" w:type="dxa"/>
            <w:gridSpan w:val="3"/>
            <w:vMerge w:val="restart"/>
            <w:tcBorders>
              <w:right w:val="single" w:sz="4" w:space="0" w:color="auto"/>
            </w:tcBorders>
            <w:vAlign w:val="center"/>
          </w:tcPr>
          <w:p w14:paraId="7AF1E851"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w:t>
            </w:r>
            <w:r>
              <w:rPr>
                <w:rFonts w:ascii="Times New Roman" w:hAnsi="Times New Roman" w:cs="Times New Roman" w:hint="eastAsia"/>
                <w:sz w:val="23"/>
                <w:szCs w:val="23"/>
              </w:rPr>
              <w:t>】</w:t>
            </w:r>
          </w:p>
          <w:p w14:paraId="2D6A55FA" w14:textId="77777777" w:rsidR="004F14BC" w:rsidRDefault="004F14BC" w:rsidP="00F67648">
            <w:pPr>
              <w:pStyle w:val="Default"/>
              <w:jc w:val="center"/>
              <w:rPr>
                <w:rFonts w:ascii="Times New Roman" w:hAnsi="Times New Roman" w:cs="Times New Roman"/>
              </w:rPr>
            </w:pPr>
            <w:r>
              <w:rPr>
                <w:rFonts w:ascii="Times New Roman" w:hAnsi="Times New Roman" w:cs="Times New Roman" w:hint="eastAsia"/>
                <w:sz w:val="23"/>
                <w:szCs w:val="23"/>
              </w:rPr>
              <w:t>做好助推淄川高质量发展信息公开</w:t>
            </w:r>
          </w:p>
        </w:tc>
        <w:tc>
          <w:tcPr>
            <w:tcW w:w="1277" w:type="dxa"/>
            <w:gridSpan w:val="2"/>
            <w:vMerge w:val="restart"/>
            <w:tcBorders>
              <w:left w:val="single" w:sz="4" w:space="0" w:color="auto"/>
            </w:tcBorders>
            <w:vAlign w:val="center"/>
          </w:tcPr>
          <w:p w14:paraId="637116AF"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2-3</w:t>
            </w:r>
            <w:r>
              <w:rPr>
                <w:rFonts w:ascii="Times New Roman" w:hAnsi="Times New Roman" w:cs="Times New Roman" w:hint="eastAsia"/>
                <w:sz w:val="23"/>
                <w:szCs w:val="23"/>
              </w:rPr>
              <w:t>】</w:t>
            </w:r>
          </w:p>
          <w:p w14:paraId="048020A1"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做好打好打赢“三大攻坚战”信息公开</w:t>
            </w:r>
          </w:p>
        </w:tc>
        <w:tc>
          <w:tcPr>
            <w:tcW w:w="1276" w:type="dxa"/>
            <w:gridSpan w:val="4"/>
            <w:vAlign w:val="center"/>
          </w:tcPr>
          <w:p w14:paraId="427066ED" w14:textId="77777777" w:rsidR="004F14BC" w:rsidRDefault="004F14BC" w:rsidP="00F67648">
            <w:pPr>
              <w:pStyle w:val="Default"/>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2-3-1</w:t>
            </w:r>
            <w:r>
              <w:rPr>
                <w:rFonts w:ascii="Times New Roman" w:hAnsi="Times New Roman" w:cs="Times New Roman" w:hint="eastAsia"/>
                <w:sz w:val="23"/>
                <w:szCs w:val="23"/>
              </w:rPr>
              <w:t>】</w:t>
            </w:r>
          </w:p>
          <w:p w14:paraId="6D2972E7" w14:textId="77777777" w:rsidR="004F14BC" w:rsidRDefault="004F14BC" w:rsidP="00F67648">
            <w:pPr>
              <w:pStyle w:val="Default"/>
              <w:rPr>
                <w:rFonts w:ascii="Times New Roman" w:hAnsi="Times New Roman" w:cs="Times New Roman"/>
                <w:sz w:val="23"/>
                <w:szCs w:val="23"/>
              </w:rPr>
            </w:pPr>
            <w:r>
              <w:rPr>
                <w:rFonts w:ascii="Times New Roman" w:hAnsi="Times New Roman" w:cs="Times New Roman" w:hint="eastAsia"/>
                <w:sz w:val="23"/>
                <w:szCs w:val="23"/>
              </w:rPr>
              <w:t>围绕防范化解重大风险</w:t>
            </w:r>
          </w:p>
        </w:tc>
        <w:tc>
          <w:tcPr>
            <w:tcW w:w="4111" w:type="dxa"/>
            <w:gridSpan w:val="3"/>
            <w:vAlign w:val="center"/>
          </w:tcPr>
          <w:p w14:paraId="6A29FBD4"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围绕继续创新和完善宏观调控、着力缓解企业融资难融资贵问题、稳妥处理地方政府债务风险等方面，强化底线思维，及时依法公开相关信息。加大违法违规行为查处结果公开力度，防止虚假宣传、恶意炒作，形成有利于经济平衡健康发展、社会大局和谐稳定的良好氛围。</w:t>
            </w:r>
          </w:p>
        </w:tc>
        <w:tc>
          <w:tcPr>
            <w:tcW w:w="2552" w:type="dxa"/>
            <w:vAlign w:val="center"/>
          </w:tcPr>
          <w:p w14:paraId="67AEF437"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区发改局、区财政局、区公安分局、区市场监管局、区地方金融监管局</w:t>
            </w:r>
          </w:p>
        </w:tc>
        <w:tc>
          <w:tcPr>
            <w:tcW w:w="1418" w:type="dxa"/>
          </w:tcPr>
          <w:p w14:paraId="3DDBDA04" w14:textId="77777777" w:rsidR="004F14BC" w:rsidRDefault="004F14BC" w:rsidP="00F67648">
            <w:pPr>
              <w:pStyle w:val="Default"/>
              <w:rPr>
                <w:rFonts w:ascii="Times New Roman" w:hAnsi="Times New Roman" w:cs="Times New Roman"/>
              </w:rPr>
            </w:pPr>
          </w:p>
        </w:tc>
        <w:tc>
          <w:tcPr>
            <w:tcW w:w="1841" w:type="dxa"/>
          </w:tcPr>
          <w:p w14:paraId="3647A4D8" w14:textId="77777777" w:rsidR="004F14BC" w:rsidRDefault="004F14BC" w:rsidP="00F67648">
            <w:pPr>
              <w:pStyle w:val="Default"/>
              <w:rPr>
                <w:rFonts w:ascii="Times New Roman" w:hAnsi="Times New Roman" w:cs="Times New Roman"/>
              </w:rPr>
            </w:pPr>
          </w:p>
        </w:tc>
      </w:tr>
      <w:tr w:rsidR="004F14BC" w14:paraId="25F1D7CE" w14:textId="77777777" w:rsidTr="00F67648">
        <w:trPr>
          <w:gridAfter w:val="1"/>
          <w:wAfter w:w="142" w:type="dxa"/>
          <w:trHeight w:val="4111"/>
        </w:trPr>
        <w:tc>
          <w:tcPr>
            <w:tcW w:w="1241" w:type="dxa"/>
            <w:gridSpan w:val="3"/>
            <w:vMerge/>
            <w:tcBorders>
              <w:right w:val="single" w:sz="4" w:space="0" w:color="auto"/>
            </w:tcBorders>
            <w:vAlign w:val="center"/>
          </w:tcPr>
          <w:p w14:paraId="0D6C386C" w14:textId="77777777" w:rsidR="004F14BC" w:rsidRDefault="004F14BC" w:rsidP="00F67648">
            <w:pPr>
              <w:widowControl/>
              <w:jc w:val="left"/>
              <w:rPr>
                <w:rFonts w:eastAsia="Times New Roman"/>
                <w:color w:val="000000"/>
                <w:kern w:val="0"/>
                <w:sz w:val="24"/>
              </w:rPr>
            </w:pPr>
          </w:p>
        </w:tc>
        <w:tc>
          <w:tcPr>
            <w:tcW w:w="1277" w:type="dxa"/>
            <w:gridSpan w:val="2"/>
            <w:vMerge/>
            <w:tcBorders>
              <w:left w:val="single" w:sz="4" w:space="0" w:color="auto"/>
            </w:tcBorders>
            <w:vAlign w:val="center"/>
          </w:tcPr>
          <w:p w14:paraId="0BBD2CED" w14:textId="77777777" w:rsidR="004F14BC" w:rsidRDefault="004F14BC" w:rsidP="00F67648">
            <w:pPr>
              <w:widowControl/>
              <w:jc w:val="left"/>
              <w:rPr>
                <w:color w:val="000000"/>
                <w:kern w:val="0"/>
                <w:sz w:val="23"/>
                <w:szCs w:val="23"/>
              </w:rPr>
            </w:pPr>
          </w:p>
        </w:tc>
        <w:tc>
          <w:tcPr>
            <w:tcW w:w="1276" w:type="dxa"/>
            <w:gridSpan w:val="4"/>
            <w:vAlign w:val="center"/>
          </w:tcPr>
          <w:p w14:paraId="73714195"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2-3-2</w:t>
            </w:r>
            <w:r>
              <w:rPr>
                <w:rFonts w:ascii="Times New Roman" w:hAnsi="Times New Roman" w:cs="Times New Roman" w:hint="eastAsia"/>
                <w:sz w:val="23"/>
                <w:szCs w:val="23"/>
              </w:rPr>
              <w:t>】围绕精准脱贫</w:t>
            </w:r>
          </w:p>
        </w:tc>
        <w:tc>
          <w:tcPr>
            <w:tcW w:w="4111" w:type="dxa"/>
            <w:gridSpan w:val="3"/>
            <w:vAlign w:val="center"/>
          </w:tcPr>
          <w:p w14:paraId="5AEDE7E4"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围绕解决“两不愁三保障”（不愁吃、不愁穿，义务教育、基本医疗、住房安全有保障）面临的突出问题、深度贫困地区和特殊贫困群体脱贫攻坚、易地扶贫搬迁后续扶持措施等方面，重点做好相关政策举措、扶贫项目、财政专项扶贫资金、精准扶贫贷款、行业扶贫相关财政资金等信息公开工作。全面落实公告公示制度，区级以上财政扶贫资金分配结果一律公开，镇、村两级项目安排和资金使用情况一律在本级公告公示，接受群众和社会监督。</w:t>
            </w:r>
          </w:p>
        </w:tc>
        <w:tc>
          <w:tcPr>
            <w:tcW w:w="2552" w:type="dxa"/>
            <w:vAlign w:val="center"/>
          </w:tcPr>
          <w:p w14:paraId="73E5EBEB"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各镇（街道），开发区，区扶贫办、区发改局、区财政局、区教体局、区医保分局、区住房保障服务中心</w:t>
            </w:r>
          </w:p>
        </w:tc>
        <w:tc>
          <w:tcPr>
            <w:tcW w:w="1418" w:type="dxa"/>
          </w:tcPr>
          <w:p w14:paraId="56988B42" w14:textId="77777777" w:rsidR="004F14BC" w:rsidRDefault="004F14BC" w:rsidP="00F67648">
            <w:pPr>
              <w:pStyle w:val="Default"/>
              <w:jc w:val="center"/>
              <w:rPr>
                <w:rFonts w:ascii="Times New Roman" w:hAnsi="Times New Roman" w:cs="Times New Roman"/>
              </w:rPr>
            </w:pPr>
          </w:p>
        </w:tc>
        <w:tc>
          <w:tcPr>
            <w:tcW w:w="1841" w:type="dxa"/>
          </w:tcPr>
          <w:p w14:paraId="35234A9A" w14:textId="77777777" w:rsidR="004F14BC" w:rsidRDefault="004F14BC" w:rsidP="00F67648">
            <w:pPr>
              <w:pStyle w:val="Default"/>
              <w:rPr>
                <w:rFonts w:ascii="Times New Roman" w:hAnsi="Times New Roman" w:cs="Times New Roman"/>
              </w:rPr>
            </w:pPr>
          </w:p>
        </w:tc>
      </w:tr>
      <w:tr w:rsidR="004F14BC" w14:paraId="0AF286AB" w14:textId="77777777" w:rsidTr="00F67648">
        <w:trPr>
          <w:trHeight w:val="643"/>
        </w:trPr>
        <w:tc>
          <w:tcPr>
            <w:tcW w:w="3227" w:type="dxa"/>
            <w:gridSpan w:val="8"/>
            <w:vAlign w:val="center"/>
          </w:tcPr>
          <w:p w14:paraId="49F0B5DA"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4539" w:type="dxa"/>
            <w:gridSpan w:val="2"/>
            <w:vAlign w:val="center"/>
          </w:tcPr>
          <w:p w14:paraId="327D58FE"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2691" w:type="dxa"/>
            <w:gridSpan w:val="3"/>
            <w:vAlign w:val="center"/>
          </w:tcPr>
          <w:p w14:paraId="0DCBD83A"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vAlign w:val="center"/>
          </w:tcPr>
          <w:p w14:paraId="6032D547"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具体工作</w:t>
            </w:r>
          </w:p>
          <w:p w14:paraId="192CE514"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3" w:type="dxa"/>
            <w:gridSpan w:val="2"/>
            <w:vAlign w:val="center"/>
          </w:tcPr>
          <w:p w14:paraId="6A5CF366"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4F14BC" w14:paraId="175B8A06" w14:textId="77777777" w:rsidTr="00F67648">
        <w:trPr>
          <w:trHeight w:val="4167"/>
        </w:trPr>
        <w:tc>
          <w:tcPr>
            <w:tcW w:w="993" w:type="dxa"/>
            <w:vAlign w:val="center"/>
          </w:tcPr>
          <w:p w14:paraId="15251634"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w:t>
            </w:r>
            <w:r>
              <w:rPr>
                <w:rFonts w:ascii="Times New Roman" w:hAnsi="Times New Roman" w:cs="Times New Roman" w:hint="eastAsia"/>
                <w:sz w:val="23"/>
                <w:szCs w:val="23"/>
              </w:rPr>
              <w:t>】</w:t>
            </w:r>
          </w:p>
          <w:p w14:paraId="4AD198B0" w14:textId="77777777" w:rsidR="004F14BC" w:rsidRDefault="004F14BC" w:rsidP="00F67648">
            <w:pPr>
              <w:pStyle w:val="Default"/>
              <w:jc w:val="center"/>
              <w:rPr>
                <w:rFonts w:ascii="Times New Roman" w:hAnsi="Times New Roman" w:cs="Times New Roman"/>
              </w:rPr>
            </w:pPr>
            <w:r>
              <w:rPr>
                <w:rFonts w:ascii="Times New Roman" w:hAnsi="Times New Roman" w:cs="Times New Roman" w:hint="eastAsia"/>
                <w:sz w:val="23"/>
                <w:szCs w:val="23"/>
              </w:rPr>
              <w:t>做好助推淄川高质量发展信息公开</w:t>
            </w:r>
          </w:p>
        </w:tc>
        <w:tc>
          <w:tcPr>
            <w:tcW w:w="960" w:type="dxa"/>
            <w:gridSpan w:val="3"/>
            <w:vAlign w:val="center"/>
          </w:tcPr>
          <w:p w14:paraId="65DB82EF"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2-3</w:t>
            </w:r>
            <w:r>
              <w:rPr>
                <w:rFonts w:ascii="Times New Roman" w:hAnsi="Times New Roman" w:cs="Times New Roman" w:hint="eastAsia"/>
                <w:sz w:val="23"/>
                <w:szCs w:val="23"/>
              </w:rPr>
              <w:t>】做好打好打赢“三大攻坚战”信息公开</w:t>
            </w:r>
          </w:p>
        </w:tc>
        <w:tc>
          <w:tcPr>
            <w:tcW w:w="1274" w:type="dxa"/>
            <w:gridSpan w:val="4"/>
            <w:vAlign w:val="center"/>
          </w:tcPr>
          <w:p w14:paraId="313AF35A"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2-3-3</w:t>
            </w:r>
            <w:r>
              <w:rPr>
                <w:rFonts w:ascii="Times New Roman" w:hAnsi="Times New Roman" w:cs="Times New Roman" w:hint="eastAsia"/>
                <w:sz w:val="23"/>
                <w:szCs w:val="23"/>
              </w:rPr>
              <w:t>】</w:t>
            </w:r>
          </w:p>
          <w:p w14:paraId="3D968615"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围绕污</w:t>
            </w:r>
          </w:p>
          <w:p w14:paraId="52A2AAEB"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染防治</w:t>
            </w:r>
          </w:p>
        </w:tc>
        <w:tc>
          <w:tcPr>
            <w:tcW w:w="4539" w:type="dxa"/>
            <w:gridSpan w:val="2"/>
            <w:vAlign w:val="center"/>
          </w:tcPr>
          <w:p w14:paraId="4583EAAA"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围绕持续开展大气污染治理攻坚、加快治理黑臭水体、防治农业面源污染、推进重点流域综合整治、加强固体废弃物和城市垃圾分类处置等方面，进一步做好生态环境信息公开。推进重污染天气应急管理信息公开，做好重污染天气期间信息发布、舆情引导等工作。持续推进每季度向社会公开饮用水水源、供水厂出水、用户水龙头水质等饮水安全状况。建立企事业单位环保信息强制性披露和环境行为信用评价制度，监督指导重点排污单位和企业事业单位公开有关环境信息。</w:t>
            </w:r>
          </w:p>
        </w:tc>
        <w:tc>
          <w:tcPr>
            <w:tcW w:w="2691" w:type="dxa"/>
            <w:gridSpan w:val="3"/>
            <w:vAlign w:val="center"/>
          </w:tcPr>
          <w:p w14:paraId="70CE47CF"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区生态环境分局、区水利局、区卫健局、区市政环卫服务中心</w:t>
            </w:r>
          </w:p>
        </w:tc>
        <w:tc>
          <w:tcPr>
            <w:tcW w:w="1418" w:type="dxa"/>
          </w:tcPr>
          <w:p w14:paraId="34A5B80D" w14:textId="77777777" w:rsidR="004F14BC" w:rsidRDefault="004F14BC" w:rsidP="00F67648">
            <w:pPr>
              <w:pStyle w:val="Default"/>
              <w:rPr>
                <w:rFonts w:ascii="Times New Roman" w:hAnsi="Times New Roman" w:cs="Times New Roman"/>
              </w:rPr>
            </w:pPr>
          </w:p>
        </w:tc>
        <w:tc>
          <w:tcPr>
            <w:tcW w:w="1983" w:type="dxa"/>
            <w:gridSpan w:val="2"/>
          </w:tcPr>
          <w:p w14:paraId="54929B45" w14:textId="77777777" w:rsidR="004F14BC" w:rsidRDefault="004F14BC" w:rsidP="00F67648">
            <w:pPr>
              <w:pStyle w:val="Default"/>
              <w:rPr>
                <w:rFonts w:ascii="Times New Roman" w:hAnsi="Times New Roman" w:cs="Times New Roman"/>
              </w:rPr>
            </w:pPr>
          </w:p>
        </w:tc>
      </w:tr>
      <w:tr w:rsidR="004F14BC" w14:paraId="679E5D23" w14:textId="77777777" w:rsidTr="00F67648">
        <w:trPr>
          <w:trHeight w:val="3724"/>
        </w:trPr>
        <w:tc>
          <w:tcPr>
            <w:tcW w:w="993" w:type="dxa"/>
            <w:vAlign w:val="center"/>
          </w:tcPr>
          <w:p w14:paraId="2DCAC77F"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3</w:t>
            </w:r>
            <w:r>
              <w:rPr>
                <w:rFonts w:ascii="Times New Roman" w:hAnsi="Times New Roman" w:cs="Times New Roman" w:hint="eastAsia"/>
                <w:sz w:val="23"/>
                <w:szCs w:val="23"/>
              </w:rPr>
              <w:t>】</w:t>
            </w:r>
          </w:p>
          <w:p w14:paraId="57541945" w14:textId="77777777" w:rsidR="004F14BC" w:rsidRDefault="004F14BC" w:rsidP="00F67648">
            <w:pPr>
              <w:pStyle w:val="Default"/>
              <w:jc w:val="center"/>
              <w:rPr>
                <w:rFonts w:ascii="Times New Roman" w:hAnsi="Times New Roman" w:cs="Times New Roman"/>
              </w:rPr>
            </w:pPr>
            <w:r>
              <w:rPr>
                <w:rFonts w:ascii="Times New Roman" w:hAnsi="Times New Roman" w:cs="Times New Roman" w:hint="eastAsia"/>
                <w:sz w:val="23"/>
                <w:szCs w:val="23"/>
              </w:rPr>
              <w:t>做好优化营商环境信息公开</w:t>
            </w:r>
          </w:p>
        </w:tc>
        <w:tc>
          <w:tcPr>
            <w:tcW w:w="2234" w:type="dxa"/>
            <w:gridSpan w:val="7"/>
            <w:vAlign w:val="center"/>
          </w:tcPr>
          <w:p w14:paraId="505A4681"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3-1</w:t>
            </w:r>
            <w:r w:rsidRPr="00552D0C">
              <w:rPr>
                <w:rFonts w:ascii="Times New Roman" w:hAnsi="Times New Roman" w:cs="Times New Roman" w:hint="eastAsia"/>
                <w:sz w:val="23"/>
                <w:szCs w:val="23"/>
              </w:rPr>
              <w:t>】</w:t>
            </w:r>
          </w:p>
          <w:p w14:paraId="324FA5EB"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优化涉企服务</w:t>
            </w:r>
          </w:p>
        </w:tc>
        <w:tc>
          <w:tcPr>
            <w:tcW w:w="4539" w:type="dxa"/>
            <w:gridSpan w:val="2"/>
            <w:vAlign w:val="center"/>
          </w:tcPr>
          <w:p w14:paraId="349D0728"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围绕“放管服”改革新任务新举措，着力做好减税降费、“证照分离”改革、工程建设项目审批制度改革、压缩企业开办时间、优化企业注销办理流程、压减行政许可、清理规范基层各类涉企乱收费项目、深入推进大众创业万众创新等方面的信息公开，推行市场主体和个人“全生命周期”的办事服务事项集成式、一站式公开，助力打造法治化、国际化、便利化的营商环境。</w:t>
            </w:r>
          </w:p>
        </w:tc>
        <w:tc>
          <w:tcPr>
            <w:tcW w:w="2691" w:type="dxa"/>
            <w:gridSpan w:val="3"/>
            <w:vAlign w:val="center"/>
          </w:tcPr>
          <w:p w14:paraId="07285AC2"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区政府办公室、区发改局、区财政局、区自然资源局、区科技局、区住建局、区行政审批局、区市场监管局、区商务局、区人社局</w:t>
            </w:r>
          </w:p>
        </w:tc>
        <w:tc>
          <w:tcPr>
            <w:tcW w:w="1418" w:type="dxa"/>
          </w:tcPr>
          <w:p w14:paraId="322E740F" w14:textId="77777777" w:rsidR="004F14BC" w:rsidRDefault="004F14BC" w:rsidP="00F67648">
            <w:pPr>
              <w:pStyle w:val="Default"/>
              <w:rPr>
                <w:rFonts w:ascii="Times New Roman" w:hAnsi="Times New Roman" w:cs="Times New Roman"/>
              </w:rPr>
            </w:pPr>
          </w:p>
        </w:tc>
        <w:tc>
          <w:tcPr>
            <w:tcW w:w="1983" w:type="dxa"/>
            <w:gridSpan w:val="2"/>
          </w:tcPr>
          <w:p w14:paraId="3B27240A" w14:textId="77777777" w:rsidR="004F14BC" w:rsidRDefault="004F14BC" w:rsidP="00F67648">
            <w:pPr>
              <w:pStyle w:val="Default"/>
              <w:rPr>
                <w:rFonts w:ascii="Times New Roman" w:hAnsi="Times New Roman" w:cs="Times New Roman"/>
              </w:rPr>
            </w:pPr>
          </w:p>
        </w:tc>
      </w:tr>
      <w:tr w:rsidR="004F14BC" w14:paraId="6FDE3E18" w14:textId="77777777" w:rsidTr="00F67648">
        <w:trPr>
          <w:trHeight w:val="643"/>
        </w:trPr>
        <w:tc>
          <w:tcPr>
            <w:tcW w:w="2768" w:type="dxa"/>
            <w:gridSpan w:val="6"/>
            <w:vAlign w:val="center"/>
          </w:tcPr>
          <w:p w14:paraId="4167E8D2"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4998" w:type="dxa"/>
            <w:gridSpan w:val="4"/>
            <w:vAlign w:val="center"/>
          </w:tcPr>
          <w:p w14:paraId="4A5BA9B6"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2691" w:type="dxa"/>
            <w:gridSpan w:val="3"/>
            <w:vAlign w:val="center"/>
          </w:tcPr>
          <w:p w14:paraId="398A9AC3"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vAlign w:val="center"/>
          </w:tcPr>
          <w:p w14:paraId="155FF70B"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具体工作</w:t>
            </w:r>
          </w:p>
          <w:p w14:paraId="1D95306C"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3" w:type="dxa"/>
            <w:gridSpan w:val="2"/>
            <w:vAlign w:val="center"/>
          </w:tcPr>
          <w:p w14:paraId="7F6F6763"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4F14BC" w14:paraId="20115DC1" w14:textId="77777777" w:rsidTr="00F67648">
        <w:trPr>
          <w:trHeight w:val="1158"/>
        </w:trPr>
        <w:tc>
          <w:tcPr>
            <w:tcW w:w="1004" w:type="dxa"/>
            <w:gridSpan w:val="2"/>
            <w:vMerge w:val="restart"/>
            <w:vAlign w:val="center"/>
          </w:tcPr>
          <w:p w14:paraId="3C0105BF"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3</w:t>
            </w:r>
            <w:r>
              <w:rPr>
                <w:rFonts w:ascii="Times New Roman" w:hAnsi="Times New Roman" w:cs="Times New Roman" w:hint="eastAsia"/>
                <w:sz w:val="23"/>
                <w:szCs w:val="23"/>
              </w:rPr>
              <w:t>】</w:t>
            </w:r>
          </w:p>
          <w:p w14:paraId="0E4640F0"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w:t>
            </w:r>
          </w:p>
          <w:p w14:paraId="3835F4C8"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优化</w:t>
            </w:r>
          </w:p>
          <w:p w14:paraId="08FC5BF9"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营商</w:t>
            </w:r>
          </w:p>
          <w:p w14:paraId="54612597"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环境</w:t>
            </w:r>
          </w:p>
          <w:p w14:paraId="2DEBEC4C"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信息</w:t>
            </w:r>
          </w:p>
          <w:p w14:paraId="4ED4DC4D" w14:textId="77777777" w:rsidR="004F14BC" w:rsidRDefault="004F14BC" w:rsidP="00F67648">
            <w:pPr>
              <w:pStyle w:val="Default"/>
              <w:jc w:val="center"/>
              <w:rPr>
                <w:rFonts w:ascii="Times New Roman" w:hAnsi="Times New Roman" w:cs="Times New Roman"/>
              </w:rPr>
            </w:pPr>
            <w:r>
              <w:rPr>
                <w:rFonts w:ascii="Times New Roman" w:hAnsi="Times New Roman" w:cs="Times New Roman" w:hint="eastAsia"/>
                <w:sz w:val="23"/>
                <w:szCs w:val="23"/>
              </w:rPr>
              <w:t>公开</w:t>
            </w:r>
          </w:p>
        </w:tc>
        <w:tc>
          <w:tcPr>
            <w:tcW w:w="1764" w:type="dxa"/>
            <w:gridSpan w:val="4"/>
            <w:vMerge w:val="restart"/>
            <w:vAlign w:val="center"/>
          </w:tcPr>
          <w:p w14:paraId="571454C2"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3-1</w:t>
            </w:r>
            <w:r w:rsidRPr="00552D0C">
              <w:rPr>
                <w:rFonts w:ascii="Times New Roman" w:hAnsi="Times New Roman" w:cs="Times New Roman" w:hint="eastAsia"/>
                <w:sz w:val="23"/>
                <w:szCs w:val="23"/>
              </w:rPr>
              <w:t>】</w:t>
            </w:r>
          </w:p>
          <w:p w14:paraId="420467B3"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优化涉企服务</w:t>
            </w:r>
          </w:p>
        </w:tc>
        <w:tc>
          <w:tcPr>
            <w:tcW w:w="4998" w:type="dxa"/>
            <w:gridSpan w:val="4"/>
            <w:vAlign w:val="center"/>
          </w:tcPr>
          <w:p w14:paraId="3E0B13F8"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定期公布并动态调整政府定价的涉企经营服务性收费目录清单。</w:t>
            </w:r>
          </w:p>
        </w:tc>
        <w:tc>
          <w:tcPr>
            <w:tcW w:w="2691" w:type="dxa"/>
            <w:gridSpan w:val="3"/>
            <w:vAlign w:val="center"/>
          </w:tcPr>
          <w:p w14:paraId="4A09F80C"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区发改局、区财政局、区工信局、区民政局</w:t>
            </w:r>
          </w:p>
        </w:tc>
        <w:tc>
          <w:tcPr>
            <w:tcW w:w="1418" w:type="dxa"/>
          </w:tcPr>
          <w:p w14:paraId="7B7DADDC" w14:textId="77777777" w:rsidR="004F14BC" w:rsidRDefault="004F14BC" w:rsidP="00F67648">
            <w:pPr>
              <w:pStyle w:val="Default"/>
              <w:rPr>
                <w:rFonts w:ascii="Times New Roman" w:hAnsi="Times New Roman" w:cs="Times New Roman"/>
              </w:rPr>
            </w:pPr>
          </w:p>
        </w:tc>
        <w:tc>
          <w:tcPr>
            <w:tcW w:w="1983" w:type="dxa"/>
            <w:gridSpan w:val="2"/>
          </w:tcPr>
          <w:p w14:paraId="1F83D865" w14:textId="77777777" w:rsidR="004F14BC" w:rsidRDefault="004F14BC" w:rsidP="00F67648">
            <w:pPr>
              <w:pStyle w:val="Default"/>
              <w:rPr>
                <w:rFonts w:ascii="Times New Roman" w:hAnsi="Times New Roman" w:cs="Times New Roman"/>
              </w:rPr>
            </w:pPr>
          </w:p>
        </w:tc>
      </w:tr>
      <w:tr w:rsidR="004F14BC" w14:paraId="47B75BF0" w14:textId="77777777" w:rsidTr="00F67648">
        <w:trPr>
          <w:trHeight w:val="1400"/>
        </w:trPr>
        <w:tc>
          <w:tcPr>
            <w:tcW w:w="1004" w:type="dxa"/>
            <w:gridSpan w:val="2"/>
            <w:vMerge/>
            <w:vAlign w:val="center"/>
          </w:tcPr>
          <w:p w14:paraId="55467E64" w14:textId="77777777" w:rsidR="004F14BC" w:rsidRDefault="004F14BC" w:rsidP="00F67648">
            <w:pPr>
              <w:pStyle w:val="Default"/>
              <w:jc w:val="both"/>
              <w:rPr>
                <w:rFonts w:ascii="Times New Roman" w:hAnsi="Times New Roman" w:cs="Times New Roman"/>
              </w:rPr>
            </w:pPr>
          </w:p>
        </w:tc>
        <w:tc>
          <w:tcPr>
            <w:tcW w:w="1764" w:type="dxa"/>
            <w:gridSpan w:val="4"/>
            <w:vMerge/>
            <w:vAlign w:val="center"/>
          </w:tcPr>
          <w:p w14:paraId="0C6BB4E6" w14:textId="77777777" w:rsidR="004F14BC" w:rsidRDefault="004F14BC" w:rsidP="00F67648">
            <w:pPr>
              <w:pStyle w:val="Default"/>
              <w:jc w:val="center"/>
              <w:rPr>
                <w:rFonts w:ascii="Times New Roman" w:hAnsi="Times New Roman" w:cs="Times New Roman"/>
                <w:sz w:val="23"/>
                <w:szCs w:val="23"/>
              </w:rPr>
            </w:pPr>
          </w:p>
        </w:tc>
        <w:tc>
          <w:tcPr>
            <w:tcW w:w="4998" w:type="dxa"/>
            <w:gridSpan w:val="4"/>
            <w:vAlign w:val="center"/>
          </w:tcPr>
          <w:p w14:paraId="1B07849E"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及时公布企业投资项目审批和备案事项，公开工商登记前置审批事项目录、后置审批事项目录。</w:t>
            </w:r>
          </w:p>
        </w:tc>
        <w:tc>
          <w:tcPr>
            <w:tcW w:w="2691" w:type="dxa"/>
            <w:gridSpan w:val="3"/>
            <w:vAlign w:val="center"/>
          </w:tcPr>
          <w:p w14:paraId="0A77698F"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区发改局、区行政审批局、区市场监管局</w:t>
            </w:r>
          </w:p>
        </w:tc>
        <w:tc>
          <w:tcPr>
            <w:tcW w:w="1418" w:type="dxa"/>
          </w:tcPr>
          <w:p w14:paraId="2219435B" w14:textId="77777777" w:rsidR="004F14BC" w:rsidRDefault="004F14BC" w:rsidP="00F67648">
            <w:pPr>
              <w:pStyle w:val="Default"/>
              <w:rPr>
                <w:rFonts w:ascii="Times New Roman" w:hAnsi="Times New Roman" w:cs="Times New Roman"/>
              </w:rPr>
            </w:pPr>
          </w:p>
        </w:tc>
        <w:tc>
          <w:tcPr>
            <w:tcW w:w="1983" w:type="dxa"/>
            <w:gridSpan w:val="2"/>
          </w:tcPr>
          <w:p w14:paraId="3E39BA93" w14:textId="77777777" w:rsidR="004F14BC" w:rsidRDefault="004F14BC" w:rsidP="00F67648">
            <w:pPr>
              <w:pStyle w:val="Default"/>
              <w:rPr>
                <w:rFonts w:ascii="Times New Roman" w:hAnsi="Times New Roman" w:cs="Times New Roman"/>
              </w:rPr>
            </w:pPr>
          </w:p>
        </w:tc>
      </w:tr>
      <w:tr w:rsidR="004F14BC" w14:paraId="3581B068" w14:textId="77777777" w:rsidTr="00F67648">
        <w:trPr>
          <w:trHeight w:val="1265"/>
        </w:trPr>
        <w:tc>
          <w:tcPr>
            <w:tcW w:w="1004" w:type="dxa"/>
            <w:gridSpan w:val="2"/>
            <w:vMerge/>
            <w:vAlign w:val="center"/>
          </w:tcPr>
          <w:p w14:paraId="604EEB6A" w14:textId="77777777" w:rsidR="004F14BC" w:rsidRDefault="004F14BC" w:rsidP="00F67648">
            <w:pPr>
              <w:pStyle w:val="Default"/>
              <w:jc w:val="both"/>
              <w:rPr>
                <w:rFonts w:ascii="Times New Roman" w:hAnsi="Times New Roman" w:cs="Times New Roman"/>
              </w:rPr>
            </w:pPr>
          </w:p>
        </w:tc>
        <w:tc>
          <w:tcPr>
            <w:tcW w:w="1764" w:type="dxa"/>
            <w:gridSpan w:val="4"/>
            <w:vMerge/>
            <w:vAlign w:val="center"/>
          </w:tcPr>
          <w:p w14:paraId="4EAA2A8F" w14:textId="77777777" w:rsidR="004F14BC" w:rsidRDefault="004F14BC" w:rsidP="00F67648">
            <w:pPr>
              <w:pStyle w:val="Default"/>
              <w:jc w:val="center"/>
              <w:rPr>
                <w:rFonts w:ascii="Times New Roman" w:hAnsi="Times New Roman" w:cs="Times New Roman"/>
              </w:rPr>
            </w:pPr>
          </w:p>
        </w:tc>
        <w:tc>
          <w:tcPr>
            <w:tcW w:w="4998" w:type="dxa"/>
            <w:gridSpan w:val="4"/>
            <w:vAlign w:val="center"/>
          </w:tcPr>
          <w:p w14:paraId="712F7CBF"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及时向社会公布政府性基金、行政事业性收费项目取消清单和收费标准调整情况。</w:t>
            </w:r>
          </w:p>
        </w:tc>
        <w:tc>
          <w:tcPr>
            <w:tcW w:w="2691" w:type="dxa"/>
            <w:gridSpan w:val="3"/>
            <w:vAlign w:val="center"/>
          </w:tcPr>
          <w:p w14:paraId="45D1B28F"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区发改局、区财政局</w:t>
            </w:r>
          </w:p>
        </w:tc>
        <w:tc>
          <w:tcPr>
            <w:tcW w:w="1418" w:type="dxa"/>
          </w:tcPr>
          <w:p w14:paraId="18BBE581" w14:textId="77777777" w:rsidR="004F14BC" w:rsidRDefault="004F14BC" w:rsidP="00F67648">
            <w:pPr>
              <w:pStyle w:val="Default"/>
              <w:rPr>
                <w:rFonts w:ascii="Times New Roman" w:hAnsi="Times New Roman" w:cs="Times New Roman"/>
              </w:rPr>
            </w:pPr>
          </w:p>
        </w:tc>
        <w:tc>
          <w:tcPr>
            <w:tcW w:w="1983" w:type="dxa"/>
            <w:gridSpan w:val="2"/>
          </w:tcPr>
          <w:p w14:paraId="7B603943" w14:textId="77777777" w:rsidR="004F14BC" w:rsidRDefault="004F14BC" w:rsidP="00F67648">
            <w:pPr>
              <w:pStyle w:val="Default"/>
              <w:rPr>
                <w:rFonts w:ascii="Times New Roman" w:hAnsi="Times New Roman" w:cs="Times New Roman"/>
              </w:rPr>
            </w:pPr>
          </w:p>
        </w:tc>
      </w:tr>
      <w:tr w:rsidR="004F14BC" w14:paraId="6D73EA46" w14:textId="77777777" w:rsidTr="00F67648">
        <w:trPr>
          <w:trHeight w:val="1127"/>
        </w:trPr>
        <w:tc>
          <w:tcPr>
            <w:tcW w:w="1004" w:type="dxa"/>
            <w:gridSpan w:val="2"/>
            <w:vMerge/>
            <w:vAlign w:val="center"/>
          </w:tcPr>
          <w:p w14:paraId="4B59635E" w14:textId="77777777" w:rsidR="004F14BC" w:rsidRDefault="004F14BC" w:rsidP="00F67648">
            <w:pPr>
              <w:pStyle w:val="Default"/>
              <w:jc w:val="both"/>
              <w:rPr>
                <w:rFonts w:ascii="Times New Roman" w:hAnsi="Times New Roman" w:cs="Times New Roman"/>
              </w:rPr>
            </w:pPr>
          </w:p>
        </w:tc>
        <w:tc>
          <w:tcPr>
            <w:tcW w:w="1764" w:type="dxa"/>
            <w:gridSpan w:val="4"/>
            <w:vMerge/>
            <w:vAlign w:val="center"/>
          </w:tcPr>
          <w:p w14:paraId="3F45E1F8" w14:textId="77777777" w:rsidR="004F14BC" w:rsidRDefault="004F14BC" w:rsidP="00F67648">
            <w:pPr>
              <w:pStyle w:val="Default"/>
              <w:jc w:val="center"/>
              <w:rPr>
                <w:rFonts w:ascii="Times New Roman" w:hAnsi="Times New Roman" w:cs="Times New Roman"/>
              </w:rPr>
            </w:pPr>
          </w:p>
        </w:tc>
        <w:tc>
          <w:tcPr>
            <w:tcW w:w="4998" w:type="dxa"/>
            <w:gridSpan w:val="4"/>
            <w:vAlign w:val="center"/>
          </w:tcPr>
          <w:p w14:paraId="76FAB23E"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加大各类证明事项清理减并力度，对确需保留的证明事项实行清单管理并向社会公开。</w:t>
            </w:r>
          </w:p>
        </w:tc>
        <w:tc>
          <w:tcPr>
            <w:tcW w:w="2691" w:type="dxa"/>
            <w:gridSpan w:val="3"/>
            <w:vAlign w:val="center"/>
          </w:tcPr>
          <w:p w14:paraId="0A94FBD9"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区司法局、区行政审批局，区政府各部门</w:t>
            </w:r>
          </w:p>
        </w:tc>
        <w:tc>
          <w:tcPr>
            <w:tcW w:w="1418" w:type="dxa"/>
          </w:tcPr>
          <w:p w14:paraId="108E691C" w14:textId="77777777" w:rsidR="004F14BC" w:rsidRDefault="004F14BC" w:rsidP="00F67648">
            <w:pPr>
              <w:pStyle w:val="Default"/>
              <w:rPr>
                <w:rFonts w:ascii="Times New Roman" w:hAnsi="Times New Roman" w:cs="Times New Roman"/>
              </w:rPr>
            </w:pPr>
          </w:p>
        </w:tc>
        <w:tc>
          <w:tcPr>
            <w:tcW w:w="1983" w:type="dxa"/>
            <w:gridSpan w:val="2"/>
          </w:tcPr>
          <w:p w14:paraId="42631044" w14:textId="77777777" w:rsidR="004F14BC" w:rsidRDefault="004F14BC" w:rsidP="00F67648">
            <w:pPr>
              <w:pStyle w:val="Default"/>
              <w:rPr>
                <w:rFonts w:ascii="Times New Roman" w:hAnsi="Times New Roman" w:cs="Times New Roman"/>
              </w:rPr>
            </w:pPr>
          </w:p>
        </w:tc>
      </w:tr>
      <w:tr w:rsidR="004F14BC" w14:paraId="4FD6DF42" w14:textId="77777777" w:rsidTr="00F67648">
        <w:trPr>
          <w:trHeight w:val="2816"/>
        </w:trPr>
        <w:tc>
          <w:tcPr>
            <w:tcW w:w="1004" w:type="dxa"/>
            <w:gridSpan w:val="2"/>
            <w:vMerge/>
            <w:vAlign w:val="center"/>
          </w:tcPr>
          <w:p w14:paraId="12EF7D03" w14:textId="77777777" w:rsidR="004F14BC" w:rsidRDefault="004F14BC" w:rsidP="00F67648">
            <w:pPr>
              <w:widowControl/>
              <w:rPr>
                <w:rFonts w:eastAsia="Times New Roman"/>
                <w:color w:val="000000"/>
                <w:kern w:val="0"/>
                <w:sz w:val="24"/>
              </w:rPr>
            </w:pPr>
          </w:p>
        </w:tc>
        <w:tc>
          <w:tcPr>
            <w:tcW w:w="1764" w:type="dxa"/>
            <w:gridSpan w:val="4"/>
            <w:vAlign w:val="center"/>
          </w:tcPr>
          <w:p w14:paraId="089BA00E"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3-2</w:t>
            </w:r>
            <w:r w:rsidRPr="00552D0C">
              <w:rPr>
                <w:rFonts w:ascii="Times New Roman" w:hAnsi="Times New Roman" w:cs="Times New Roman" w:hint="eastAsia"/>
                <w:sz w:val="23"/>
                <w:szCs w:val="23"/>
              </w:rPr>
              <w:t>】</w:t>
            </w:r>
          </w:p>
          <w:p w14:paraId="5557E2E5"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加强权责清单管理和公开</w:t>
            </w:r>
          </w:p>
        </w:tc>
        <w:tc>
          <w:tcPr>
            <w:tcW w:w="4998" w:type="dxa"/>
            <w:gridSpan w:val="4"/>
            <w:vAlign w:val="center"/>
          </w:tcPr>
          <w:p w14:paraId="27A852AB"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深化简政放权，结合政府机构改革和职能优化，动态调整政府部门权责清单，及时向社会公开。进一步加强权责清单规范化建设，推动权责清单与“三定”规定有机衔接，持续优化“三级四同（省、市、县三级行政权力名称、类型、依据、编码相统一）”，规范和约束行政权力运行。全面推行镇（街道）、开发区权责清单和公共服务事项清单制度。</w:t>
            </w:r>
          </w:p>
        </w:tc>
        <w:tc>
          <w:tcPr>
            <w:tcW w:w="2691" w:type="dxa"/>
            <w:gridSpan w:val="3"/>
            <w:vAlign w:val="center"/>
          </w:tcPr>
          <w:p w14:paraId="7F783E0A"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各镇（街道），开发区，区委编办，区政府各部门</w:t>
            </w:r>
          </w:p>
        </w:tc>
        <w:tc>
          <w:tcPr>
            <w:tcW w:w="1418" w:type="dxa"/>
          </w:tcPr>
          <w:p w14:paraId="42F0F042" w14:textId="77777777" w:rsidR="004F14BC" w:rsidRDefault="004F14BC" w:rsidP="00F67648">
            <w:pPr>
              <w:pStyle w:val="Default"/>
              <w:rPr>
                <w:rFonts w:ascii="Times New Roman" w:hAnsi="Times New Roman" w:cs="Times New Roman"/>
              </w:rPr>
            </w:pPr>
          </w:p>
        </w:tc>
        <w:tc>
          <w:tcPr>
            <w:tcW w:w="1983" w:type="dxa"/>
            <w:gridSpan w:val="2"/>
          </w:tcPr>
          <w:p w14:paraId="303DD9BC" w14:textId="77777777" w:rsidR="004F14BC" w:rsidRDefault="004F14BC" w:rsidP="00F67648">
            <w:pPr>
              <w:pStyle w:val="Default"/>
              <w:rPr>
                <w:rFonts w:ascii="Times New Roman" w:hAnsi="Times New Roman" w:cs="Times New Roman"/>
              </w:rPr>
            </w:pPr>
          </w:p>
        </w:tc>
      </w:tr>
    </w:tbl>
    <w:p w14:paraId="013FB847" w14:textId="77777777" w:rsidR="004F14BC" w:rsidRDefault="004F14BC" w:rsidP="004F14BC">
      <w:pPr>
        <w:pStyle w:val="Default"/>
        <w:rPr>
          <w:rFonts w:ascii="Times New Roman" w:hAnsi="Times New Roman" w:cs="Times New Roman"/>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1"/>
        <w:gridCol w:w="1766"/>
        <w:gridCol w:w="4996"/>
        <w:gridCol w:w="2693"/>
        <w:gridCol w:w="1418"/>
        <w:gridCol w:w="1984"/>
      </w:tblGrid>
      <w:tr w:rsidR="004F14BC" w14:paraId="5588B4D2" w14:textId="77777777" w:rsidTr="00F67648">
        <w:trPr>
          <w:trHeight w:val="643"/>
        </w:trPr>
        <w:tc>
          <w:tcPr>
            <w:tcW w:w="2767" w:type="dxa"/>
            <w:gridSpan w:val="2"/>
            <w:vAlign w:val="center"/>
          </w:tcPr>
          <w:p w14:paraId="048D3258"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4996" w:type="dxa"/>
            <w:vAlign w:val="center"/>
          </w:tcPr>
          <w:p w14:paraId="37D11670"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2693" w:type="dxa"/>
            <w:vAlign w:val="center"/>
          </w:tcPr>
          <w:p w14:paraId="6B569C10"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vAlign w:val="center"/>
          </w:tcPr>
          <w:p w14:paraId="74ADF670"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具体工作</w:t>
            </w:r>
          </w:p>
          <w:p w14:paraId="50D424CB"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4" w:type="dxa"/>
            <w:vAlign w:val="center"/>
          </w:tcPr>
          <w:p w14:paraId="75944E31"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4F14BC" w14:paraId="344717F1" w14:textId="77777777" w:rsidTr="00F67648">
        <w:trPr>
          <w:trHeight w:val="2563"/>
        </w:trPr>
        <w:tc>
          <w:tcPr>
            <w:tcW w:w="1001" w:type="dxa"/>
            <w:vMerge w:val="restart"/>
            <w:vAlign w:val="center"/>
          </w:tcPr>
          <w:p w14:paraId="788DC26A"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3</w:t>
            </w:r>
            <w:r>
              <w:rPr>
                <w:rFonts w:ascii="Times New Roman" w:hAnsi="Times New Roman" w:cs="Times New Roman" w:hint="eastAsia"/>
                <w:sz w:val="23"/>
                <w:szCs w:val="23"/>
              </w:rPr>
              <w:t>】</w:t>
            </w:r>
          </w:p>
          <w:p w14:paraId="71684C73"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w:t>
            </w:r>
          </w:p>
          <w:p w14:paraId="4949C001"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优化</w:t>
            </w:r>
          </w:p>
          <w:p w14:paraId="2D57B351"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营商</w:t>
            </w:r>
          </w:p>
          <w:p w14:paraId="1886F2CF"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环境</w:t>
            </w:r>
          </w:p>
          <w:p w14:paraId="0C1DB483"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信息</w:t>
            </w:r>
          </w:p>
          <w:p w14:paraId="6AA2B9BD" w14:textId="77777777" w:rsidR="004F14BC" w:rsidRDefault="004F14BC" w:rsidP="00F67648">
            <w:pPr>
              <w:pStyle w:val="Default"/>
              <w:jc w:val="center"/>
              <w:rPr>
                <w:rFonts w:ascii="Times New Roman" w:hAnsi="Times New Roman" w:cs="Times New Roman"/>
              </w:rPr>
            </w:pPr>
            <w:r>
              <w:rPr>
                <w:rFonts w:ascii="Times New Roman" w:hAnsi="Times New Roman" w:cs="Times New Roman" w:hint="eastAsia"/>
                <w:sz w:val="23"/>
                <w:szCs w:val="23"/>
              </w:rPr>
              <w:t>公开</w:t>
            </w:r>
          </w:p>
        </w:tc>
        <w:tc>
          <w:tcPr>
            <w:tcW w:w="1766" w:type="dxa"/>
            <w:vAlign w:val="center"/>
          </w:tcPr>
          <w:p w14:paraId="7FBC71AE"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3-3</w:t>
            </w:r>
            <w:r w:rsidRPr="00552D0C">
              <w:rPr>
                <w:rFonts w:ascii="Times New Roman" w:hAnsi="Times New Roman" w:cs="Times New Roman" w:hint="eastAsia"/>
                <w:sz w:val="23"/>
                <w:szCs w:val="23"/>
              </w:rPr>
              <w:t>】</w:t>
            </w:r>
          </w:p>
          <w:p w14:paraId="7B62213C"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推进规范性文件清理结果公开</w:t>
            </w:r>
          </w:p>
        </w:tc>
        <w:tc>
          <w:tcPr>
            <w:tcW w:w="4996" w:type="dxa"/>
            <w:vAlign w:val="center"/>
          </w:tcPr>
          <w:p w14:paraId="7EA1F2E7"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建立规范性文件公开台账，确保公开的政府信息底数清晰。推进规范性文件立改废释，加大对违反公平、开放、透明市场规则的政策文件清理结果公开力度。要在</w:t>
            </w:r>
            <w:r>
              <w:rPr>
                <w:rFonts w:ascii="Times New Roman" w:hAnsi="Times New Roman" w:cs="Times New Roman"/>
                <w:sz w:val="23"/>
                <w:szCs w:val="23"/>
              </w:rPr>
              <w:t>6</w:t>
            </w:r>
            <w:r>
              <w:rPr>
                <w:rFonts w:ascii="Times New Roman" w:hAnsi="Times New Roman" w:cs="Times New Roman" w:hint="eastAsia"/>
                <w:sz w:val="23"/>
                <w:szCs w:val="23"/>
              </w:rPr>
              <w:t>月底之前公布全区规范性文件制发主体清单。建立规范性文件定期清理制度，清理结果要向社会公布。根据清理结果，及时公开政策性文件的废止、失效等情况，并在区政府网站已发布的原文件上作出明确标注。</w:t>
            </w:r>
          </w:p>
        </w:tc>
        <w:tc>
          <w:tcPr>
            <w:tcW w:w="2693" w:type="dxa"/>
            <w:vAlign w:val="center"/>
          </w:tcPr>
          <w:p w14:paraId="25F08EB7"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区司法局、各镇（街道），开发区，区政府各部门</w:t>
            </w:r>
          </w:p>
        </w:tc>
        <w:tc>
          <w:tcPr>
            <w:tcW w:w="1418" w:type="dxa"/>
          </w:tcPr>
          <w:p w14:paraId="189FD3A1" w14:textId="77777777" w:rsidR="004F14BC" w:rsidRDefault="004F14BC" w:rsidP="00F67648">
            <w:pPr>
              <w:pStyle w:val="Default"/>
              <w:rPr>
                <w:rFonts w:ascii="Times New Roman" w:hAnsi="Times New Roman" w:cs="Times New Roman"/>
              </w:rPr>
            </w:pPr>
          </w:p>
        </w:tc>
        <w:tc>
          <w:tcPr>
            <w:tcW w:w="1984" w:type="dxa"/>
          </w:tcPr>
          <w:p w14:paraId="46869676" w14:textId="77777777" w:rsidR="004F14BC" w:rsidRDefault="004F14BC" w:rsidP="00F67648">
            <w:pPr>
              <w:pStyle w:val="Default"/>
              <w:rPr>
                <w:rFonts w:ascii="Times New Roman" w:hAnsi="Times New Roman" w:cs="Times New Roman"/>
              </w:rPr>
            </w:pPr>
          </w:p>
        </w:tc>
      </w:tr>
      <w:tr w:rsidR="004F14BC" w14:paraId="49938C26" w14:textId="77777777" w:rsidTr="00F67648">
        <w:trPr>
          <w:trHeight w:val="2581"/>
        </w:trPr>
        <w:tc>
          <w:tcPr>
            <w:tcW w:w="1001" w:type="dxa"/>
            <w:vMerge/>
            <w:vAlign w:val="center"/>
          </w:tcPr>
          <w:p w14:paraId="266E41AF" w14:textId="77777777" w:rsidR="004F14BC" w:rsidRDefault="004F14BC" w:rsidP="00F67648">
            <w:pPr>
              <w:widowControl/>
              <w:rPr>
                <w:rFonts w:eastAsia="Times New Roman"/>
                <w:color w:val="000000"/>
                <w:kern w:val="0"/>
                <w:sz w:val="24"/>
              </w:rPr>
            </w:pPr>
          </w:p>
        </w:tc>
        <w:tc>
          <w:tcPr>
            <w:tcW w:w="1766" w:type="dxa"/>
            <w:vAlign w:val="center"/>
          </w:tcPr>
          <w:p w14:paraId="6EDA94D6"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3-4</w:t>
            </w:r>
            <w:r w:rsidRPr="00552D0C">
              <w:rPr>
                <w:rFonts w:ascii="Times New Roman" w:hAnsi="Times New Roman" w:cs="Times New Roman" w:hint="eastAsia"/>
                <w:sz w:val="23"/>
                <w:szCs w:val="23"/>
              </w:rPr>
              <w:t>】</w:t>
            </w:r>
          </w:p>
          <w:p w14:paraId="528CD3C5"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全面推进“双随机、一公开”监管</w:t>
            </w:r>
          </w:p>
        </w:tc>
        <w:tc>
          <w:tcPr>
            <w:tcW w:w="4996" w:type="dxa"/>
            <w:vAlign w:val="center"/>
          </w:tcPr>
          <w:p w14:paraId="7FA51A7C"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除法律、法规明确规定外，及时、准确、规范向社会公开随机抽查事项、抽查计划、抽查结果，并根据法律、法规、规章立改废释和工作实际情况等进行动态调整。加快建立健全以“双随机、一公开”监管为基本手段、以重点监管为补充、以信用监管为基础的新型监管机制，将检查处置结果全部通过国家企业信用信息公示系统（山东）和“信用中国（山东）”“信用中国（山东淄博）”网站公开。</w:t>
            </w:r>
          </w:p>
        </w:tc>
        <w:tc>
          <w:tcPr>
            <w:tcW w:w="2693" w:type="dxa"/>
            <w:vAlign w:val="center"/>
          </w:tcPr>
          <w:p w14:paraId="7BF5F2CA"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区发改局、区市场监管局、区政府具有随机抽查事项的部门、单位</w:t>
            </w:r>
          </w:p>
        </w:tc>
        <w:tc>
          <w:tcPr>
            <w:tcW w:w="1418" w:type="dxa"/>
          </w:tcPr>
          <w:p w14:paraId="25703761" w14:textId="77777777" w:rsidR="004F14BC" w:rsidRDefault="004F14BC" w:rsidP="00F67648">
            <w:pPr>
              <w:pStyle w:val="Default"/>
              <w:rPr>
                <w:rFonts w:ascii="Times New Roman" w:hAnsi="Times New Roman" w:cs="Times New Roman"/>
              </w:rPr>
            </w:pPr>
          </w:p>
        </w:tc>
        <w:tc>
          <w:tcPr>
            <w:tcW w:w="1984" w:type="dxa"/>
          </w:tcPr>
          <w:p w14:paraId="5D0951CA" w14:textId="77777777" w:rsidR="004F14BC" w:rsidRDefault="004F14BC" w:rsidP="00F67648">
            <w:pPr>
              <w:pStyle w:val="Default"/>
              <w:rPr>
                <w:rFonts w:ascii="Times New Roman" w:hAnsi="Times New Roman" w:cs="Times New Roman"/>
              </w:rPr>
            </w:pPr>
          </w:p>
        </w:tc>
      </w:tr>
      <w:tr w:rsidR="004F14BC" w14:paraId="409A2679" w14:textId="77777777" w:rsidTr="00F67648">
        <w:trPr>
          <w:trHeight w:val="2128"/>
        </w:trPr>
        <w:tc>
          <w:tcPr>
            <w:tcW w:w="1001" w:type="dxa"/>
            <w:vMerge/>
            <w:vAlign w:val="center"/>
          </w:tcPr>
          <w:p w14:paraId="3C745882" w14:textId="77777777" w:rsidR="004F14BC" w:rsidRDefault="004F14BC" w:rsidP="00F67648">
            <w:pPr>
              <w:widowControl/>
              <w:rPr>
                <w:rFonts w:eastAsia="Times New Roman"/>
                <w:color w:val="000000"/>
                <w:kern w:val="0"/>
                <w:sz w:val="24"/>
              </w:rPr>
            </w:pPr>
          </w:p>
        </w:tc>
        <w:tc>
          <w:tcPr>
            <w:tcW w:w="1766" w:type="dxa"/>
            <w:vAlign w:val="center"/>
          </w:tcPr>
          <w:p w14:paraId="567450BC"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3-5</w:t>
            </w:r>
            <w:r w:rsidRPr="00552D0C">
              <w:rPr>
                <w:rFonts w:ascii="Times New Roman" w:hAnsi="Times New Roman" w:cs="Times New Roman" w:hint="eastAsia"/>
                <w:sz w:val="23"/>
                <w:szCs w:val="23"/>
              </w:rPr>
              <w:t>】</w:t>
            </w:r>
          </w:p>
          <w:p w14:paraId="474A3083"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推进社会信用体系建设</w:t>
            </w:r>
          </w:p>
        </w:tc>
        <w:tc>
          <w:tcPr>
            <w:tcW w:w="4996" w:type="dxa"/>
            <w:vAlign w:val="center"/>
          </w:tcPr>
          <w:p w14:paraId="0433E0DE"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全面开展行政许可和行政处罚信用信息“双公示”工作，建立健全跨部门、跨领域的信用联合奖惩机制。加强企业诚信制度和个人信用体系建设，建立信用“红黑名单”制度，加大守信联合激励和失信联合惩戒名单的披露公示力度。推进部门间信用信息共享应用，及时公布信用联合奖惩典型案例。</w:t>
            </w:r>
          </w:p>
        </w:tc>
        <w:tc>
          <w:tcPr>
            <w:tcW w:w="2693" w:type="dxa"/>
            <w:vAlign w:val="center"/>
          </w:tcPr>
          <w:p w14:paraId="55465EDE"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区发改局、区行政审批局</w:t>
            </w:r>
          </w:p>
        </w:tc>
        <w:tc>
          <w:tcPr>
            <w:tcW w:w="1418" w:type="dxa"/>
          </w:tcPr>
          <w:p w14:paraId="07B249A9" w14:textId="77777777" w:rsidR="004F14BC" w:rsidRDefault="004F14BC" w:rsidP="00F67648">
            <w:pPr>
              <w:pStyle w:val="Default"/>
              <w:rPr>
                <w:rFonts w:ascii="Times New Roman" w:hAnsi="Times New Roman" w:cs="Times New Roman"/>
              </w:rPr>
            </w:pPr>
          </w:p>
        </w:tc>
        <w:tc>
          <w:tcPr>
            <w:tcW w:w="1984" w:type="dxa"/>
          </w:tcPr>
          <w:p w14:paraId="5DC09828" w14:textId="77777777" w:rsidR="004F14BC" w:rsidRDefault="004F14BC" w:rsidP="00F67648">
            <w:pPr>
              <w:pStyle w:val="Default"/>
              <w:rPr>
                <w:rFonts w:ascii="Times New Roman" w:hAnsi="Times New Roman" w:cs="Times New Roman"/>
              </w:rPr>
            </w:pPr>
          </w:p>
        </w:tc>
      </w:tr>
    </w:tbl>
    <w:p w14:paraId="74C2D808" w14:textId="77777777" w:rsidR="004F14BC" w:rsidRDefault="004F14BC" w:rsidP="004F14BC">
      <w:pPr>
        <w:pStyle w:val="Default"/>
        <w:rPr>
          <w:rFonts w:ascii="Times New Roman" w:hAnsi="Times New Roman" w:cs="Times New Roman"/>
        </w:rPr>
      </w:pPr>
    </w:p>
    <w:tbl>
      <w:tblPr>
        <w:tblW w:w="13858" w:type="dxa"/>
        <w:tblLayout w:type="fixed"/>
        <w:tblLook w:val="00A0" w:firstRow="1" w:lastRow="0" w:firstColumn="1" w:lastColumn="0" w:noHBand="0" w:noVBand="0"/>
      </w:tblPr>
      <w:tblGrid>
        <w:gridCol w:w="997"/>
        <w:gridCol w:w="6"/>
        <w:gridCol w:w="1738"/>
        <w:gridCol w:w="27"/>
        <w:gridCol w:w="4995"/>
        <w:gridCol w:w="709"/>
        <w:gridCol w:w="1984"/>
        <w:gridCol w:w="1418"/>
        <w:gridCol w:w="1984"/>
      </w:tblGrid>
      <w:tr w:rsidR="004F14BC" w14:paraId="5876BDC5" w14:textId="77777777" w:rsidTr="00F67648">
        <w:trPr>
          <w:trHeight w:val="643"/>
        </w:trPr>
        <w:tc>
          <w:tcPr>
            <w:tcW w:w="2741" w:type="dxa"/>
            <w:gridSpan w:val="3"/>
            <w:tcBorders>
              <w:top w:val="single" w:sz="4" w:space="0" w:color="000000"/>
              <w:left w:val="single" w:sz="4" w:space="0" w:color="000000"/>
              <w:bottom w:val="single" w:sz="4" w:space="0" w:color="000000"/>
              <w:right w:val="single" w:sz="4" w:space="0" w:color="000000"/>
            </w:tcBorders>
            <w:vAlign w:val="center"/>
          </w:tcPr>
          <w:p w14:paraId="71E69035"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5022" w:type="dxa"/>
            <w:gridSpan w:val="2"/>
            <w:tcBorders>
              <w:top w:val="single" w:sz="4" w:space="0" w:color="000000"/>
              <w:left w:val="nil"/>
              <w:bottom w:val="single" w:sz="4" w:space="0" w:color="000000"/>
              <w:right w:val="single" w:sz="4" w:space="0" w:color="000000"/>
            </w:tcBorders>
            <w:vAlign w:val="center"/>
          </w:tcPr>
          <w:p w14:paraId="35373146"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2693" w:type="dxa"/>
            <w:gridSpan w:val="2"/>
            <w:tcBorders>
              <w:top w:val="single" w:sz="4" w:space="0" w:color="000000"/>
              <w:left w:val="nil"/>
              <w:bottom w:val="single" w:sz="4" w:space="0" w:color="000000"/>
              <w:right w:val="single" w:sz="4" w:space="0" w:color="000000"/>
            </w:tcBorders>
            <w:vAlign w:val="center"/>
          </w:tcPr>
          <w:p w14:paraId="216A1330"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tcBorders>
              <w:top w:val="single" w:sz="4" w:space="0" w:color="000000"/>
              <w:left w:val="nil"/>
              <w:bottom w:val="single" w:sz="4" w:space="0" w:color="000000"/>
              <w:right w:val="single" w:sz="4" w:space="0" w:color="000000"/>
            </w:tcBorders>
            <w:vAlign w:val="center"/>
          </w:tcPr>
          <w:p w14:paraId="7D6EDA39"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具体工作</w:t>
            </w:r>
          </w:p>
          <w:p w14:paraId="20B6A8FB"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4" w:type="dxa"/>
            <w:tcBorders>
              <w:top w:val="single" w:sz="4" w:space="0" w:color="000000"/>
              <w:left w:val="nil"/>
              <w:bottom w:val="single" w:sz="4" w:space="0" w:color="000000"/>
              <w:right w:val="single" w:sz="4" w:space="0" w:color="000000"/>
            </w:tcBorders>
            <w:vAlign w:val="center"/>
          </w:tcPr>
          <w:p w14:paraId="1A7D6ACB"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4F14BC" w14:paraId="1490F8DD" w14:textId="77777777" w:rsidTr="00F67648">
        <w:trPr>
          <w:trHeight w:val="2515"/>
        </w:trPr>
        <w:tc>
          <w:tcPr>
            <w:tcW w:w="997" w:type="dxa"/>
            <w:vMerge w:val="restart"/>
            <w:tcBorders>
              <w:top w:val="single" w:sz="4" w:space="0" w:color="000000"/>
              <w:left w:val="single" w:sz="4" w:space="0" w:color="000000"/>
              <w:right w:val="single" w:sz="4" w:space="0" w:color="000000"/>
            </w:tcBorders>
            <w:vAlign w:val="center"/>
          </w:tcPr>
          <w:p w14:paraId="5E5B081B"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4</w:t>
            </w:r>
            <w:r w:rsidRPr="00552D0C">
              <w:rPr>
                <w:rFonts w:ascii="Times New Roman" w:hAnsi="Times New Roman" w:cs="Times New Roman" w:hint="eastAsia"/>
                <w:sz w:val="23"/>
                <w:szCs w:val="23"/>
              </w:rPr>
              <w:t>】</w:t>
            </w:r>
          </w:p>
          <w:p w14:paraId="6552CFF8"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w:t>
            </w:r>
          </w:p>
          <w:p w14:paraId="350146F8"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社会</w:t>
            </w:r>
          </w:p>
          <w:p w14:paraId="0D0C64D3"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监督</w:t>
            </w:r>
          </w:p>
          <w:p w14:paraId="2F84A621"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重点</w:t>
            </w:r>
          </w:p>
          <w:p w14:paraId="0EE611AA"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领域</w:t>
            </w:r>
          </w:p>
          <w:p w14:paraId="2B4059C9"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信息</w:t>
            </w:r>
          </w:p>
          <w:p w14:paraId="5EC1423E" w14:textId="77777777" w:rsidR="004F14BC" w:rsidRDefault="004F14BC" w:rsidP="00F67648">
            <w:pPr>
              <w:pStyle w:val="Default"/>
              <w:jc w:val="center"/>
              <w:rPr>
                <w:rFonts w:ascii="Times New Roman" w:hAnsi="Times New Roman" w:cs="Times New Roman"/>
              </w:rPr>
            </w:pPr>
            <w:r>
              <w:rPr>
                <w:rFonts w:ascii="Times New Roman" w:hAnsi="Times New Roman" w:cs="Times New Roman" w:hint="eastAsia"/>
                <w:sz w:val="23"/>
                <w:szCs w:val="23"/>
              </w:rPr>
              <w:t>公开</w:t>
            </w:r>
          </w:p>
        </w:tc>
        <w:tc>
          <w:tcPr>
            <w:tcW w:w="1744" w:type="dxa"/>
            <w:gridSpan w:val="2"/>
            <w:tcBorders>
              <w:top w:val="single" w:sz="4" w:space="0" w:color="000000"/>
              <w:left w:val="nil"/>
              <w:right w:val="single" w:sz="4" w:space="0" w:color="000000"/>
            </w:tcBorders>
            <w:vAlign w:val="center"/>
          </w:tcPr>
          <w:p w14:paraId="371736A4"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4-1</w:t>
            </w:r>
            <w:r w:rsidRPr="00552D0C">
              <w:rPr>
                <w:rFonts w:ascii="Times New Roman" w:hAnsi="Times New Roman" w:cs="Times New Roman" w:hint="eastAsia"/>
                <w:sz w:val="23"/>
                <w:szCs w:val="23"/>
              </w:rPr>
              <w:t>】</w:t>
            </w:r>
          </w:p>
          <w:p w14:paraId="1097FD8F"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推进重要部署</w:t>
            </w:r>
          </w:p>
          <w:p w14:paraId="31E71178"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执行公开</w:t>
            </w:r>
          </w:p>
        </w:tc>
        <w:tc>
          <w:tcPr>
            <w:tcW w:w="5022" w:type="dxa"/>
            <w:gridSpan w:val="2"/>
            <w:tcBorders>
              <w:top w:val="single" w:sz="4" w:space="0" w:color="000000"/>
              <w:left w:val="nil"/>
              <w:right w:val="single" w:sz="4" w:space="0" w:color="000000"/>
            </w:tcBorders>
            <w:vAlign w:val="center"/>
          </w:tcPr>
          <w:p w14:paraId="0895FD1E"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围绕政府工作报告、年度重点工作、民生实事项目等重大决策部署，各级政府部门按照职责分工，加大稳增长、促改革、调结构、惠民生、防风险、保稳定系列政策措施的执行和落实情况公开力度。进一步加强督查和审计发现问题及整改落实情况公开，积极公开问责情况，切实增强抓落实的执行力。在重大行政决策执行过程中，要跟踪决策的实施情况，了解利益相关方和社会公众对决策实施的意见和建议，积极开展决策执行效果的评估，及时调整完善，并将相关情况向社会公开。</w:t>
            </w:r>
          </w:p>
        </w:tc>
        <w:tc>
          <w:tcPr>
            <w:tcW w:w="2693" w:type="dxa"/>
            <w:gridSpan w:val="2"/>
            <w:tcBorders>
              <w:top w:val="single" w:sz="4" w:space="0" w:color="000000"/>
              <w:left w:val="nil"/>
              <w:right w:val="single" w:sz="4" w:space="0" w:color="000000"/>
            </w:tcBorders>
            <w:vAlign w:val="center"/>
          </w:tcPr>
          <w:p w14:paraId="7D1C172D"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各镇（街道），开发区，区政府各部门</w:t>
            </w:r>
          </w:p>
        </w:tc>
        <w:tc>
          <w:tcPr>
            <w:tcW w:w="1418" w:type="dxa"/>
            <w:tcBorders>
              <w:top w:val="single" w:sz="4" w:space="0" w:color="000000"/>
              <w:left w:val="nil"/>
              <w:right w:val="single" w:sz="4" w:space="0" w:color="000000"/>
            </w:tcBorders>
          </w:tcPr>
          <w:p w14:paraId="39B20ACA" w14:textId="77777777" w:rsidR="004F14BC" w:rsidRDefault="004F14BC" w:rsidP="00F67648">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7E54C185" w14:textId="77777777" w:rsidR="004F14BC" w:rsidRDefault="004F14BC" w:rsidP="00F67648">
            <w:pPr>
              <w:pStyle w:val="Default"/>
              <w:rPr>
                <w:rFonts w:ascii="Times New Roman" w:hAnsi="Times New Roman" w:cs="Times New Roman"/>
              </w:rPr>
            </w:pPr>
          </w:p>
        </w:tc>
      </w:tr>
      <w:tr w:rsidR="004F14BC" w14:paraId="48E938D4" w14:textId="77777777" w:rsidTr="00F67648">
        <w:trPr>
          <w:trHeight w:val="1260"/>
        </w:trPr>
        <w:tc>
          <w:tcPr>
            <w:tcW w:w="997" w:type="dxa"/>
            <w:vMerge/>
            <w:tcBorders>
              <w:left w:val="single" w:sz="4" w:space="0" w:color="000000"/>
              <w:right w:val="single" w:sz="4" w:space="0" w:color="000000"/>
            </w:tcBorders>
            <w:vAlign w:val="center"/>
          </w:tcPr>
          <w:p w14:paraId="18A7FF58" w14:textId="77777777" w:rsidR="004F14BC" w:rsidRDefault="004F14BC" w:rsidP="00F67648">
            <w:pPr>
              <w:widowControl/>
              <w:rPr>
                <w:rFonts w:eastAsia="Times New Roman"/>
                <w:color w:val="000000"/>
                <w:kern w:val="0"/>
                <w:sz w:val="24"/>
              </w:rPr>
            </w:pPr>
          </w:p>
        </w:tc>
        <w:tc>
          <w:tcPr>
            <w:tcW w:w="1744" w:type="dxa"/>
            <w:gridSpan w:val="2"/>
            <w:tcBorders>
              <w:top w:val="single" w:sz="4" w:space="0" w:color="000000"/>
              <w:left w:val="nil"/>
              <w:bottom w:val="single" w:sz="4" w:space="0" w:color="000000"/>
              <w:right w:val="single" w:sz="4" w:space="0" w:color="000000"/>
            </w:tcBorders>
            <w:vAlign w:val="center"/>
          </w:tcPr>
          <w:p w14:paraId="7FFB8A43"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4-2</w:t>
            </w:r>
            <w:r w:rsidRPr="00552D0C">
              <w:rPr>
                <w:rFonts w:ascii="Times New Roman" w:hAnsi="Times New Roman" w:cs="Times New Roman" w:hint="eastAsia"/>
                <w:sz w:val="23"/>
                <w:szCs w:val="23"/>
              </w:rPr>
              <w:t>】</w:t>
            </w:r>
          </w:p>
          <w:p w14:paraId="6FF42E7D"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推进人大代表建议和政协委员提案办理结果公开</w:t>
            </w:r>
          </w:p>
        </w:tc>
        <w:tc>
          <w:tcPr>
            <w:tcW w:w="5022" w:type="dxa"/>
            <w:gridSpan w:val="2"/>
            <w:tcBorders>
              <w:top w:val="single" w:sz="4" w:space="0" w:color="000000"/>
              <w:left w:val="nil"/>
              <w:bottom w:val="single" w:sz="4" w:space="0" w:color="000000"/>
              <w:right w:val="single" w:sz="4" w:space="0" w:color="000000"/>
            </w:tcBorders>
            <w:vAlign w:val="center"/>
          </w:tcPr>
          <w:p w14:paraId="05A85EE2"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对涉及公共利益、公众权益、社会关切及需要社会广泛知晓的建议和提案，承办单位原则上要公开答复全文。建议和提案办理结果公开情况，要作为政府信息公开工作年度报告的内容。</w:t>
            </w:r>
          </w:p>
        </w:tc>
        <w:tc>
          <w:tcPr>
            <w:tcW w:w="2693" w:type="dxa"/>
            <w:gridSpan w:val="2"/>
            <w:tcBorders>
              <w:top w:val="single" w:sz="4" w:space="0" w:color="000000"/>
              <w:left w:val="nil"/>
              <w:bottom w:val="single" w:sz="4" w:space="0" w:color="000000"/>
              <w:right w:val="single" w:sz="4" w:space="0" w:color="000000"/>
            </w:tcBorders>
            <w:vAlign w:val="center"/>
          </w:tcPr>
          <w:p w14:paraId="274CC61D"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各镇（街道），开发区，区政府各部门</w:t>
            </w:r>
          </w:p>
        </w:tc>
        <w:tc>
          <w:tcPr>
            <w:tcW w:w="1418" w:type="dxa"/>
            <w:tcBorders>
              <w:top w:val="single" w:sz="4" w:space="0" w:color="000000"/>
              <w:left w:val="nil"/>
              <w:bottom w:val="single" w:sz="4" w:space="0" w:color="000000"/>
              <w:right w:val="single" w:sz="4" w:space="0" w:color="000000"/>
            </w:tcBorders>
          </w:tcPr>
          <w:p w14:paraId="47592159" w14:textId="77777777" w:rsidR="004F14BC" w:rsidRDefault="004F14BC" w:rsidP="00F67648">
            <w:pPr>
              <w:pStyle w:val="Default"/>
              <w:jc w:val="center"/>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416132DE" w14:textId="77777777" w:rsidR="004F14BC" w:rsidRDefault="004F14BC" w:rsidP="00F67648">
            <w:pPr>
              <w:pStyle w:val="Default"/>
              <w:rPr>
                <w:rFonts w:ascii="Times New Roman" w:hAnsi="Times New Roman" w:cs="Times New Roman"/>
              </w:rPr>
            </w:pPr>
          </w:p>
        </w:tc>
      </w:tr>
      <w:tr w:rsidR="004F14BC" w14:paraId="1720D7B3" w14:textId="77777777" w:rsidTr="00F67648">
        <w:trPr>
          <w:trHeight w:val="2628"/>
        </w:trPr>
        <w:tc>
          <w:tcPr>
            <w:tcW w:w="997" w:type="dxa"/>
            <w:vMerge/>
            <w:tcBorders>
              <w:left w:val="single" w:sz="4" w:space="0" w:color="000000"/>
              <w:bottom w:val="single" w:sz="4" w:space="0" w:color="000000"/>
              <w:right w:val="single" w:sz="4" w:space="0" w:color="000000"/>
            </w:tcBorders>
            <w:vAlign w:val="center"/>
          </w:tcPr>
          <w:p w14:paraId="3635F01D" w14:textId="77777777" w:rsidR="004F14BC" w:rsidRDefault="004F14BC" w:rsidP="00F67648">
            <w:pPr>
              <w:widowControl/>
              <w:rPr>
                <w:rFonts w:eastAsia="Times New Roman"/>
                <w:color w:val="000000"/>
                <w:kern w:val="0"/>
                <w:sz w:val="24"/>
              </w:rPr>
            </w:pPr>
          </w:p>
        </w:tc>
        <w:tc>
          <w:tcPr>
            <w:tcW w:w="1744" w:type="dxa"/>
            <w:gridSpan w:val="2"/>
            <w:tcBorders>
              <w:top w:val="single" w:sz="4" w:space="0" w:color="000000"/>
              <w:left w:val="nil"/>
              <w:bottom w:val="single" w:sz="4" w:space="0" w:color="000000"/>
              <w:right w:val="single" w:sz="4" w:space="0" w:color="000000"/>
            </w:tcBorders>
            <w:vAlign w:val="center"/>
          </w:tcPr>
          <w:p w14:paraId="4E494CDF"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4-3</w:t>
            </w:r>
            <w:r w:rsidRPr="00552D0C">
              <w:rPr>
                <w:rFonts w:ascii="Times New Roman" w:hAnsi="Times New Roman" w:cs="Times New Roman" w:hint="eastAsia"/>
                <w:sz w:val="23"/>
                <w:szCs w:val="23"/>
              </w:rPr>
              <w:t>】</w:t>
            </w:r>
          </w:p>
          <w:p w14:paraId="6D16D3A9"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推进重大建设项目和公共资源配置领域信息公开</w:t>
            </w:r>
          </w:p>
        </w:tc>
        <w:tc>
          <w:tcPr>
            <w:tcW w:w="5022" w:type="dxa"/>
            <w:gridSpan w:val="2"/>
            <w:tcBorders>
              <w:top w:val="single" w:sz="4" w:space="0" w:color="000000"/>
              <w:left w:val="nil"/>
              <w:bottom w:val="single" w:sz="4" w:space="0" w:color="000000"/>
              <w:right w:val="single" w:sz="4" w:space="0" w:color="000000"/>
            </w:tcBorders>
            <w:vAlign w:val="center"/>
          </w:tcPr>
          <w:p w14:paraId="1FC2F3A1"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由政府审批或核准的，对经济社会发展、民生改善有直接、广泛和重要影响的固定资产投资项目，要及时通过区政府门户网站、投资项目在线审批监管平台、政务服务平台等渠道，持续做好批准服务、批准结果、招投标、征收土地、重大设计变更、施工、质量安全监督、竣工等信息公开。继续加大公共资源配置领域信息公开力度，构建以省公共资源交易电子服务平台为枢纽的公共资源交易数据共享平台体系，推动实现公共资源交易全流程透明化。</w:t>
            </w:r>
          </w:p>
        </w:tc>
        <w:tc>
          <w:tcPr>
            <w:tcW w:w="2693" w:type="dxa"/>
            <w:gridSpan w:val="2"/>
            <w:tcBorders>
              <w:top w:val="single" w:sz="4" w:space="0" w:color="000000"/>
              <w:left w:val="nil"/>
              <w:bottom w:val="single" w:sz="4" w:space="0" w:color="000000"/>
              <w:right w:val="single" w:sz="4" w:space="0" w:color="000000"/>
            </w:tcBorders>
            <w:vAlign w:val="center"/>
          </w:tcPr>
          <w:p w14:paraId="15093D6F"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区发改局、区自然资源局、区住建局、淄川区规划管理办公室、区行政审批局、区生态环境分局、区水利局、市公共资源交易中心淄川分中心</w:t>
            </w:r>
          </w:p>
        </w:tc>
        <w:tc>
          <w:tcPr>
            <w:tcW w:w="1418" w:type="dxa"/>
            <w:tcBorders>
              <w:top w:val="single" w:sz="4" w:space="0" w:color="000000"/>
              <w:left w:val="nil"/>
              <w:bottom w:val="single" w:sz="4" w:space="0" w:color="000000"/>
              <w:right w:val="single" w:sz="4" w:space="0" w:color="000000"/>
            </w:tcBorders>
          </w:tcPr>
          <w:p w14:paraId="1E868BEA" w14:textId="77777777" w:rsidR="004F14BC" w:rsidRDefault="004F14BC" w:rsidP="00F67648">
            <w:pPr>
              <w:pStyle w:val="Default"/>
              <w:jc w:val="center"/>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2AB25984" w14:textId="77777777" w:rsidR="004F14BC" w:rsidRDefault="004F14BC" w:rsidP="00F67648">
            <w:pPr>
              <w:pStyle w:val="Default"/>
              <w:rPr>
                <w:rFonts w:ascii="Times New Roman" w:hAnsi="Times New Roman" w:cs="Times New Roman"/>
              </w:rPr>
            </w:pPr>
          </w:p>
        </w:tc>
      </w:tr>
      <w:tr w:rsidR="004F14BC" w14:paraId="25E3BDF9" w14:textId="77777777" w:rsidTr="00F67648">
        <w:trPr>
          <w:trHeight w:val="643"/>
        </w:trPr>
        <w:tc>
          <w:tcPr>
            <w:tcW w:w="2768" w:type="dxa"/>
            <w:gridSpan w:val="4"/>
            <w:tcBorders>
              <w:top w:val="single" w:sz="4" w:space="0" w:color="000000"/>
              <w:left w:val="single" w:sz="4" w:space="0" w:color="000000"/>
              <w:bottom w:val="single" w:sz="4" w:space="0" w:color="000000"/>
              <w:right w:val="single" w:sz="4" w:space="0" w:color="000000"/>
            </w:tcBorders>
            <w:vAlign w:val="center"/>
          </w:tcPr>
          <w:p w14:paraId="61FFB116"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4995" w:type="dxa"/>
            <w:tcBorders>
              <w:top w:val="single" w:sz="4" w:space="0" w:color="000000"/>
              <w:left w:val="nil"/>
              <w:bottom w:val="single" w:sz="4" w:space="0" w:color="000000"/>
              <w:right w:val="single" w:sz="4" w:space="0" w:color="000000"/>
            </w:tcBorders>
            <w:vAlign w:val="center"/>
          </w:tcPr>
          <w:p w14:paraId="293988A3"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2693" w:type="dxa"/>
            <w:gridSpan w:val="2"/>
            <w:tcBorders>
              <w:top w:val="single" w:sz="4" w:space="0" w:color="000000"/>
              <w:left w:val="nil"/>
              <w:bottom w:val="single" w:sz="4" w:space="0" w:color="000000"/>
              <w:right w:val="single" w:sz="4" w:space="0" w:color="000000"/>
            </w:tcBorders>
            <w:vAlign w:val="center"/>
          </w:tcPr>
          <w:p w14:paraId="1F3BA16B"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tcBorders>
              <w:top w:val="single" w:sz="4" w:space="0" w:color="000000"/>
              <w:left w:val="nil"/>
              <w:bottom w:val="single" w:sz="4" w:space="0" w:color="000000"/>
              <w:right w:val="single" w:sz="4" w:space="0" w:color="000000"/>
            </w:tcBorders>
            <w:vAlign w:val="center"/>
          </w:tcPr>
          <w:p w14:paraId="4DAC554B"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具体工作</w:t>
            </w:r>
          </w:p>
          <w:p w14:paraId="67510CC3"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4" w:type="dxa"/>
            <w:tcBorders>
              <w:top w:val="single" w:sz="4" w:space="0" w:color="000000"/>
              <w:left w:val="nil"/>
              <w:bottom w:val="single" w:sz="4" w:space="0" w:color="000000"/>
              <w:right w:val="single" w:sz="4" w:space="0" w:color="000000"/>
            </w:tcBorders>
            <w:vAlign w:val="center"/>
          </w:tcPr>
          <w:p w14:paraId="2B6391F9"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4F14BC" w14:paraId="1C80D666" w14:textId="77777777" w:rsidTr="00F67648">
        <w:trPr>
          <w:trHeight w:val="4323"/>
        </w:trPr>
        <w:tc>
          <w:tcPr>
            <w:tcW w:w="1003" w:type="dxa"/>
            <w:gridSpan w:val="2"/>
            <w:vMerge w:val="restart"/>
            <w:tcBorders>
              <w:top w:val="nil"/>
              <w:left w:val="single" w:sz="4" w:space="0" w:color="000000"/>
              <w:right w:val="single" w:sz="4" w:space="0" w:color="000000"/>
            </w:tcBorders>
            <w:vAlign w:val="center"/>
          </w:tcPr>
          <w:p w14:paraId="2CFBBBFF"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4</w:t>
            </w:r>
            <w:r w:rsidRPr="00552D0C">
              <w:rPr>
                <w:rFonts w:ascii="Times New Roman" w:hAnsi="Times New Roman" w:cs="Times New Roman" w:hint="eastAsia"/>
                <w:sz w:val="23"/>
                <w:szCs w:val="23"/>
              </w:rPr>
              <w:t>】</w:t>
            </w:r>
          </w:p>
          <w:p w14:paraId="5067E480"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w:t>
            </w:r>
          </w:p>
          <w:p w14:paraId="3CB5EB8D"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社会</w:t>
            </w:r>
          </w:p>
          <w:p w14:paraId="2A1A4D07"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监督</w:t>
            </w:r>
          </w:p>
          <w:p w14:paraId="4E09BFFD"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重点</w:t>
            </w:r>
          </w:p>
          <w:p w14:paraId="67171A75"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领域</w:t>
            </w:r>
          </w:p>
          <w:p w14:paraId="7C5EFAA1"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信息</w:t>
            </w:r>
          </w:p>
          <w:p w14:paraId="62C1E38E" w14:textId="77777777" w:rsidR="004F14BC" w:rsidRDefault="004F14BC" w:rsidP="00F67648">
            <w:pPr>
              <w:pStyle w:val="Default"/>
              <w:jc w:val="center"/>
              <w:rPr>
                <w:rFonts w:ascii="Times New Roman" w:hAnsi="Times New Roman" w:cs="Times New Roman"/>
              </w:rPr>
            </w:pPr>
            <w:r>
              <w:rPr>
                <w:rFonts w:ascii="Times New Roman" w:hAnsi="Times New Roman" w:cs="Times New Roman" w:hint="eastAsia"/>
                <w:sz w:val="23"/>
                <w:szCs w:val="23"/>
              </w:rPr>
              <w:t>公开</w:t>
            </w:r>
          </w:p>
        </w:tc>
        <w:tc>
          <w:tcPr>
            <w:tcW w:w="1765" w:type="dxa"/>
            <w:gridSpan w:val="2"/>
            <w:tcBorders>
              <w:top w:val="single" w:sz="4" w:space="0" w:color="000000"/>
              <w:left w:val="nil"/>
              <w:bottom w:val="single" w:sz="4" w:space="0" w:color="000000"/>
              <w:right w:val="single" w:sz="4" w:space="0" w:color="000000"/>
            </w:tcBorders>
            <w:vAlign w:val="center"/>
          </w:tcPr>
          <w:p w14:paraId="43439C2C"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4-4</w:t>
            </w:r>
            <w:r w:rsidRPr="00552D0C">
              <w:rPr>
                <w:rFonts w:ascii="Times New Roman" w:hAnsi="Times New Roman" w:cs="Times New Roman" w:hint="eastAsia"/>
                <w:sz w:val="23"/>
                <w:szCs w:val="23"/>
              </w:rPr>
              <w:t>】</w:t>
            </w:r>
          </w:p>
          <w:p w14:paraId="13CB18CE"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推进财政信息细化公开</w:t>
            </w:r>
          </w:p>
        </w:tc>
        <w:tc>
          <w:tcPr>
            <w:tcW w:w="4995" w:type="dxa"/>
            <w:tcBorders>
              <w:top w:val="single" w:sz="4" w:space="0" w:color="000000"/>
              <w:left w:val="nil"/>
              <w:bottom w:val="single" w:sz="4" w:space="0" w:color="000000"/>
              <w:right w:val="single" w:sz="4" w:space="0" w:color="000000"/>
            </w:tcBorders>
            <w:vAlign w:val="center"/>
          </w:tcPr>
          <w:p w14:paraId="718361FC"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继续深化全区政府预决算信息公开工作。增加重点项目的数量和涉及部门的数量，全面公开项目立项依据、实施主体、预算安排、绩效目标、绩效自评结果、重点项目绩效评价报告等情况，除涉密信息外，区级绩效目标公开范围扩大到所有专项资金。推动政府部门加快项目文本和绩效目标公开进度，确保均有项目向社会公开。加大政府采购信息公开力度，按规定公开采购公告、信息更正公告、中标（成交）公告、采购合同公告、验收结果公告等的内容。结合本地区实际，按照财政部统一规定，定期公开债务限额、余额、债务率、偿债率以及经济财政状况、债券发行、存续期管理等信息。</w:t>
            </w:r>
          </w:p>
        </w:tc>
        <w:tc>
          <w:tcPr>
            <w:tcW w:w="2693" w:type="dxa"/>
            <w:gridSpan w:val="2"/>
            <w:tcBorders>
              <w:top w:val="single" w:sz="4" w:space="0" w:color="000000"/>
              <w:left w:val="nil"/>
              <w:bottom w:val="single" w:sz="4" w:space="0" w:color="000000"/>
              <w:right w:val="single" w:sz="4" w:space="0" w:color="000000"/>
            </w:tcBorders>
            <w:vAlign w:val="center"/>
          </w:tcPr>
          <w:p w14:paraId="585307DE"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区财政局，区政府各部门</w:t>
            </w:r>
          </w:p>
        </w:tc>
        <w:tc>
          <w:tcPr>
            <w:tcW w:w="1418" w:type="dxa"/>
            <w:tcBorders>
              <w:top w:val="single" w:sz="4" w:space="0" w:color="000000"/>
              <w:left w:val="nil"/>
              <w:bottom w:val="single" w:sz="4" w:space="0" w:color="000000"/>
              <w:right w:val="single" w:sz="4" w:space="0" w:color="000000"/>
            </w:tcBorders>
          </w:tcPr>
          <w:p w14:paraId="0461AB4A" w14:textId="77777777" w:rsidR="004F14BC" w:rsidRDefault="004F14BC" w:rsidP="00F67648">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31F4EEFB" w14:textId="77777777" w:rsidR="004F14BC" w:rsidRDefault="004F14BC" w:rsidP="00F67648">
            <w:pPr>
              <w:pStyle w:val="Default"/>
              <w:rPr>
                <w:rFonts w:ascii="Times New Roman" w:hAnsi="Times New Roman" w:cs="Times New Roman"/>
              </w:rPr>
            </w:pPr>
          </w:p>
        </w:tc>
      </w:tr>
      <w:tr w:rsidR="004F14BC" w14:paraId="069BCE68" w14:textId="77777777" w:rsidTr="00F67648">
        <w:trPr>
          <w:trHeight w:val="3731"/>
        </w:trPr>
        <w:tc>
          <w:tcPr>
            <w:tcW w:w="1003" w:type="dxa"/>
            <w:gridSpan w:val="2"/>
            <w:vMerge/>
            <w:tcBorders>
              <w:left w:val="single" w:sz="4" w:space="0" w:color="000000"/>
              <w:bottom w:val="single" w:sz="4" w:space="0" w:color="000000"/>
              <w:right w:val="single" w:sz="4" w:space="0" w:color="000000"/>
            </w:tcBorders>
            <w:vAlign w:val="center"/>
          </w:tcPr>
          <w:p w14:paraId="15ADB7E9" w14:textId="77777777" w:rsidR="004F14BC" w:rsidRDefault="004F14BC" w:rsidP="00F67648">
            <w:pPr>
              <w:widowControl/>
              <w:rPr>
                <w:rFonts w:eastAsia="Times New Roman"/>
                <w:color w:val="000000"/>
                <w:kern w:val="0"/>
                <w:sz w:val="24"/>
              </w:rPr>
            </w:pPr>
          </w:p>
        </w:tc>
        <w:tc>
          <w:tcPr>
            <w:tcW w:w="1765" w:type="dxa"/>
            <w:gridSpan w:val="2"/>
            <w:tcBorders>
              <w:top w:val="single" w:sz="4" w:space="0" w:color="000000"/>
              <w:left w:val="nil"/>
              <w:bottom w:val="single" w:sz="4" w:space="0" w:color="000000"/>
              <w:right w:val="single" w:sz="4" w:space="0" w:color="000000"/>
            </w:tcBorders>
            <w:vAlign w:val="center"/>
          </w:tcPr>
          <w:p w14:paraId="4475299B"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4-5</w:t>
            </w:r>
            <w:r w:rsidRPr="00552D0C">
              <w:rPr>
                <w:rFonts w:ascii="Times New Roman" w:hAnsi="Times New Roman" w:cs="Times New Roman" w:hint="eastAsia"/>
                <w:sz w:val="23"/>
                <w:szCs w:val="23"/>
              </w:rPr>
              <w:t>】</w:t>
            </w:r>
          </w:p>
          <w:p w14:paraId="5DC9EF7B"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推进行政执法信息公开</w:t>
            </w:r>
          </w:p>
        </w:tc>
        <w:tc>
          <w:tcPr>
            <w:tcW w:w="4995" w:type="dxa"/>
            <w:tcBorders>
              <w:top w:val="single" w:sz="4" w:space="0" w:color="000000"/>
              <w:left w:val="nil"/>
              <w:bottom w:val="single" w:sz="4" w:space="0" w:color="000000"/>
              <w:right w:val="single" w:sz="4" w:space="0" w:color="000000"/>
            </w:tcBorders>
            <w:vAlign w:val="center"/>
          </w:tcPr>
          <w:p w14:paraId="26F52929"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按照“谁执法谁公示”原则，严格落实行政执法公示制度，规范行政执法行为。利用统一的执法信息公示平台，集中向社会依法公开行政执法职责、执法依据、执法程序、监督途径和执法结果等信息。探索建立群众意见反馈互动机制和执法信息公示平台管理维护机制，强化行政执法社会监督。</w:t>
            </w:r>
          </w:p>
        </w:tc>
        <w:tc>
          <w:tcPr>
            <w:tcW w:w="2693" w:type="dxa"/>
            <w:gridSpan w:val="2"/>
            <w:tcBorders>
              <w:top w:val="single" w:sz="4" w:space="0" w:color="000000"/>
              <w:left w:val="nil"/>
              <w:bottom w:val="single" w:sz="4" w:space="0" w:color="000000"/>
              <w:right w:val="single" w:sz="4" w:space="0" w:color="000000"/>
            </w:tcBorders>
            <w:vAlign w:val="center"/>
          </w:tcPr>
          <w:p w14:paraId="2638DDD1"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区行政审批局、区行政执法局、区司法局，区政府各部门</w:t>
            </w:r>
          </w:p>
        </w:tc>
        <w:tc>
          <w:tcPr>
            <w:tcW w:w="1418" w:type="dxa"/>
            <w:tcBorders>
              <w:top w:val="single" w:sz="4" w:space="0" w:color="000000"/>
              <w:left w:val="nil"/>
              <w:bottom w:val="single" w:sz="4" w:space="0" w:color="000000"/>
              <w:right w:val="single" w:sz="4" w:space="0" w:color="000000"/>
            </w:tcBorders>
          </w:tcPr>
          <w:p w14:paraId="6EA25F2F" w14:textId="77777777" w:rsidR="004F14BC" w:rsidRDefault="004F14BC" w:rsidP="00F67648">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662A7A1E" w14:textId="77777777" w:rsidR="004F14BC" w:rsidRDefault="004F14BC" w:rsidP="00F67648">
            <w:pPr>
              <w:pStyle w:val="Default"/>
              <w:rPr>
                <w:rFonts w:ascii="Times New Roman" w:hAnsi="Times New Roman" w:cs="Times New Roman"/>
              </w:rPr>
            </w:pPr>
          </w:p>
        </w:tc>
      </w:tr>
      <w:tr w:rsidR="004F14BC" w14:paraId="230B0962" w14:textId="77777777" w:rsidTr="00F67648">
        <w:trPr>
          <w:trHeight w:val="643"/>
        </w:trPr>
        <w:tc>
          <w:tcPr>
            <w:tcW w:w="2768" w:type="dxa"/>
            <w:gridSpan w:val="4"/>
            <w:tcBorders>
              <w:top w:val="single" w:sz="4" w:space="0" w:color="000000"/>
              <w:left w:val="single" w:sz="4" w:space="0" w:color="000000"/>
              <w:bottom w:val="single" w:sz="4" w:space="0" w:color="000000"/>
              <w:right w:val="single" w:sz="4" w:space="0" w:color="000000"/>
            </w:tcBorders>
            <w:vAlign w:val="center"/>
          </w:tcPr>
          <w:p w14:paraId="224A28C6"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4995" w:type="dxa"/>
            <w:tcBorders>
              <w:top w:val="single" w:sz="4" w:space="0" w:color="000000"/>
              <w:left w:val="nil"/>
              <w:bottom w:val="single" w:sz="4" w:space="0" w:color="000000"/>
              <w:right w:val="single" w:sz="4" w:space="0" w:color="000000"/>
            </w:tcBorders>
            <w:vAlign w:val="center"/>
          </w:tcPr>
          <w:p w14:paraId="120B083A"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2693" w:type="dxa"/>
            <w:gridSpan w:val="2"/>
            <w:tcBorders>
              <w:top w:val="single" w:sz="4" w:space="0" w:color="000000"/>
              <w:left w:val="nil"/>
              <w:bottom w:val="single" w:sz="4" w:space="0" w:color="000000"/>
              <w:right w:val="single" w:sz="4" w:space="0" w:color="000000"/>
            </w:tcBorders>
            <w:vAlign w:val="center"/>
          </w:tcPr>
          <w:p w14:paraId="4C4759CF"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tcBorders>
              <w:top w:val="single" w:sz="4" w:space="0" w:color="000000"/>
              <w:left w:val="nil"/>
              <w:bottom w:val="single" w:sz="4" w:space="0" w:color="000000"/>
              <w:right w:val="single" w:sz="4" w:space="0" w:color="000000"/>
            </w:tcBorders>
            <w:vAlign w:val="center"/>
          </w:tcPr>
          <w:p w14:paraId="684D31A3"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具体工作</w:t>
            </w:r>
          </w:p>
          <w:p w14:paraId="74763971"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4" w:type="dxa"/>
            <w:tcBorders>
              <w:top w:val="single" w:sz="4" w:space="0" w:color="000000"/>
              <w:left w:val="nil"/>
              <w:bottom w:val="single" w:sz="4" w:space="0" w:color="000000"/>
              <w:right w:val="single" w:sz="4" w:space="0" w:color="000000"/>
            </w:tcBorders>
            <w:vAlign w:val="center"/>
          </w:tcPr>
          <w:p w14:paraId="76868E39"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4F14BC" w14:paraId="3D4E2D1F" w14:textId="77777777" w:rsidTr="00F67648">
        <w:trPr>
          <w:trHeight w:val="3856"/>
        </w:trPr>
        <w:tc>
          <w:tcPr>
            <w:tcW w:w="1003" w:type="dxa"/>
            <w:gridSpan w:val="2"/>
            <w:tcBorders>
              <w:top w:val="single" w:sz="4" w:space="0" w:color="000000"/>
              <w:left w:val="single" w:sz="4" w:space="0" w:color="000000"/>
              <w:bottom w:val="single" w:sz="4" w:space="0" w:color="000000"/>
              <w:right w:val="single" w:sz="4" w:space="0" w:color="000000"/>
            </w:tcBorders>
            <w:vAlign w:val="center"/>
          </w:tcPr>
          <w:p w14:paraId="7973C4FF"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4</w:t>
            </w:r>
            <w:r w:rsidRPr="00552D0C">
              <w:rPr>
                <w:rFonts w:ascii="Times New Roman" w:hAnsi="Times New Roman" w:cs="Times New Roman" w:hint="eastAsia"/>
                <w:sz w:val="23"/>
                <w:szCs w:val="23"/>
              </w:rPr>
              <w:t>】</w:t>
            </w:r>
          </w:p>
          <w:p w14:paraId="69596704"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w:t>
            </w:r>
          </w:p>
          <w:p w14:paraId="25D1F260"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社会</w:t>
            </w:r>
          </w:p>
          <w:p w14:paraId="024C1243"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监督</w:t>
            </w:r>
          </w:p>
          <w:p w14:paraId="3B654F75"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重点</w:t>
            </w:r>
          </w:p>
          <w:p w14:paraId="38A62169"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领域</w:t>
            </w:r>
          </w:p>
          <w:p w14:paraId="585C84D2"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信息</w:t>
            </w:r>
          </w:p>
          <w:p w14:paraId="706057A9" w14:textId="77777777" w:rsidR="004F14BC" w:rsidRDefault="004F14BC" w:rsidP="00F67648">
            <w:pPr>
              <w:pStyle w:val="Default"/>
              <w:jc w:val="center"/>
              <w:rPr>
                <w:rFonts w:ascii="Times New Roman" w:hAnsi="Times New Roman" w:cs="Times New Roman"/>
              </w:rPr>
            </w:pPr>
            <w:r>
              <w:rPr>
                <w:rFonts w:ascii="Times New Roman" w:hAnsi="Times New Roman" w:cs="Times New Roman" w:hint="eastAsia"/>
                <w:sz w:val="23"/>
                <w:szCs w:val="23"/>
              </w:rPr>
              <w:t>公开</w:t>
            </w:r>
          </w:p>
        </w:tc>
        <w:tc>
          <w:tcPr>
            <w:tcW w:w="1765" w:type="dxa"/>
            <w:gridSpan w:val="2"/>
            <w:tcBorders>
              <w:top w:val="single" w:sz="4" w:space="0" w:color="000000"/>
              <w:left w:val="nil"/>
              <w:bottom w:val="single" w:sz="4" w:space="0" w:color="000000"/>
              <w:right w:val="single" w:sz="4" w:space="0" w:color="000000"/>
            </w:tcBorders>
            <w:vAlign w:val="center"/>
          </w:tcPr>
          <w:p w14:paraId="3B0FD366"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4-6</w:t>
            </w:r>
            <w:r w:rsidRPr="00552D0C">
              <w:rPr>
                <w:rFonts w:ascii="Times New Roman" w:hAnsi="Times New Roman" w:cs="Times New Roman" w:hint="eastAsia"/>
                <w:sz w:val="23"/>
                <w:szCs w:val="23"/>
              </w:rPr>
              <w:t>】</w:t>
            </w:r>
          </w:p>
          <w:p w14:paraId="692DC432"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推进国资国企信息公开</w:t>
            </w:r>
          </w:p>
        </w:tc>
        <w:tc>
          <w:tcPr>
            <w:tcW w:w="4995" w:type="dxa"/>
            <w:tcBorders>
              <w:top w:val="single" w:sz="4" w:space="0" w:color="000000"/>
              <w:left w:val="nil"/>
              <w:bottom w:val="single" w:sz="4" w:space="0" w:color="000000"/>
              <w:right w:val="single" w:sz="4" w:space="0" w:color="000000"/>
            </w:tcBorders>
            <w:vAlign w:val="center"/>
          </w:tcPr>
          <w:p w14:paraId="1BCCB1B2"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依法依规向社会公开国有资本整体运营情况、企业国有资产保值增值及经营业绩考核有关情况、国有资产监管制度和监督检查等情况。按月公开区管企业主要经济效益指标、主要行业盈利、重大变化事项等情况。按规定推动国有企业改制重组、产权交易、增资扩股等方面的信息公开和结果公示。及时公开国有企业业绩考核、改革重组、公司治理及管理架构、财务状况、企业负责人薪酬等信息，以及监管企业履行社会责任重点工作等情况。健全“僵尸”企业处置和亏损企业治理结果定期公示公告制度。</w:t>
            </w:r>
          </w:p>
        </w:tc>
        <w:tc>
          <w:tcPr>
            <w:tcW w:w="2693" w:type="dxa"/>
            <w:gridSpan w:val="2"/>
            <w:tcBorders>
              <w:top w:val="single" w:sz="4" w:space="0" w:color="000000"/>
              <w:left w:val="nil"/>
              <w:bottom w:val="single" w:sz="4" w:space="0" w:color="000000"/>
              <w:right w:val="single" w:sz="4" w:space="0" w:color="000000"/>
            </w:tcBorders>
            <w:vAlign w:val="center"/>
          </w:tcPr>
          <w:p w14:paraId="16C9B2FD"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区财政局</w:t>
            </w:r>
          </w:p>
        </w:tc>
        <w:tc>
          <w:tcPr>
            <w:tcW w:w="1418" w:type="dxa"/>
            <w:tcBorders>
              <w:top w:val="single" w:sz="4" w:space="0" w:color="000000"/>
              <w:left w:val="nil"/>
              <w:bottom w:val="single" w:sz="4" w:space="0" w:color="000000"/>
              <w:right w:val="single" w:sz="4" w:space="0" w:color="000000"/>
            </w:tcBorders>
          </w:tcPr>
          <w:p w14:paraId="52E445A9" w14:textId="77777777" w:rsidR="004F14BC" w:rsidRDefault="004F14BC" w:rsidP="00F67648">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1A51559D" w14:textId="77777777" w:rsidR="004F14BC" w:rsidRDefault="004F14BC" w:rsidP="00F67648">
            <w:pPr>
              <w:pStyle w:val="Default"/>
              <w:rPr>
                <w:rFonts w:ascii="Times New Roman" w:hAnsi="Times New Roman" w:cs="Times New Roman"/>
              </w:rPr>
            </w:pPr>
          </w:p>
        </w:tc>
      </w:tr>
      <w:tr w:rsidR="004F14BC" w14:paraId="12CBDD1F" w14:textId="77777777" w:rsidTr="00F67648">
        <w:trPr>
          <w:trHeight w:val="4188"/>
        </w:trPr>
        <w:tc>
          <w:tcPr>
            <w:tcW w:w="1003" w:type="dxa"/>
            <w:gridSpan w:val="2"/>
            <w:tcBorders>
              <w:top w:val="single" w:sz="4" w:space="0" w:color="000000"/>
              <w:left w:val="single" w:sz="4" w:space="0" w:color="000000"/>
              <w:bottom w:val="single" w:sz="4" w:space="0" w:color="000000"/>
              <w:right w:val="single" w:sz="4" w:space="0" w:color="000000"/>
            </w:tcBorders>
            <w:vAlign w:val="center"/>
          </w:tcPr>
          <w:p w14:paraId="7B25C3DE"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w:t>
            </w:r>
            <w:r w:rsidRPr="00552D0C">
              <w:rPr>
                <w:rFonts w:ascii="Times New Roman" w:hAnsi="Times New Roman" w:cs="Times New Roman" w:hint="eastAsia"/>
                <w:sz w:val="23"/>
                <w:szCs w:val="23"/>
              </w:rPr>
              <w:t>】</w:t>
            </w:r>
          </w:p>
          <w:p w14:paraId="72D81208"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w:t>
            </w:r>
          </w:p>
          <w:p w14:paraId="6638BCCF"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社会</w:t>
            </w:r>
          </w:p>
          <w:p w14:paraId="29B02D70"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公益</w:t>
            </w:r>
          </w:p>
          <w:p w14:paraId="66CBEC2A"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事业</w:t>
            </w:r>
          </w:p>
          <w:p w14:paraId="382FF63A"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建设</w:t>
            </w:r>
          </w:p>
          <w:p w14:paraId="2305E949"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领域</w:t>
            </w:r>
          </w:p>
          <w:p w14:paraId="34D363AC"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信息</w:t>
            </w:r>
          </w:p>
          <w:p w14:paraId="2CA38245" w14:textId="77777777" w:rsidR="004F14BC" w:rsidRDefault="004F14BC" w:rsidP="00F67648">
            <w:pPr>
              <w:pStyle w:val="Default"/>
              <w:jc w:val="center"/>
              <w:rPr>
                <w:rFonts w:ascii="Times New Roman" w:hAnsi="Times New Roman" w:cs="Times New Roman"/>
              </w:rPr>
            </w:pPr>
            <w:r>
              <w:rPr>
                <w:rFonts w:ascii="Times New Roman" w:hAnsi="Times New Roman" w:cs="Times New Roman" w:hint="eastAsia"/>
                <w:sz w:val="23"/>
                <w:szCs w:val="23"/>
              </w:rPr>
              <w:t>公开</w:t>
            </w:r>
          </w:p>
        </w:tc>
        <w:tc>
          <w:tcPr>
            <w:tcW w:w="1765" w:type="dxa"/>
            <w:gridSpan w:val="2"/>
            <w:tcBorders>
              <w:top w:val="single" w:sz="4" w:space="0" w:color="000000"/>
              <w:left w:val="nil"/>
              <w:bottom w:val="single" w:sz="4" w:space="0" w:color="000000"/>
              <w:right w:val="single" w:sz="4" w:space="0" w:color="000000"/>
            </w:tcBorders>
            <w:vAlign w:val="center"/>
          </w:tcPr>
          <w:p w14:paraId="17C9612B"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5-1</w:t>
            </w:r>
            <w:r w:rsidRPr="00552D0C">
              <w:rPr>
                <w:rFonts w:ascii="Times New Roman" w:hAnsi="Times New Roman" w:cs="Times New Roman" w:hint="eastAsia"/>
                <w:sz w:val="23"/>
                <w:szCs w:val="23"/>
              </w:rPr>
              <w:t>】</w:t>
            </w:r>
          </w:p>
          <w:p w14:paraId="23A168C4"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推进社会救助与社会福利信息公开</w:t>
            </w:r>
          </w:p>
        </w:tc>
        <w:tc>
          <w:tcPr>
            <w:tcW w:w="4995" w:type="dxa"/>
            <w:tcBorders>
              <w:top w:val="single" w:sz="4" w:space="0" w:color="000000"/>
              <w:left w:val="nil"/>
              <w:bottom w:val="single" w:sz="4" w:space="0" w:color="000000"/>
              <w:right w:val="single" w:sz="4" w:space="0" w:color="000000"/>
            </w:tcBorders>
            <w:vAlign w:val="center"/>
          </w:tcPr>
          <w:p w14:paraId="023CFF3F"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重点围绕城乡低保、特困人员救助供养、医疗救助、临时救助等事项，全面公开社会救助政策文件、救助对象认定、救助标准、救助人数、救助水平、资金支出等相关信息。围绕老年人福利、残疾人福利、儿童福利、孤儿基本生活保障等事项，全面公开福利补贴对象认定条件、申领范围、补贴标准及申请审批程序等相关政策，有针对性地公开救助款物的管理使用、福利补贴发放等情况。及时公开慈善组织、公募资格、公募活动、慈善信托备案等信息。全面公开福利彩票公益金使用规模、资助项目、执行情况和实际效果等信息。</w:t>
            </w:r>
          </w:p>
        </w:tc>
        <w:tc>
          <w:tcPr>
            <w:tcW w:w="2693" w:type="dxa"/>
            <w:gridSpan w:val="2"/>
            <w:tcBorders>
              <w:top w:val="single" w:sz="4" w:space="0" w:color="000000"/>
              <w:left w:val="nil"/>
              <w:bottom w:val="single" w:sz="4" w:space="0" w:color="000000"/>
              <w:right w:val="single" w:sz="4" w:space="0" w:color="000000"/>
            </w:tcBorders>
            <w:vAlign w:val="center"/>
          </w:tcPr>
          <w:p w14:paraId="7918D7C5"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区民政局、区残联、区卫健局、区医保分局</w:t>
            </w:r>
          </w:p>
        </w:tc>
        <w:tc>
          <w:tcPr>
            <w:tcW w:w="1418" w:type="dxa"/>
            <w:tcBorders>
              <w:top w:val="single" w:sz="4" w:space="0" w:color="000000"/>
              <w:left w:val="nil"/>
              <w:bottom w:val="single" w:sz="4" w:space="0" w:color="000000"/>
              <w:right w:val="single" w:sz="4" w:space="0" w:color="000000"/>
            </w:tcBorders>
          </w:tcPr>
          <w:p w14:paraId="491A9023" w14:textId="77777777" w:rsidR="004F14BC" w:rsidRDefault="004F14BC" w:rsidP="00F67648">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1B186AF4" w14:textId="77777777" w:rsidR="004F14BC" w:rsidRDefault="004F14BC" w:rsidP="00F67648">
            <w:pPr>
              <w:pStyle w:val="Default"/>
              <w:rPr>
                <w:rFonts w:ascii="Times New Roman" w:hAnsi="Times New Roman" w:cs="Times New Roman"/>
              </w:rPr>
            </w:pPr>
          </w:p>
        </w:tc>
      </w:tr>
      <w:tr w:rsidR="004F14BC" w14:paraId="27970F43" w14:textId="77777777" w:rsidTr="00F67648">
        <w:trPr>
          <w:trHeight w:val="643"/>
        </w:trPr>
        <w:tc>
          <w:tcPr>
            <w:tcW w:w="2741" w:type="dxa"/>
            <w:gridSpan w:val="3"/>
            <w:tcBorders>
              <w:top w:val="single" w:sz="4" w:space="0" w:color="000000"/>
              <w:left w:val="single" w:sz="4" w:space="0" w:color="000000"/>
              <w:bottom w:val="single" w:sz="4" w:space="0" w:color="000000"/>
              <w:right w:val="single" w:sz="4" w:space="0" w:color="000000"/>
            </w:tcBorders>
            <w:vAlign w:val="center"/>
          </w:tcPr>
          <w:p w14:paraId="31EEB6DE"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5731" w:type="dxa"/>
            <w:gridSpan w:val="3"/>
            <w:tcBorders>
              <w:top w:val="single" w:sz="4" w:space="0" w:color="000000"/>
              <w:left w:val="nil"/>
              <w:bottom w:val="single" w:sz="4" w:space="0" w:color="000000"/>
              <w:right w:val="single" w:sz="4" w:space="0" w:color="000000"/>
            </w:tcBorders>
            <w:vAlign w:val="center"/>
          </w:tcPr>
          <w:p w14:paraId="2DEA3CDD"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1984" w:type="dxa"/>
            <w:tcBorders>
              <w:top w:val="single" w:sz="4" w:space="0" w:color="000000"/>
              <w:left w:val="nil"/>
              <w:bottom w:val="single" w:sz="4" w:space="0" w:color="000000"/>
              <w:right w:val="single" w:sz="4" w:space="0" w:color="000000"/>
            </w:tcBorders>
            <w:vAlign w:val="center"/>
          </w:tcPr>
          <w:p w14:paraId="0E2DB870"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tcBorders>
              <w:top w:val="single" w:sz="4" w:space="0" w:color="000000"/>
              <w:left w:val="nil"/>
              <w:bottom w:val="single" w:sz="4" w:space="0" w:color="000000"/>
              <w:right w:val="single" w:sz="4" w:space="0" w:color="000000"/>
            </w:tcBorders>
            <w:vAlign w:val="center"/>
          </w:tcPr>
          <w:p w14:paraId="0B09657A"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具体工作</w:t>
            </w:r>
          </w:p>
          <w:p w14:paraId="0286A30F"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4" w:type="dxa"/>
            <w:tcBorders>
              <w:top w:val="single" w:sz="4" w:space="0" w:color="000000"/>
              <w:left w:val="nil"/>
              <w:bottom w:val="single" w:sz="4" w:space="0" w:color="000000"/>
              <w:right w:val="single" w:sz="4" w:space="0" w:color="000000"/>
            </w:tcBorders>
            <w:vAlign w:val="center"/>
          </w:tcPr>
          <w:p w14:paraId="022A3099"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4F14BC" w14:paraId="2C4B454D" w14:textId="77777777" w:rsidTr="00F67648">
        <w:trPr>
          <w:trHeight w:val="2316"/>
        </w:trPr>
        <w:tc>
          <w:tcPr>
            <w:tcW w:w="997" w:type="dxa"/>
            <w:vMerge w:val="restart"/>
            <w:tcBorders>
              <w:top w:val="nil"/>
              <w:left w:val="single" w:sz="4" w:space="0" w:color="000000"/>
              <w:right w:val="single" w:sz="4" w:space="0" w:color="000000"/>
            </w:tcBorders>
            <w:vAlign w:val="center"/>
          </w:tcPr>
          <w:p w14:paraId="69315839"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w:t>
            </w:r>
            <w:r w:rsidRPr="00552D0C">
              <w:rPr>
                <w:rFonts w:ascii="Times New Roman" w:hAnsi="Times New Roman" w:cs="Times New Roman" w:hint="eastAsia"/>
                <w:sz w:val="23"/>
                <w:szCs w:val="23"/>
              </w:rPr>
              <w:t>】</w:t>
            </w:r>
          </w:p>
          <w:p w14:paraId="25126191"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w:t>
            </w:r>
          </w:p>
          <w:p w14:paraId="4D35CFDE"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社会</w:t>
            </w:r>
          </w:p>
          <w:p w14:paraId="24744979"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公益</w:t>
            </w:r>
          </w:p>
          <w:p w14:paraId="1C3367EC"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事业</w:t>
            </w:r>
          </w:p>
          <w:p w14:paraId="7B268EB7"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建设</w:t>
            </w:r>
          </w:p>
          <w:p w14:paraId="113DF559"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领域</w:t>
            </w:r>
          </w:p>
          <w:p w14:paraId="10FA1C58"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信息</w:t>
            </w:r>
          </w:p>
          <w:p w14:paraId="661E1A9B" w14:textId="77777777" w:rsidR="004F14BC" w:rsidRDefault="004F14BC" w:rsidP="00F67648">
            <w:pPr>
              <w:pStyle w:val="Default"/>
              <w:jc w:val="center"/>
              <w:rPr>
                <w:rFonts w:ascii="Times New Roman" w:hAnsi="Times New Roman" w:cs="Times New Roman"/>
              </w:rPr>
            </w:pPr>
            <w:r>
              <w:rPr>
                <w:rFonts w:ascii="Times New Roman" w:hAnsi="Times New Roman" w:cs="Times New Roman" w:hint="eastAsia"/>
                <w:sz w:val="23"/>
                <w:szCs w:val="23"/>
              </w:rPr>
              <w:t>公开</w:t>
            </w:r>
          </w:p>
        </w:tc>
        <w:tc>
          <w:tcPr>
            <w:tcW w:w="1744" w:type="dxa"/>
            <w:gridSpan w:val="2"/>
            <w:tcBorders>
              <w:top w:val="single" w:sz="4" w:space="0" w:color="000000"/>
              <w:left w:val="nil"/>
              <w:bottom w:val="single" w:sz="4" w:space="0" w:color="000000"/>
              <w:right w:val="single" w:sz="4" w:space="0" w:color="000000"/>
            </w:tcBorders>
            <w:vAlign w:val="center"/>
          </w:tcPr>
          <w:p w14:paraId="2BEFA6D1"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5-2</w:t>
            </w:r>
            <w:r w:rsidRPr="00552D0C">
              <w:rPr>
                <w:rFonts w:ascii="Times New Roman" w:hAnsi="Times New Roman" w:cs="Times New Roman" w:hint="eastAsia"/>
                <w:sz w:val="23"/>
                <w:szCs w:val="23"/>
              </w:rPr>
              <w:t>】</w:t>
            </w:r>
          </w:p>
          <w:p w14:paraId="23DF7918"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推进社会保险信息公开</w:t>
            </w:r>
          </w:p>
        </w:tc>
        <w:tc>
          <w:tcPr>
            <w:tcW w:w="5731" w:type="dxa"/>
            <w:gridSpan w:val="3"/>
            <w:tcBorders>
              <w:top w:val="single" w:sz="4" w:space="0" w:color="000000"/>
              <w:left w:val="nil"/>
              <w:bottom w:val="single" w:sz="4" w:space="0" w:color="000000"/>
              <w:right w:val="single" w:sz="4" w:space="0" w:color="000000"/>
            </w:tcBorders>
            <w:vAlign w:val="center"/>
          </w:tcPr>
          <w:p w14:paraId="4F35470A"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建立健全社会保险信息披露制度，主动公开现行有效的社会保险法规、制度、政策、标准、经办流程。定期公开参保人数、待遇支付、基金收支情况，及时发布医保定点医院、药店及药品、诊疗项目目录等。及时公开调整社会保险费的政策措施，重点做好降低社会保险费率的政策公开，适时公布阶段性降低社会保险费率的执行情况及实际效果。</w:t>
            </w:r>
          </w:p>
        </w:tc>
        <w:tc>
          <w:tcPr>
            <w:tcW w:w="1984" w:type="dxa"/>
            <w:tcBorders>
              <w:top w:val="single" w:sz="4" w:space="0" w:color="000000"/>
              <w:left w:val="nil"/>
              <w:bottom w:val="single" w:sz="4" w:space="0" w:color="000000"/>
              <w:right w:val="single" w:sz="4" w:space="0" w:color="000000"/>
            </w:tcBorders>
            <w:vAlign w:val="center"/>
          </w:tcPr>
          <w:p w14:paraId="49F322C0"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区人社局、区医保分局</w:t>
            </w:r>
          </w:p>
        </w:tc>
        <w:tc>
          <w:tcPr>
            <w:tcW w:w="1418" w:type="dxa"/>
            <w:tcBorders>
              <w:top w:val="single" w:sz="4" w:space="0" w:color="000000"/>
              <w:left w:val="nil"/>
              <w:bottom w:val="single" w:sz="4" w:space="0" w:color="000000"/>
              <w:right w:val="single" w:sz="4" w:space="0" w:color="000000"/>
            </w:tcBorders>
          </w:tcPr>
          <w:p w14:paraId="0F88EA9B" w14:textId="77777777" w:rsidR="004F14BC" w:rsidRDefault="004F14BC" w:rsidP="00F67648">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129D0165" w14:textId="77777777" w:rsidR="004F14BC" w:rsidRDefault="004F14BC" w:rsidP="00F67648">
            <w:pPr>
              <w:pStyle w:val="Default"/>
              <w:rPr>
                <w:rFonts w:ascii="Times New Roman" w:hAnsi="Times New Roman" w:cs="Times New Roman"/>
              </w:rPr>
            </w:pPr>
          </w:p>
        </w:tc>
      </w:tr>
      <w:tr w:rsidR="004F14BC" w14:paraId="4346758B" w14:textId="77777777" w:rsidTr="00F67648">
        <w:trPr>
          <w:trHeight w:val="2263"/>
        </w:trPr>
        <w:tc>
          <w:tcPr>
            <w:tcW w:w="997" w:type="dxa"/>
            <w:vMerge/>
            <w:tcBorders>
              <w:left w:val="single" w:sz="4" w:space="0" w:color="000000"/>
              <w:right w:val="single" w:sz="4" w:space="0" w:color="000000"/>
            </w:tcBorders>
            <w:vAlign w:val="center"/>
          </w:tcPr>
          <w:p w14:paraId="5EAE6AFF" w14:textId="77777777" w:rsidR="004F14BC" w:rsidRDefault="004F14BC" w:rsidP="00F67648">
            <w:pPr>
              <w:widowControl/>
              <w:jc w:val="center"/>
              <w:rPr>
                <w:rFonts w:eastAsia="Times New Roman"/>
                <w:color w:val="000000"/>
                <w:kern w:val="0"/>
                <w:sz w:val="24"/>
              </w:rPr>
            </w:pPr>
          </w:p>
        </w:tc>
        <w:tc>
          <w:tcPr>
            <w:tcW w:w="1744" w:type="dxa"/>
            <w:gridSpan w:val="2"/>
            <w:tcBorders>
              <w:top w:val="single" w:sz="4" w:space="0" w:color="000000"/>
              <w:left w:val="nil"/>
              <w:bottom w:val="single" w:sz="4" w:space="0" w:color="000000"/>
              <w:right w:val="single" w:sz="4" w:space="0" w:color="000000"/>
            </w:tcBorders>
            <w:vAlign w:val="center"/>
          </w:tcPr>
          <w:p w14:paraId="644B922D"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5-3</w:t>
            </w:r>
            <w:r w:rsidRPr="00552D0C">
              <w:rPr>
                <w:rFonts w:ascii="Times New Roman" w:hAnsi="Times New Roman" w:cs="Times New Roman" w:hint="eastAsia"/>
                <w:sz w:val="23"/>
                <w:szCs w:val="23"/>
              </w:rPr>
              <w:t>】</w:t>
            </w:r>
          </w:p>
          <w:p w14:paraId="4233A482"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推进就业创业信息公开</w:t>
            </w:r>
          </w:p>
        </w:tc>
        <w:tc>
          <w:tcPr>
            <w:tcW w:w="5731" w:type="dxa"/>
            <w:gridSpan w:val="3"/>
            <w:tcBorders>
              <w:top w:val="single" w:sz="4" w:space="0" w:color="000000"/>
              <w:left w:val="nil"/>
              <w:bottom w:val="single" w:sz="4" w:space="0" w:color="000000"/>
              <w:right w:val="single" w:sz="4" w:space="0" w:color="000000"/>
            </w:tcBorders>
            <w:vAlign w:val="center"/>
          </w:tcPr>
          <w:p w14:paraId="523AF919"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及时公开促进就业创业的政策和措施、就业供求信息。重点公开各项就业创业优惠扶持政策的实施范围、各项补贴政策的申领条件和程序、各项补贴的管理和审批情况。主动发布岗位供求、创业、职业培训等信息，做好面向高校毕业生、退役军人、下岗职工、农民工等重点群体的就业专项活动和高职院校考试招生信息、奖助学金政策的公开工作。</w:t>
            </w:r>
          </w:p>
        </w:tc>
        <w:tc>
          <w:tcPr>
            <w:tcW w:w="1984" w:type="dxa"/>
            <w:tcBorders>
              <w:top w:val="single" w:sz="4" w:space="0" w:color="000000"/>
              <w:left w:val="nil"/>
              <w:bottom w:val="single" w:sz="4" w:space="0" w:color="000000"/>
              <w:right w:val="single" w:sz="4" w:space="0" w:color="000000"/>
            </w:tcBorders>
            <w:vAlign w:val="center"/>
          </w:tcPr>
          <w:p w14:paraId="3B73272C"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区人社局、区教体局、区退役军人事务局</w:t>
            </w:r>
          </w:p>
        </w:tc>
        <w:tc>
          <w:tcPr>
            <w:tcW w:w="1418" w:type="dxa"/>
            <w:tcBorders>
              <w:top w:val="single" w:sz="4" w:space="0" w:color="000000"/>
              <w:left w:val="nil"/>
              <w:bottom w:val="single" w:sz="4" w:space="0" w:color="000000"/>
              <w:right w:val="single" w:sz="4" w:space="0" w:color="000000"/>
            </w:tcBorders>
          </w:tcPr>
          <w:p w14:paraId="4BB29CD3" w14:textId="77777777" w:rsidR="004F14BC" w:rsidRDefault="004F14BC" w:rsidP="00F67648">
            <w:pPr>
              <w:pStyle w:val="Default"/>
              <w:jc w:val="center"/>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1E371C54" w14:textId="77777777" w:rsidR="004F14BC" w:rsidRDefault="004F14BC" w:rsidP="00F67648">
            <w:pPr>
              <w:pStyle w:val="Default"/>
              <w:rPr>
                <w:rFonts w:ascii="Times New Roman" w:hAnsi="Times New Roman" w:cs="Times New Roman"/>
              </w:rPr>
            </w:pPr>
          </w:p>
        </w:tc>
      </w:tr>
      <w:tr w:rsidR="004F14BC" w14:paraId="212131C6" w14:textId="77777777" w:rsidTr="00F67648">
        <w:trPr>
          <w:trHeight w:val="1686"/>
        </w:trPr>
        <w:tc>
          <w:tcPr>
            <w:tcW w:w="997" w:type="dxa"/>
            <w:vMerge/>
            <w:tcBorders>
              <w:left w:val="single" w:sz="4" w:space="0" w:color="000000"/>
              <w:right w:val="single" w:sz="4" w:space="0" w:color="000000"/>
            </w:tcBorders>
            <w:vAlign w:val="center"/>
          </w:tcPr>
          <w:p w14:paraId="011823BA" w14:textId="77777777" w:rsidR="004F14BC" w:rsidRDefault="004F14BC" w:rsidP="00F67648">
            <w:pPr>
              <w:widowControl/>
              <w:jc w:val="center"/>
              <w:rPr>
                <w:rFonts w:eastAsia="Times New Roman"/>
                <w:color w:val="000000"/>
                <w:kern w:val="0"/>
                <w:sz w:val="24"/>
              </w:rPr>
            </w:pPr>
          </w:p>
        </w:tc>
        <w:tc>
          <w:tcPr>
            <w:tcW w:w="1744" w:type="dxa"/>
            <w:gridSpan w:val="2"/>
            <w:vMerge w:val="restart"/>
            <w:tcBorders>
              <w:top w:val="nil"/>
              <w:left w:val="nil"/>
              <w:bottom w:val="single" w:sz="4" w:space="0" w:color="000000"/>
              <w:right w:val="single" w:sz="4" w:space="0" w:color="000000"/>
            </w:tcBorders>
            <w:vAlign w:val="center"/>
          </w:tcPr>
          <w:p w14:paraId="161F3BF6"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5-4</w:t>
            </w:r>
            <w:r w:rsidRPr="00552D0C">
              <w:rPr>
                <w:rFonts w:ascii="Times New Roman" w:hAnsi="Times New Roman" w:cs="Times New Roman" w:hint="eastAsia"/>
                <w:sz w:val="23"/>
                <w:szCs w:val="23"/>
              </w:rPr>
              <w:t>】</w:t>
            </w:r>
          </w:p>
          <w:p w14:paraId="474C1858"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推进教育和医疗健康领域信息公开</w:t>
            </w:r>
          </w:p>
        </w:tc>
        <w:tc>
          <w:tcPr>
            <w:tcW w:w="5731" w:type="dxa"/>
            <w:gridSpan w:val="3"/>
            <w:tcBorders>
              <w:top w:val="single" w:sz="4" w:space="0" w:color="000000"/>
              <w:left w:val="nil"/>
              <w:bottom w:val="single" w:sz="4" w:space="0" w:color="000000"/>
              <w:right w:val="single" w:sz="4" w:space="0" w:color="000000"/>
            </w:tcBorders>
            <w:vAlign w:val="center"/>
          </w:tcPr>
          <w:p w14:paraId="4D4ED45A"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推进教育招生入学政策公开，通过多种形式及时公开义务教育招生方案、招生范围、招生程序、报名条件、学校情况、录取结果、咨询方式等信息，以及多渠道扩大学前教育供给的相关信息，促进发展更加公平更有质量的教育。</w:t>
            </w:r>
          </w:p>
        </w:tc>
        <w:tc>
          <w:tcPr>
            <w:tcW w:w="1984" w:type="dxa"/>
            <w:tcBorders>
              <w:top w:val="single" w:sz="4" w:space="0" w:color="000000"/>
              <w:left w:val="nil"/>
              <w:bottom w:val="single" w:sz="4" w:space="0" w:color="000000"/>
              <w:right w:val="single" w:sz="4" w:space="0" w:color="000000"/>
            </w:tcBorders>
            <w:vAlign w:val="center"/>
          </w:tcPr>
          <w:p w14:paraId="643563E6"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区教体局</w:t>
            </w:r>
          </w:p>
        </w:tc>
        <w:tc>
          <w:tcPr>
            <w:tcW w:w="1418" w:type="dxa"/>
            <w:tcBorders>
              <w:top w:val="single" w:sz="4" w:space="0" w:color="000000"/>
              <w:left w:val="nil"/>
              <w:bottom w:val="single" w:sz="4" w:space="0" w:color="000000"/>
              <w:right w:val="single" w:sz="4" w:space="0" w:color="000000"/>
            </w:tcBorders>
          </w:tcPr>
          <w:p w14:paraId="6F465B46" w14:textId="77777777" w:rsidR="004F14BC" w:rsidRDefault="004F14BC" w:rsidP="00F67648">
            <w:pPr>
              <w:pStyle w:val="Default"/>
              <w:jc w:val="center"/>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79287BC5" w14:textId="77777777" w:rsidR="004F14BC" w:rsidRDefault="004F14BC" w:rsidP="00F67648">
            <w:pPr>
              <w:pStyle w:val="Default"/>
              <w:rPr>
                <w:rFonts w:ascii="Times New Roman" w:hAnsi="Times New Roman" w:cs="Times New Roman"/>
              </w:rPr>
            </w:pPr>
          </w:p>
        </w:tc>
      </w:tr>
      <w:tr w:rsidR="004F14BC" w14:paraId="0116E7AC" w14:textId="77777777" w:rsidTr="00F67648">
        <w:trPr>
          <w:trHeight w:val="1696"/>
        </w:trPr>
        <w:tc>
          <w:tcPr>
            <w:tcW w:w="997" w:type="dxa"/>
            <w:vMerge/>
            <w:tcBorders>
              <w:left w:val="single" w:sz="4" w:space="0" w:color="000000"/>
              <w:bottom w:val="single" w:sz="4" w:space="0" w:color="000000"/>
              <w:right w:val="single" w:sz="4" w:space="0" w:color="000000"/>
            </w:tcBorders>
            <w:vAlign w:val="center"/>
          </w:tcPr>
          <w:p w14:paraId="117F407D" w14:textId="77777777" w:rsidR="004F14BC" w:rsidRDefault="004F14BC" w:rsidP="00F67648">
            <w:pPr>
              <w:widowControl/>
              <w:rPr>
                <w:rFonts w:eastAsia="Times New Roman"/>
                <w:color w:val="000000"/>
                <w:kern w:val="0"/>
                <w:sz w:val="24"/>
              </w:rPr>
            </w:pPr>
          </w:p>
        </w:tc>
        <w:tc>
          <w:tcPr>
            <w:tcW w:w="1744" w:type="dxa"/>
            <w:gridSpan w:val="2"/>
            <w:vMerge/>
            <w:tcBorders>
              <w:top w:val="nil"/>
              <w:left w:val="nil"/>
              <w:bottom w:val="single" w:sz="4" w:space="0" w:color="000000"/>
              <w:right w:val="single" w:sz="4" w:space="0" w:color="000000"/>
            </w:tcBorders>
            <w:vAlign w:val="center"/>
          </w:tcPr>
          <w:p w14:paraId="59D9C0CB" w14:textId="77777777" w:rsidR="004F14BC" w:rsidRDefault="004F14BC" w:rsidP="00F67648">
            <w:pPr>
              <w:widowControl/>
              <w:rPr>
                <w:color w:val="000000"/>
                <w:kern w:val="0"/>
                <w:sz w:val="23"/>
                <w:szCs w:val="23"/>
              </w:rPr>
            </w:pPr>
          </w:p>
        </w:tc>
        <w:tc>
          <w:tcPr>
            <w:tcW w:w="5731" w:type="dxa"/>
            <w:gridSpan w:val="3"/>
            <w:tcBorders>
              <w:top w:val="single" w:sz="4" w:space="0" w:color="000000"/>
              <w:left w:val="nil"/>
              <w:bottom w:val="single" w:sz="4" w:space="0" w:color="000000"/>
              <w:right w:val="single" w:sz="4" w:space="0" w:color="000000"/>
            </w:tcBorders>
            <w:vAlign w:val="center"/>
          </w:tcPr>
          <w:p w14:paraId="11C60D3B"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围绕保障人民群众身体健康，加大医疗服务、药品安全、医保监管、疫苗监管、公立医疗卫生机构绩效考核结果等方面信息公开力度。继续推进医疗机构院务公开，指导各级医疗机构完善医疗服务信息公示制度。</w:t>
            </w:r>
          </w:p>
        </w:tc>
        <w:tc>
          <w:tcPr>
            <w:tcW w:w="1984" w:type="dxa"/>
            <w:tcBorders>
              <w:top w:val="single" w:sz="4" w:space="0" w:color="000000"/>
              <w:left w:val="nil"/>
              <w:bottom w:val="single" w:sz="4" w:space="0" w:color="000000"/>
              <w:right w:val="single" w:sz="4" w:space="0" w:color="000000"/>
            </w:tcBorders>
            <w:vAlign w:val="center"/>
          </w:tcPr>
          <w:p w14:paraId="75F64FF8"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区卫健局、区市场监管局、区医保分局</w:t>
            </w:r>
          </w:p>
        </w:tc>
        <w:tc>
          <w:tcPr>
            <w:tcW w:w="1418" w:type="dxa"/>
            <w:tcBorders>
              <w:top w:val="single" w:sz="4" w:space="0" w:color="000000"/>
              <w:left w:val="nil"/>
              <w:bottom w:val="single" w:sz="4" w:space="0" w:color="000000"/>
              <w:right w:val="single" w:sz="4" w:space="0" w:color="000000"/>
            </w:tcBorders>
          </w:tcPr>
          <w:p w14:paraId="0566DE80" w14:textId="77777777" w:rsidR="004F14BC" w:rsidRDefault="004F14BC" w:rsidP="00F67648">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56727C49" w14:textId="77777777" w:rsidR="004F14BC" w:rsidRDefault="004F14BC" w:rsidP="00F67648">
            <w:pPr>
              <w:pStyle w:val="Default"/>
              <w:jc w:val="center"/>
              <w:rPr>
                <w:rFonts w:ascii="Times New Roman" w:hAnsi="Times New Roman" w:cs="Times New Roman"/>
              </w:rPr>
            </w:pPr>
          </w:p>
        </w:tc>
      </w:tr>
    </w:tbl>
    <w:p w14:paraId="66C25B38" w14:textId="77777777" w:rsidR="004F14BC" w:rsidRDefault="004F14BC" w:rsidP="004F14BC">
      <w:pPr>
        <w:pStyle w:val="Default"/>
        <w:rPr>
          <w:rFonts w:ascii="黑体" w:eastAsia="黑体" w:hAnsi="黑体" w:cs="黑体"/>
        </w:rPr>
      </w:pPr>
    </w:p>
    <w:tbl>
      <w:tblPr>
        <w:tblW w:w="13858" w:type="dxa"/>
        <w:tblLayout w:type="fixed"/>
        <w:tblLook w:val="00A0" w:firstRow="1" w:lastRow="0" w:firstColumn="1" w:lastColumn="0" w:noHBand="0" w:noVBand="0"/>
      </w:tblPr>
      <w:tblGrid>
        <w:gridCol w:w="895"/>
        <w:gridCol w:w="108"/>
        <w:gridCol w:w="1670"/>
        <w:gridCol w:w="95"/>
        <w:gridCol w:w="5704"/>
        <w:gridCol w:w="1984"/>
        <w:gridCol w:w="1418"/>
        <w:gridCol w:w="1984"/>
      </w:tblGrid>
      <w:tr w:rsidR="004F14BC" w14:paraId="4D356C23" w14:textId="77777777" w:rsidTr="00F67648">
        <w:trPr>
          <w:trHeight w:val="643"/>
        </w:trPr>
        <w:tc>
          <w:tcPr>
            <w:tcW w:w="2768" w:type="dxa"/>
            <w:gridSpan w:val="4"/>
            <w:tcBorders>
              <w:top w:val="single" w:sz="4" w:space="0" w:color="000000"/>
              <w:left w:val="single" w:sz="4" w:space="0" w:color="000000"/>
              <w:bottom w:val="single" w:sz="4" w:space="0" w:color="000000"/>
              <w:right w:val="single" w:sz="4" w:space="0" w:color="000000"/>
            </w:tcBorders>
            <w:vAlign w:val="center"/>
          </w:tcPr>
          <w:p w14:paraId="493253DA"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工作任务</w:t>
            </w:r>
          </w:p>
        </w:tc>
        <w:tc>
          <w:tcPr>
            <w:tcW w:w="5704" w:type="dxa"/>
            <w:tcBorders>
              <w:top w:val="single" w:sz="4" w:space="0" w:color="000000"/>
              <w:left w:val="nil"/>
              <w:bottom w:val="single" w:sz="4" w:space="0" w:color="000000"/>
              <w:right w:val="single" w:sz="4" w:space="0" w:color="000000"/>
            </w:tcBorders>
            <w:vAlign w:val="center"/>
          </w:tcPr>
          <w:p w14:paraId="2AC7B5B4"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1984" w:type="dxa"/>
            <w:tcBorders>
              <w:top w:val="single" w:sz="4" w:space="0" w:color="000000"/>
              <w:left w:val="nil"/>
              <w:bottom w:val="single" w:sz="4" w:space="0" w:color="000000"/>
              <w:right w:val="single" w:sz="4" w:space="0" w:color="000000"/>
            </w:tcBorders>
            <w:vAlign w:val="center"/>
          </w:tcPr>
          <w:p w14:paraId="4A927642"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tcBorders>
              <w:top w:val="single" w:sz="4" w:space="0" w:color="000000"/>
              <w:left w:val="nil"/>
              <w:bottom w:val="single" w:sz="4" w:space="0" w:color="000000"/>
              <w:right w:val="single" w:sz="4" w:space="0" w:color="000000"/>
            </w:tcBorders>
            <w:vAlign w:val="center"/>
          </w:tcPr>
          <w:p w14:paraId="6FCFA0D5"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具体工作</w:t>
            </w:r>
          </w:p>
          <w:p w14:paraId="0B5A09F0"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4" w:type="dxa"/>
            <w:tcBorders>
              <w:top w:val="single" w:sz="4" w:space="0" w:color="000000"/>
              <w:left w:val="nil"/>
              <w:bottom w:val="single" w:sz="4" w:space="0" w:color="000000"/>
              <w:right w:val="single" w:sz="4" w:space="0" w:color="000000"/>
            </w:tcBorders>
            <w:vAlign w:val="center"/>
          </w:tcPr>
          <w:p w14:paraId="183BE7B9"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4F14BC" w14:paraId="20B63E03" w14:textId="77777777" w:rsidTr="00F67648">
        <w:trPr>
          <w:trHeight w:val="2302"/>
        </w:trPr>
        <w:tc>
          <w:tcPr>
            <w:tcW w:w="1003" w:type="dxa"/>
            <w:gridSpan w:val="2"/>
            <w:vMerge w:val="restart"/>
            <w:tcBorders>
              <w:top w:val="single" w:sz="4" w:space="0" w:color="000000"/>
              <w:left w:val="single" w:sz="4" w:space="0" w:color="000000"/>
              <w:right w:val="single" w:sz="4" w:space="0" w:color="000000"/>
            </w:tcBorders>
            <w:vAlign w:val="center"/>
          </w:tcPr>
          <w:p w14:paraId="158262F1"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w:t>
            </w:r>
            <w:r w:rsidRPr="00552D0C">
              <w:rPr>
                <w:rFonts w:ascii="Times New Roman" w:hAnsi="Times New Roman" w:cs="Times New Roman" w:hint="eastAsia"/>
                <w:sz w:val="23"/>
                <w:szCs w:val="23"/>
              </w:rPr>
              <w:t>】</w:t>
            </w:r>
          </w:p>
          <w:p w14:paraId="461A846D" w14:textId="77777777" w:rsidR="004F14BC" w:rsidRDefault="004F14BC" w:rsidP="00F67648">
            <w:pPr>
              <w:pStyle w:val="Default"/>
              <w:jc w:val="center"/>
              <w:rPr>
                <w:rFonts w:ascii="Times New Roman" w:hAnsi="Times New Roman" w:cs="Times New Roman"/>
              </w:rPr>
            </w:pPr>
            <w:r>
              <w:rPr>
                <w:rFonts w:ascii="Times New Roman" w:hAnsi="Times New Roman" w:cs="Times New Roman" w:hint="eastAsia"/>
                <w:sz w:val="23"/>
                <w:szCs w:val="23"/>
              </w:rPr>
              <w:t>做好</w:t>
            </w:r>
          </w:p>
          <w:p w14:paraId="02573161" w14:textId="77777777" w:rsidR="004F14BC" w:rsidRDefault="004F14BC" w:rsidP="00F67648">
            <w:pPr>
              <w:pStyle w:val="Default"/>
              <w:jc w:val="center"/>
              <w:rPr>
                <w:rFonts w:ascii="Times New Roman" w:hAnsi="Times New Roman" w:cs="Times New Roman"/>
              </w:rPr>
            </w:pPr>
            <w:r>
              <w:rPr>
                <w:rFonts w:ascii="Times New Roman" w:hAnsi="Times New Roman" w:cs="Times New Roman" w:hint="eastAsia"/>
                <w:sz w:val="23"/>
                <w:szCs w:val="23"/>
              </w:rPr>
              <w:t>社会</w:t>
            </w:r>
          </w:p>
          <w:p w14:paraId="660DF94D" w14:textId="77777777" w:rsidR="004F14BC" w:rsidRDefault="004F14BC" w:rsidP="00F67648">
            <w:pPr>
              <w:pStyle w:val="Default"/>
              <w:jc w:val="center"/>
              <w:rPr>
                <w:rFonts w:ascii="Times New Roman" w:hAnsi="Times New Roman" w:cs="Times New Roman"/>
              </w:rPr>
            </w:pPr>
            <w:r>
              <w:rPr>
                <w:rFonts w:ascii="Times New Roman" w:hAnsi="Times New Roman" w:cs="Times New Roman" w:hint="eastAsia"/>
                <w:sz w:val="23"/>
                <w:szCs w:val="23"/>
              </w:rPr>
              <w:t>公益</w:t>
            </w:r>
          </w:p>
          <w:p w14:paraId="4121FF7A" w14:textId="77777777" w:rsidR="004F14BC" w:rsidRDefault="004F14BC" w:rsidP="00F67648">
            <w:pPr>
              <w:pStyle w:val="Default"/>
              <w:jc w:val="center"/>
              <w:rPr>
                <w:rFonts w:ascii="Times New Roman" w:hAnsi="Times New Roman" w:cs="Times New Roman"/>
              </w:rPr>
            </w:pPr>
            <w:r>
              <w:rPr>
                <w:rFonts w:ascii="Times New Roman" w:hAnsi="Times New Roman" w:cs="Times New Roman" w:hint="eastAsia"/>
                <w:sz w:val="23"/>
                <w:szCs w:val="23"/>
              </w:rPr>
              <w:t>事业</w:t>
            </w:r>
          </w:p>
          <w:p w14:paraId="5052C981" w14:textId="77777777" w:rsidR="004F14BC" w:rsidRDefault="004F14BC" w:rsidP="00F67648">
            <w:pPr>
              <w:pStyle w:val="Default"/>
              <w:jc w:val="center"/>
              <w:rPr>
                <w:rFonts w:ascii="Times New Roman" w:hAnsi="Times New Roman" w:cs="Times New Roman"/>
              </w:rPr>
            </w:pPr>
            <w:r>
              <w:rPr>
                <w:rFonts w:ascii="Times New Roman" w:hAnsi="Times New Roman" w:cs="Times New Roman" w:hint="eastAsia"/>
                <w:sz w:val="23"/>
                <w:szCs w:val="23"/>
              </w:rPr>
              <w:t>建设</w:t>
            </w:r>
          </w:p>
          <w:p w14:paraId="13094012" w14:textId="77777777" w:rsidR="004F14BC" w:rsidRDefault="004F14BC" w:rsidP="00F67648">
            <w:pPr>
              <w:pStyle w:val="Default"/>
              <w:jc w:val="center"/>
              <w:rPr>
                <w:rFonts w:ascii="Times New Roman" w:hAnsi="Times New Roman" w:cs="Times New Roman"/>
              </w:rPr>
            </w:pPr>
            <w:r>
              <w:rPr>
                <w:rFonts w:ascii="Times New Roman" w:hAnsi="Times New Roman" w:cs="Times New Roman" w:hint="eastAsia"/>
                <w:sz w:val="23"/>
                <w:szCs w:val="23"/>
              </w:rPr>
              <w:t>领域</w:t>
            </w:r>
          </w:p>
          <w:p w14:paraId="64EB9CB9" w14:textId="77777777" w:rsidR="004F14BC" w:rsidRDefault="004F14BC" w:rsidP="00F67648">
            <w:pPr>
              <w:pStyle w:val="Default"/>
              <w:jc w:val="center"/>
              <w:rPr>
                <w:rFonts w:ascii="Times New Roman" w:hAnsi="Times New Roman" w:cs="Times New Roman"/>
              </w:rPr>
            </w:pPr>
            <w:r>
              <w:rPr>
                <w:rFonts w:ascii="Times New Roman" w:hAnsi="Times New Roman" w:cs="Times New Roman" w:hint="eastAsia"/>
                <w:sz w:val="23"/>
                <w:szCs w:val="23"/>
              </w:rPr>
              <w:t>信息</w:t>
            </w:r>
          </w:p>
          <w:p w14:paraId="3DE84929" w14:textId="77777777" w:rsidR="004F14BC" w:rsidRDefault="004F14BC" w:rsidP="00F67648">
            <w:pPr>
              <w:pStyle w:val="Default"/>
              <w:jc w:val="center"/>
              <w:rPr>
                <w:rFonts w:ascii="Times New Roman" w:hAnsi="Times New Roman" w:cs="Times New Roman"/>
              </w:rPr>
            </w:pPr>
            <w:r>
              <w:rPr>
                <w:rFonts w:ascii="Times New Roman" w:hAnsi="Times New Roman" w:cs="Times New Roman" w:hint="eastAsia"/>
                <w:sz w:val="23"/>
                <w:szCs w:val="23"/>
              </w:rPr>
              <w:t>公开</w:t>
            </w:r>
          </w:p>
        </w:tc>
        <w:tc>
          <w:tcPr>
            <w:tcW w:w="1765" w:type="dxa"/>
            <w:gridSpan w:val="2"/>
            <w:tcBorders>
              <w:top w:val="single" w:sz="4" w:space="0" w:color="000000"/>
              <w:left w:val="nil"/>
              <w:right w:val="single" w:sz="4" w:space="0" w:color="000000"/>
            </w:tcBorders>
            <w:vAlign w:val="center"/>
          </w:tcPr>
          <w:p w14:paraId="134B8F93"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5-5</w:t>
            </w:r>
            <w:r w:rsidRPr="00552D0C">
              <w:rPr>
                <w:rFonts w:ascii="Times New Roman" w:hAnsi="Times New Roman" w:cs="Times New Roman" w:hint="eastAsia"/>
                <w:sz w:val="23"/>
                <w:szCs w:val="23"/>
              </w:rPr>
              <w:t>】</w:t>
            </w:r>
          </w:p>
          <w:p w14:paraId="54CFC089"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推进征地信息公开</w:t>
            </w:r>
          </w:p>
        </w:tc>
        <w:tc>
          <w:tcPr>
            <w:tcW w:w="5704" w:type="dxa"/>
            <w:tcBorders>
              <w:top w:val="single" w:sz="4" w:space="0" w:color="000000"/>
              <w:left w:val="nil"/>
              <w:right w:val="single" w:sz="4" w:space="0" w:color="000000"/>
            </w:tcBorders>
            <w:vAlign w:val="center"/>
          </w:tcPr>
          <w:p w14:paraId="411A2235"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依托淄博市征地信息公开查询系统，加快历史征地信息补录公开，增强信息查询的精准性便捷性，切实推进征地信息主动公开。准确把握征地信息依申请公开范围，按照“谁制作、谁公开”和“就近、便民”的原则，各司其职，各负其责，协调联动，规范有序，共同做好依申请公开工作。</w:t>
            </w:r>
          </w:p>
        </w:tc>
        <w:tc>
          <w:tcPr>
            <w:tcW w:w="1984" w:type="dxa"/>
            <w:tcBorders>
              <w:top w:val="single" w:sz="4" w:space="0" w:color="000000"/>
              <w:left w:val="nil"/>
              <w:right w:val="single" w:sz="4" w:space="0" w:color="000000"/>
            </w:tcBorders>
            <w:vAlign w:val="center"/>
          </w:tcPr>
          <w:p w14:paraId="229F2E50"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区自然资源局</w:t>
            </w:r>
          </w:p>
        </w:tc>
        <w:tc>
          <w:tcPr>
            <w:tcW w:w="1418" w:type="dxa"/>
            <w:tcBorders>
              <w:top w:val="single" w:sz="4" w:space="0" w:color="000000"/>
              <w:left w:val="nil"/>
              <w:right w:val="single" w:sz="4" w:space="0" w:color="000000"/>
            </w:tcBorders>
          </w:tcPr>
          <w:p w14:paraId="4FC06B7C" w14:textId="77777777" w:rsidR="004F14BC" w:rsidRDefault="004F14BC" w:rsidP="00F67648">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23E84545" w14:textId="77777777" w:rsidR="004F14BC" w:rsidRDefault="004F14BC" w:rsidP="00F67648">
            <w:pPr>
              <w:pStyle w:val="Default"/>
              <w:rPr>
                <w:rFonts w:ascii="Times New Roman" w:hAnsi="Times New Roman" w:cs="Times New Roman"/>
              </w:rPr>
            </w:pPr>
          </w:p>
        </w:tc>
      </w:tr>
      <w:tr w:rsidR="004F14BC" w14:paraId="571229B7" w14:textId="77777777" w:rsidTr="00F67648">
        <w:trPr>
          <w:trHeight w:val="3017"/>
        </w:trPr>
        <w:tc>
          <w:tcPr>
            <w:tcW w:w="1003" w:type="dxa"/>
            <w:gridSpan w:val="2"/>
            <w:vMerge/>
            <w:tcBorders>
              <w:left w:val="single" w:sz="4" w:space="0" w:color="000000"/>
              <w:right w:val="single" w:sz="4" w:space="0" w:color="000000"/>
            </w:tcBorders>
            <w:vAlign w:val="center"/>
          </w:tcPr>
          <w:p w14:paraId="0A75B9AE" w14:textId="77777777" w:rsidR="004F14BC" w:rsidRDefault="004F14BC" w:rsidP="00F67648">
            <w:pPr>
              <w:widowControl/>
              <w:jc w:val="center"/>
              <w:rPr>
                <w:rFonts w:eastAsia="Times New Roman"/>
                <w:color w:val="000000"/>
                <w:kern w:val="0"/>
                <w:sz w:val="24"/>
              </w:rPr>
            </w:pPr>
          </w:p>
        </w:tc>
        <w:tc>
          <w:tcPr>
            <w:tcW w:w="1765" w:type="dxa"/>
            <w:gridSpan w:val="2"/>
            <w:tcBorders>
              <w:top w:val="single" w:sz="4" w:space="0" w:color="000000"/>
              <w:left w:val="nil"/>
              <w:right w:val="single" w:sz="4" w:space="0" w:color="000000"/>
            </w:tcBorders>
            <w:vAlign w:val="center"/>
          </w:tcPr>
          <w:p w14:paraId="616111B7"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5-6</w:t>
            </w:r>
            <w:r w:rsidRPr="00552D0C">
              <w:rPr>
                <w:rFonts w:ascii="Times New Roman" w:hAnsi="Times New Roman" w:cs="Times New Roman" w:hint="eastAsia"/>
                <w:sz w:val="23"/>
                <w:szCs w:val="23"/>
              </w:rPr>
              <w:t>】</w:t>
            </w:r>
          </w:p>
          <w:p w14:paraId="63F17A96"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推进公共文化体育领域信息公开</w:t>
            </w:r>
          </w:p>
        </w:tc>
        <w:tc>
          <w:tcPr>
            <w:tcW w:w="5704" w:type="dxa"/>
            <w:tcBorders>
              <w:top w:val="single" w:sz="4" w:space="0" w:color="000000"/>
              <w:left w:val="nil"/>
              <w:right w:val="single" w:sz="4" w:space="0" w:color="000000"/>
            </w:tcBorders>
            <w:vAlign w:val="center"/>
          </w:tcPr>
          <w:p w14:paraId="41F8B5EB"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围绕公共文化体育的服务保障政策、服务体系建设、财政资金投入和使用、设施建设和使用、政府购买公共文化体育服务的目录、绩效评估结果等，加大相关信息公开力度。公开各级政府所管的体育中心、全民健身中心、体育场、体育馆、游泳池等公共体育设施的相关信息。集中公开非物质文化遗产保护名录、文物保护单位名录、公共文化设施名录、公共文化服务目录。公开公共文化设施服务项目和开放时间。多渠道及时发布公益性文化服务活动、公益性体育赛事和活动、受捐款物管理使用、体育彩票公益金安排使用等情况。</w:t>
            </w:r>
          </w:p>
        </w:tc>
        <w:tc>
          <w:tcPr>
            <w:tcW w:w="1984" w:type="dxa"/>
            <w:tcBorders>
              <w:top w:val="single" w:sz="4" w:space="0" w:color="000000"/>
              <w:left w:val="nil"/>
              <w:right w:val="single" w:sz="4" w:space="0" w:color="000000"/>
            </w:tcBorders>
            <w:vAlign w:val="center"/>
          </w:tcPr>
          <w:p w14:paraId="7D67C1A6"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区教体局、区文旅局</w:t>
            </w:r>
          </w:p>
        </w:tc>
        <w:tc>
          <w:tcPr>
            <w:tcW w:w="1418" w:type="dxa"/>
            <w:tcBorders>
              <w:top w:val="single" w:sz="4" w:space="0" w:color="000000"/>
              <w:left w:val="nil"/>
              <w:right w:val="single" w:sz="4" w:space="0" w:color="000000"/>
            </w:tcBorders>
          </w:tcPr>
          <w:p w14:paraId="107CEFE0" w14:textId="77777777" w:rsidR="004F14BC" w:rsidRDefault="004F14BC" w:rsidP="00F67648">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240B0D83" w14:textId="77777777" w:rsidR="004F14BC" w:rsidRDefault="004F14BC" w:rsidP="00F67648">
            <w:pPr>
              <w:pStyle w:val="Default"/>
              <w:rPr>
                <w:rFonts w:ascii="Times New Roman" w:hAnsi="Times New Roman" w:cs="Times New Roman"/>
              </w:rPr>
            </w:pPr>
          </w:p>
        </w:tc>
      </w:tr>
      <w:tr w:rsidR="004F14BC" w14:paraId="0DE0B655" w14:textId="77777777" w:rsidTr="00F67648">
        <w:trPr>
          <w:trHeight w:val="2365"/>
        </w:trPr>
        <w:tc>
          <w:tcPr>
            <w:tcW w:w="1003" w:type="dxa"/>
            <w:gridSpan w:val="2"/>
            <w:vMerge/>
            <w:tcBorders>
              <w:left w:val="single" w:sz="4" w:space="0" w:color="000000"/>
              <w:bottom w:val="single" w:sz="4" w:space="0" w:color="000000"/>
              <w:right w:val="single" w:sz="4" w:space="0" w:color="000000"/>
            </w:tcBorders>
            <w:vAlign w:val="center"/>
          </w:tcPr>
          <w:p w14:paraId="6ED72420" w14:textId="77777777" w:rsidR="004F14BC" w:rsidRDefault="004F14BC" w:rsidP="00F67648">
            <w:pPr>
              <w:widowControl/>
              <w:jc w:val="center"/>
              <w:rPr>
                <w:rFonts w:eastAsia="Times New Roman"/>
                <w:color w:val="000000"/>
                <w:kern w:val="0"/>
                <w:sz w:val="24"/>
              </w:rPr>
            </w:pPr>
          </w:p>
        </w:tc>
        <w:tc>
          <w:tcPr>
            <w:tcW w:w="1765" w:type="dxa"/>
            <w:gridSpan w:val="2"/>
            <w:tcBorders>
              <w:top w:val="single" w:sz="4" w:space="0" w:color="000000"/>
              <w:left w:val="nil"/>
              <w:bottom w:val="single" w:sz="4" w:space="0" w:color="000000"/>
              <w:right w:val="single" w:sz="4" w:space="0" w:color="000000"/>
            </w:tcBorders>
            <w:vAlign w:val="center"/>
          </w:tcPr>
          <w:p w14:paraId="4E91C6E0"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5-7</w:t>
            </w:r>
            <w:r w:rsidRPr="00552D0C">
              <w:rPr>
                <w:rFonts w:ascii="Times New Roman" w:hAnsi="Times New Roman" w:cs="Times New Roman" w:hint="eastAsia"/>
                <w:sz w:val="23"/>
                <w:szCs w:val="23"/>
              </w:rPr>
              <w:t>】</w:t>
            </w:r>
          </w:p>
          <w:p w14:paraId="498764E7"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推进灾害事故救援领域信息公开</w:t>
            </w:r>
          </w:p>
        </w:tc>
        <w:tc>
          <w:tcPr>
            <w:tcW w:w="5704" w:type="dxa"/>
            <w:tcBorders>
              <w:top w:val="single" w:sz="4" w:space="0" w:color="000000"/>
              <w:left w:val="nil"/>
              <w:bottom w:val="single" w:sz="4" w:space="0" w:color="000000"/>
              <w:right w:val="single" w:sz="4" w:space="0" w:color="000000"/>
            </w:tcBorders>
            <w:vAlign w:val="center"/>
          </w:tcPr>
          <w:p w14:paraId="6A36D07A"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准确及时发布自然灾害、重大事故灾难、公共卫生事件等突发事件的应急处置与救援、医疗救护与卫生防疫、次生灾害预警防范等工作情况及动态信息。及时发布灾害救助需求信息，推动做好救助款物和捐赠款物的数量、使用情况，救助对象及其接受救助款物数额，灾后恢复重建工作进展等信息的公开工作。</w:t>
            </w:r>
          </w:p>
        </w:tc>
        <w:tc>
          <w:tcPr>
            <w:tcW w:w="1984" w:type="dxa"/>
            <w:tcBorders>
              <w:top w:val="single" w:sz="4" w:space="0" w:color="000000"/>
              <w:left w:val="nil"/>
              <w:bottom w:val="single" w:sz="4" w:space="0" w:color="000000"/>
              <w:right w:val="single" w:sz="4" w:space="0" w:color="000000"/>
            </w:tcBorders>
            <w:vAlign w:val="center"/>
          </w:tcPr>
          <w:p w14:paraId="53E8BB00"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区应急管理局、区民政局、区卫健局、区自然资源局、</w:t>
            </w:r>
          </w:p>
        </w:tc>
        <w:tc>
          <w:tcPr>
            <w:tcW w:w="1418" w:type="dxa"/>
            <w:tcBorders>
              <w:top w:val="single" w:sz="4" w:space="0" w:color="000000"/>
              <w:left w:val="nil"/>
              <w:bottom w:val="single" w:sz="4" w:space="0" w:color="000000"/>
              <w:right w:val="single" w:sz="4" w:space="0" w:color="000000"/>
            </w:tcBorders>
          </w:tcPr>
          <w:p w14:paraId="225AD14F" w14:textId="77777777" w:rsidR="004F14BC" w:rsidRDefault="004F14BC" w:rsidP="00F67648">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111C832B" w14:textId="77777777" w:rsidR="004F14BC" w:rsidRDefault="004F14BC" w:rsidP="00F67648">
            <w:pPr>
              <w:pStyle w:val="Default"/>
              <w:rPr>
                <w:rFonts w:ascii="Times New Roman" w:hAnsi="Times New Roman" w:cs="Times New Roman"/>
              </w:rPr>
            </w:pPr>
          </w:p>
        </w:tc>
      </w:tr>
      <w:tr w:rsidR="004F14BC" w14:paraId="49D03E67" w14:textId="77777777" w:rsidTr="00F67648">
        <w:trPr>
          <w:trHeight w:val="643"/>
        </w:trPr>
        <w:tc>
          <w:tcPr>
            <w:tcW w:w="2673" w:type="dxa"/>
            <w:gridSpan w:val="3"/>
            <w:tcBorders>
              <w:top w:val="single" w:sz="4" w:space="0" w:color="000000"/>
              <w:left w:val="single" w:sz="4" w:space="0" w:color="000000"/>
              <w:bottom w:val="single" w:sz="4" w:space="0" w:color="000000"/>
              <w:right w:val="single" w:sz="4" w:space="0" w:color="000000"/>
            </w:tcBorders>
            <w:vAlign w:val="center"/>
          </w:tcPr>
          <w:p w14:paraId="00BF86B7"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5799" w:type="dxa"/>
            <w:gridSpan w:val="2"/>
            <w:tcBorders>
              <w:top w:val="single" w:sz="4" w:space="0" w:color="000000"/>
              <w:left w:val="nil"/>
              <w:bottom w:val="single" w:sz="4" w:space="0" w:color="000000"/>
              <w:right w:val="single" w:sz="4" w:space="0" w:color="000000"/>
            </w:tcBorders>
            <w:vAlign w:val="center"/>
          </w:tcPr>
          <w:p w14:paraId="4E9FD7EC"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1984" w:type="dxa"/>
            <w:tcBorders>
              <w:top w:val="single" w:sz="4" w:space="0" w:color="000000"/>
              <w:left w:val="nil"/>
              <w:bottom w:val="single" w:sz="4" w:space="0" w:color="000000"/>
              <w:right w:val="single" w:sz="4" w:space="0" w:color="000000"/>
            </w:tcBorders>
            <w:vAlign w:val="center"/>
          </w:tcPr>
          <w:p w14:paraId="652B507A"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tcBorders>
              <w:top w:val="single" w:sz="4" w:space="0" w:color="000000"/>
              <w:left w:val="nil"/>
              <w:bottom w:val="single" w:sz="4" w:space="0" w:color="000000"/>
              <w:right w:val="single" w:sz="4" w:space="0" w:color="000000"/>
            </w:tcBorders>
            <w:vAlign w:val="center"/>
          </w:tcPr>
          <w:p w14:paraId="49BB3229"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具体工作</w:t>
            </w:r>
          </w:p>
          <w:p w14:paraId="2D802091"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4" w:type="dxa"/>
            <w:tcBorders>
              <w:top w:val="single" w:sz="4" w:space="0" w:color="000000"/>
              <w:left w:val="nil"/>
              <w:bottom w:val="single" w:sz="4" w:space="0" w:color="000000"/>
              <w:right w:val="single" w:sz="4" w:space="0" w:color="000000"/>
            </w:tcBorders>
            <w:vAlign w:val="center"/>
          </w:tcPr>
          <w:p w14:paraId="276E3411"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4F14BC" w14:paraId="43DC0AF1" w14:textId="77777777" w:rsidTr="00F67648">
        <w:trPr>
          <w:trHeight w:val="3167"/>
        </w:trPr>
        <w:tc>
          <w:tcPr>
            <w:tcW w:w="895" w:type="dxa"/>
            <w:tcBorders>
              <w:top w:val="single" w:sz="4" w:space="0" w:color="000000"/>
              <w:left w:val="single" w:sz="4" w:space="0" w:color="000000"/>
              <w:bottom w:val="single" w:sz="4" w:space="0" w:color="000000"/>
              <w:right w:val="single" w:sz="4" w:space="0" w:color="000000"/>
            </w:tcBorders>
            <w:vAlign w:val="center"/>
          </w:tcPr>
          <w:p w14:paraId="54F6C12B"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w:t>
            </w:r>
            <w:r w:rsidRPr="00552D0C">
              <w:rPr>
                <w:rFonts w:ascii="Times New Roman" w:hAnsi="Times New Roman" w:cs="Times New Roman" w:hint="eastAsia"/>
                <w:sz w:val="23"/>
                <w:szCs w:val="23"/>
              </w:rPr>
              <w:t>】</w:t>
            </w:r>
          </w:p>
          <w:p w14:paraId="195D80F7"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做好社会公益事业建设领域信息公开</w:t>
            </w:r>
          </w:p>
        </w:tc>
        <w:tc>
          <w:tcPr>
            <w:tcW w:w="1778" w:type="dxa"/>
            <w:gridSpan w:val="2"/>
            <w:tcBorders>
              <w:top w:val="single" w:sz="4" w:space="0" w:color="000000"/>
              <w:left w:val="nil"/>
              <w:bottom w:val="single" w:sz="4" w:space="0" w:color="000000"/>
              <w:right w:val="single" w:sz="4" w:space="0" w:color="000000"/>
            </w:tcBorders>
            <w:vAlign w:val="center"/>
          </w:tcPr>
          <w:p w14:paraId="33293E40"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5-8</w:t>
            </w:r>
            <w:r w:rsidRPr="00552D0C">
              <w:rPr>
                <w:rFonts w:ascii="Times New Roman" w:hAnsi="Times New Roman" w:cs="Times New Roman" w:hint="eastAsia"/>
                <w:sz w:val="23"/>
                <w:szCs w:val="23"/>
              </w:rPr>
              <w:t>】</w:t>
            </w:r>
          </w:p>
          <w:p w14:paraId="5045F1C5"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推进公共企事业单位信息公开</w:t>
            </w:r>
          </w:p>
        </w:tc>
        <w:tc>
          <w:tcPr>
            <w:tcW w:w="5799" w:type="dxa"/>
            <w:gridSpan w:val="2"/>
            <w:tcBorders>
              <w:top w:val="single" w:sz="4" w:space="0" w:color="000000"/>
              <w:left w:val="nil"/>
              <w:bottom w:val="single" w:sz="4" w:space="0" w:color="000000"/>
              <w:right w:val="single" w:sz="4" w:space="0" w:color="000000"/>
            </w:tcBorders>
            <w:vAlign w:val="center"/>
          </w:tcPr>
          <w:p w14:paraId="2658E836"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政府相关部门要建立健全本行业本系统公共企事业单位信息公开制度，并加强指导监督，督促有关部门履行监管职责，建立完善公开考核、评议、责任追究和监督检查具体办法。重点公开从事社会公益事业的公共企事业单位、社会组织名录，设立、变更、注销登记等审批信息，年检年报、评估检查、奖励处罚等管理信息。各级公共企事业单位信息公开情况继续纳入各级、各部门的政务公开年度考核评估范围。</w:t>
            </w:r>
          </w:p>
        </w:tc>
        <w:tc>
          <w:tcPr>
            <w:tcW w:w="1984" w:type="dxa"/>
            <w:tcBorders>
              <w:top w:val="single" w:sz="4" w:space="0" w:color="000000"/>
              <w:left w:val="nil"/>
              <w:bottom w:val="single" w:sz="4" w:space="0" w:color="000000"/>
              <w:right w:val="single" w:sz="4" w:space="0" w:color="000000"/>
            </w:tcBorders>
            <w:vAlign w:val="center"/>
          </w:tcPr>
          <w:p w14:paraId="3BD12AB2"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区教体局、区卫健局、区住建局</w:t>
            </w:r>
          </w:p>
        </w:tc>
        <w:tc>
          <w:tcPr>
            <w:tcW w:w="1418" w:type="dxa"/>
            <w:tcBorders>
              <w:top w:val="single" w:sz="4" w:space="0" w:color="000000"/>
              <w:left w:val="nil"/>
              <w:bottom w:val="single" w:sz="4" w:space="0" w:color="000000"/>
              <w:right w:val="single" w:sz="4" w:space="0" w:color="000000"/>
            </w:tcBorders>
          </w:tcPr>
          <w:p w14:paraId="625FC8A7" w14:textId="77777777" w:rsidR="004F14BC" w:rsidRDefault="004F14BC" w:rsidP="00F67648">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0FA18E48" w14:textId="77777777" w:rsidR="004F14BC" w:rsidRDefault="004F14BC" w:rsidP="00F67648">
            <w:pPr>
              <w:pStyle w:val="Default"/>
              <w:rPr>
                <w:rFonts w:ascii="Times New Roman" w:hAnsi="Times New Roman" w:cs="Times New Roman"/>
              </w:rPr>
            </w:pPr>
          </w:p>
        </w:tc>
      </w:tr>
      <w:tr w:rsidR="004F14BC" w14:paraId="119A36A7" w14:textId="77777777" w:rsidTr="00F67648">
        <w:trPr>
          <w:trHeight w:val="2402"/>
        </w:trPr>
        <w:tc>
          <w:tcPr>
            <w:tcW w:w="895" w:type="dxa"/>
            <w:vMerge w:val="restart"/>
            <w:tcBorders>
              <w:top w:val="nil"/>
              <w:left w:val="single" w:sz="4" w:space="0" w:color="000000"/>
              <w:bottom w:val="single" w:sz="4" w:space="0" w:color="000000"/>
              <w:right w:val="single" w:sz="4" w:space="0" w:color="000000"/>
            </w:tcBorders>
            <w:vAlign w:val="center"/>
          </w:tcPr>
          <w:p w14:paraId="6B9C8E86"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6</w:t>
            </w:r>
            <w:r w:rsidRPr="00552D0C">
              <w:rPr>
                <w:rFonts w:ascii="Times New Roman" w:hAnsi="Times New Roman" w:cs="Times New Roman" w:hint="eastAsia"/>
                <w:sz w:val="23"/>
                <w:szCs w:val="23"/>
              </w:rPr>
              <w:t>】</w:t>
            </w:r>
          </w:p>
          <w:p w14:paraId="701495C0"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强化信息化手段，</w:t>
            </w:r>
          </w:p>
          <w:p w14:paraId="60C1D651"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做好政务公开基础性工作</w:t>
            </w:r>
          </w:p>
        </w:tc>
        <w:tc>
          <w:tcPr>
            <w:tcW w:w="1778" w:type="dxa"/>
            <w:gridSpan w:val="2"/>
            <w:tcBorders>
              <w:top w:val="single" w:sz="4" w:space="0" w:color="000000"/>
              <w:left w:val="nil"/>
              <w:bottom w:val="single" w:sz="4" w:space="0" w:color="000000"/>
              <w:right w:val="single" w:sz="4" w:space="0" w:color="000000"/>
            </w:tcBorders>
            <w:vAlign w:val="center"/>
          </w:tcPr>
          <w:p w14:paraId="0747CD1A"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6-1</w:t>
            </w:r>
            <w:r w:rsidRPr="00552D0C">
              <w:rPr>
                <w:rFonts w:ascii="Times New Roman" w:hAnsi="Times New Roman" w:cs="Times New Roman" w:hint="eastAsia"/>
                <w:sz w:val="23"/>
                <w:szCs w:val="23"/>
              </w:rPr>
              <w:t>】</w:t>
            </w:r>
          </w:p>
          <w:p w14:paraId="68941298"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完善优化政务公开目录</w:t>
            </w:r>
          </w:p>
        </w:tc>
        <w:tc>
          <w:tcPr>
            <w:tcW w:w="5799" w:type="dxa"/>
            <w:gridSpan w:val="2"/>
            <w:tcBorders>
              <w:top w:val="single" w:sz="4" w:space="0" w:color="000000"/>
              <w:left w:val="nil"/>
              <w:bottom w:val="single" w:sz="4" w:space="0" w:color="000000"/>
              <w:right w:val="single" w:sz="4" w:space="0" w:color="000000"/>
            </w:tcBorders>
            <w:vAlign w:val="center"/>
          </w:tcPr>
          <w:p w14:paraId="139A3B3F"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对区政府门户网站政务公开栏目进行改版升级，优化栏目设置，做好重点领域信息公开、政策解读、公众参与、建议提案办理、会议公开等专栏建设和内容保障工作。各级、各部门要加强重点业务专栏建设，及时将本区域本部门的重点工作任务集中展示，创新政务公开多元展现模式。</w:t>
            </w:r>
          </w:p>
        </w:tc>
        <w:tc>
          <w:tcPr>
            <w:tcW w:w="1984" w:type="dxa"/>
            <w:tcBorders>
              <w:top w:val="single" w:sz="4" w:space="0" w:color="000000"/>
              <w:left w:val="nil"/>
              <w:bottom w:val="single" w:sz="4" w:space="0" w:color="000000"/>
              <w:right w:val="single" w:sz="4" w:space="0" w:color="000000"/>
            </w:tcBorders>
            <w:vAlign w:val="center"/>
          </w:tcPr>
          <w:p w14:paraId="1EDF9430"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区政府办公室，各镇（街道），开发区），区政府各部门</w:t>
            </w:r>
          </w:p>
        </w:tc>
        <w:tc>
          <w:tcPr>
            <w:tcW w:w="1418" w:type="dxa"/>
            <w:tcBorders>
              <w:top w:val="single" w:sz="4" w:space="0" w:color="000000"/>
              <w:left w:val="nil"/>
              <w:bottom w:val="single" w:sz="4" w:space="0" w:color="000000"/>
              <w:right w:val="single" w:sz="4" w:space="0" w:color="000000"/>
            </w:tcBorders>
          </w:tcPr>
          <w:p w14:paraId="0244C70A" w14:textId="77777777" w:rsidR="004F14BC" w:rsidRDefault="004F14BC" w:rsidP="00F67648">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239476B1" w14:textId="77777777" w:rsidR="004F14BC" w:rsidRDefault="004F14BC" w:rsidP="00F67648">
            <w:pPr>
              <w:pStyle w:val="Default"/>
              <w:rPr>
                <w:rFonts w:ascii="Times New Roman" w:hAnsi="Times New Roman" w:cs="Times New Roman"/>
              </w:rPr>
            </w:pPr>
          </w:p>
        </w:tc>
      </w:tr>
      <w:tr w:rsidR="004F14BC" w14:paraId="1A80D4C1" w14:textId="77777777" w:rsidTr="00F67648">
        <w:trPr>
          <w:trHeight w:val="2313"/>
        </w:trPr>
        <w:tc>
          <w:tcPr>
            <w:tcW w:w="895" w:type="dxa"/>
            <w:vMerge/>
            <w:tcBorders>
              <w:top w:val="nil"/>
              <w:left w:val="single" w:sz="4" w:space="0" w:color="000000"/>
              <w:bottom w:val="single" w:sz="4" w:space="0" w:color="000000"/>
              <w:right w:val="single" w:sz="4" w:space="0" w:color="000000"/>
            </w:tcBorders>
            <w:vAlign w:val="center"/>
          </w:tcPr>
          <w:p w14:paraId="642F60AF" w14:textId="77777777" w:rsidR="004F14BC" w:rsidRDefault="004F14BC" w:rsidP="00F67648">
            <w:pPr>
              <w:widowControl/>
              <w:jc w:val="center"/>
              <w:rPr>
                <w:color w:val="000000"/>
                <w:kern w:val="0"/>
                <w:sz w:val="23"/>
                <w:szCs w:val="23"/>
              </w:rPr>
            </w:pPr>
          </w:p>
        </w:tc>
        <w:tc>
          <w:tcPr>
            <w:tcW w:w="1778" w:type="dxa"/>
            <w:gridSpan w:val="2"/>
            <w:tcBorders>
              <w:top w:val="single" w:sz="4" w:space="0" w:color="000000"/>
              <w:left w:val="nil"/>
              <w:bottom w:val="single" w:sz="4" w:space="0" w:color="000000"/>
              <w:right w:val="single" w:sz="4" w:space="0" w:color="000000"/>
            </w:tcBorders>
            <w:vAlign w:val="center"/>
          </w:tcPr>
          <w:p w14:paraId="089D0660"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6-2</w:t>
            </w:r>
            <w:r w:rsidRPr="00552D0C">
              <w:rPr>
                <w:rFonts w:ascii="Times New Roman" w:hAnsi="Times New Roman" w:cs="Times New Roman" w:hint="eastAsia"/>
                <w:sz w:val="23"/>
                <w:szCs w:val="23"/>
              </w:rPr>
              <w:t>】</w:t>
            </w:r>
          </w:p>
          <w:p w14:paraId="0B0A3A77"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深入解读好政策措施</w:t>
            </w:r>
          </w:p>
        </w:tc>
        <w:tc>
          <w:tcPr>
            <w:tcW w:w="5799" w:type="dxa"/>
            <w:gridSpan w:val="2"/>
            <w:tcBorders>
              <w:top w:val="single" w:sz="4" w:space="0" w:color="000000"/>
              <w:left w:val="nil"/>
              <w:bottom w:val="single" w:sz="4" w:space="0" w:color="000000"/>
              <w:right w:val="single" w:sz="4" w:space="0" w:color="000000"/>
            </w:tcBorders>
            <w:vAlign w:val="center"/>
          </w:tcPr>
          <w:p w14:paraId="22719371"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按照“谁起草谁解读”原则，切实做好政策文件与解读方案、解读材料同步组织、同步审签、同步部署。相关部门主要负责人要履行好信息发布、定调把关等“第一解读人”职责，带头解读政策，主动引导预期，每年解读重要政策措施不少于</w:t>
            </w:r>
            <w:r>
              <w:rPr>
                <w:rFonts w:ascii="Times New Roman" w:hAnsi="Times New Roman" w:cs="Times New Roman"/>
                <w:sz w:val="23"/>
                <w:szCs w:val="23"/>
              </w:rPr>
              <w:t>2</w:t>
            </w:r>
            <w:r>
              <w:rPr>
                <w:rFonts w:ascii="Times New Roman" w:hAnsi="Times New Roman" w:cs="Times New Roman" w:hint="eastAsia"/>
                <w:sz w:val="23"/>
                <w:szCs w:val="23"/>
              </w:rPr>
              <w:t>次。</w:t>
            </w:r>
          </w:p>
        </w:tc>
        <w:tc>
          <w:tcPr>
            <w:tcW w:w="1984" w:type="dxa"/>
            <w:tcBorders>
              <w:top w:val="single" w:sz="4" w:space="0" w:color="000000"/>
              <w:left w:val="nil"/>
              <w:bottom w:val="single" w:sz="4" w:space="0" w:color="000000"/>
              <w:right w:val="single" w:sz="4" w:space="0" w:color="000000"/>
            </w:tcBorders>
            <w:vAlign w:val="center"/>
          </w:tcPr>
          <w:p w14:paraId="7A320FF8"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区政府各部门</w:t>
            </w:r>
          </w:p>
        </w:tc>
        <w:tc>
          <w:tcPr>
            <w:tcW w:w="1418" w:type="dxa"/>
            <w:tcBorders>
              <w:top w:val="single" w:sz="4" w:space="0" w:color="000000"/>
              <w:left w:val="nil"/>
              <w:bottom w:val="single" w:sz="4" w:space="0" w:color="000000"/>
              <w:right w:val="single" w:sz="4" w:space="0" w:color="000000"/>
            </w:tcBorders>
          </w:tcPr>
          <w:p w14:paraId="6D9B8697" w14:textId="77777777" w:rsidR="004F14BC" w:rsidRDefault="004F14BC" w:rsidP="00F67648">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02874579" w14:textId="77777777" w:rsidR="004F14BC" w:rsidRDefault="004F14BC" w:rsidP="00F67648">
            <w:pPr>
              <w:pStyle w:val="Default"/>
              <w:rPr>
                <w:rFonts w:ascii="Times New Roman" w:hAnsi="Times New Roman" w:cs="Times New Roman"/>
              </w:rPr>
            </w:pPr>
          </w:p>
        </w:tc>
      </w:tr>
      <w:tr w:rsidR="004F14BC" w14:paraId="6C4E27EF" w14:textId="77777777" w:rsidTr="00F67648">
        <w:trPr>
          <w:trHeight w:val="643"/>
        </w:trPr>
        <w:tc>
          <w:tcPr>
            <w:tcW w:w="2673" w:type="dxa"/>
            <w:gridSpan w:val="3"/>
            <w:tcBorders>
              <w:top w:val="single" w:sz="4" w:space="0" w:color="000000"/>
              <w:left w:val="single" w:sz="4" w:space="0" w:color="000000"/>
              <w:bottom w:val="single" w:sz="4" w:space="0" w:color="000000"/>
              <w:right w:val="single" w:sz="4" w:space="0" w:color="000000"/>
            </w:tcBorders>
            <w:vAlign w:val="center"/>
          </w:tcPr>
          <w:p w14:paraId="5B6EA085"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5799" w:type="dxa"/>
            <w:gridSpan w:val="2"/>
            <w:tcBorders>
              <w:top w:val="single" w:sz="4" w:space="0" w:color="000000"/>
              <w:left w:val="nil"/>
              <w:bottom w:val="single" w:sz="4" w:space="0" w:color="000000"/>
              <w:right w:val="single" w:sz="4" w:space="0" w:color="000000"/>
            </w:tcBorders>
            <w:vAlign w:val="center"/>
          </w:tcPr>
          <w:p w14:paraId="3E10E5D5"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1984" w:type="dxa"/>
            <w:tcBorders>
              <w:top w:val="single" w:sz="4" w:space="0" w:color="000000"/>
              <w:left w:val="nil"/>
              <w:bottom w:val="single" w:sz="4" w:space="0" w:color="000000"/>
              <w:right w:val="single" w:sz="4" w:space="0" w:color="000000"/>
            </w:tcBorders>
            <w:vAlign w:val="center"/>
          </w:tcPr>
          <w:p w14:paraId="294DFC37"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tcBorders>
              <w:top w:val="single" w:sz="4" w:space="0" w:color="000000"/>
              <w:left w:val="nil"/>
              <w:bottom w:val="single" w:sz="4" w:space="0" w:color="000000"/>
              <w:right w:val="single" w:sz="4" w:space="0" w:color="000000"/>
            </w:tcBorders>
            <w:vAlign w:val="center"/>
          </w:tcPr>
          <w:p w14:paraId="2FD189AC"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具体工作</w:t>
            </w:r>
          </w:p>
          <w:p w14:paraId="149B4E19"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4" w:type="dxa"/>
            <w:tcBorders>
              <w:top w:val="single" w:sz="4" w:space="0" w:color="000000"/>
              <w:left w:val="nil"/>
              <w:bottom w:val="single" w:sz="4" w:space="0" w:color="000000"/>
              <w:right w:val="single" w:sz="4" w:space="0" w:color="000000"/>
            </w:tcBorders>
            <w:vAlign w:val="center"/>
          </w:tcPr>
          <w:p w14:paraId="250FDAEB"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4F14BC" w14:paraId="08533B38" w14:textId="77777777" w:rsidTr="00F67648">
        <w:trPr>
          <w:trHeight w:val="90"/>
        </w:trPr>
        <w:tc>
          <w:tcPr>
            <w:tcW w:w="895" w:type="dxa"/>
            <w:vMerge w:val="restart"/>
            <w:tcBorders>
              <w:top w:val="single" w:sz="4" w:space="0" w:color="000000"/>
              <w:left w:val="single" w:sz="4" w:space="0" w:color="000000"/>
              <w:right w:val="single" w:sz="4" w:space="0" w:color="000000"/>
            </w:tcBorders>
            <w:vAlign w:val="center"/>
          </w:tcPr>
          <w:p w14:paraId="0D5EEF5E"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6</w:t>
            </w:r>
            <w:r w:rsidRPr="00552D0C">
              <w:rPr>
                <w:rFonts w:ascii="Times New Roman" w:hAnsi="Times New Roman" w:cs="Times New Roman" w:hint="eastAsia"/>
                <w:sz w:val="23"/>
                <w:szCs w:val="23"/>
              </w:rPr>
              <w:t>】</w:t>
            </w:r>
          </w:p>
          <w:p w14:paraId="0E11A039"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强化信息化手段，</w:t>
            </w:r>
          </w:p>
          <w:p w14:paraId="553C7197"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做好政务公开基础性工作</w:t>
            </w:r>
          </w:p>
        </w:tc>
        <w:tc>
          <w:tcPr>
            <w:tcW w:w="1778" w:type="dxa"/>
            <w:gridSpan w:val="2"/>
            <w:tcBorders>
              <w:top w:val="single" w:sz="4" w:space="0" w:color="000000"/>
              <w:left w:val="nil"/>
              <w:bottom w:val="single" w:sz="4" w:space="0" w:color="000000"/>
              <w:right w:val="single" w:sz="4" w:space="0" w:color="000000"/>
            </w:tcBorders>
            <w:vAlign w:val="center"/>
          </w:tcPr>
          <w:p w14:paraId="0ADE8141"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6-3</w:t>
            </w:r>
            <w:r w:rsidRPr="00552D0C">
              <w:rPr>
                <w:rFonts w:ascii="Times New Roman" w:hAnsi="Times New Roman" w:cs="Times New Roman" w:hint="eastAsia"/>
                <w:sz w:val="23"/>
                <w:szCs w:val="23"/>
              </w:rPr>
              <w:t>】</w:t>
            </w:r>
          </w:p>
          <w:p w14:paraId="15115476"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及时回应社会关切</w:t>
            </w:r>
          </w:p>
        </w:tc>
        <w:tc>
          <w:tcPr>
            <w:tcW w:w="5799" w:type="dxa"/>
            <w:gridSpan w:val="2"/>
            <w:tcBorders>
              <w:top w:val="single" w:sz="4" w:space="0" w:color="000000"/>
              <w:left w:val="nil"/>
              <w:bottom w:val="single" w:sz="4" w:space="0" w:color="000000"/>
              <w:right w:val="single" w:sz="4" w:space="0" w:color="000000"/>
            </w:tcBorders>
            <w:vAlign w:val="center"/>
          </w:tcPr>
          <w:p w14:paraId="54E1EF09"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建立健全突发敏感舆情应急处置机制，坚持事件处置和舆情应对同步安排、同步实施、同步落实。政府出台的重要改革措施、涉及公众切身利益、容易引发媒体和社会关注的政策文件，牵头起草部门要认真做好舆情风险评估研判，制定应对处置预案。要加强监测预警和风险评估，对减税降费、金融安全、生态环境、脱贫攻坚、教育改革、食品药品、卫生健康、养老服务、公正监管、社会保障、社会治安、房地产市场等经济社会热点，以及市场主体和人民群众办事创业的堵点痛点，要加强舆情监测、研判、回应，及时解疑释惑、理顺情绪、化解矛盾。加强重大突发事件舆情风险源头研判，增强回应的主动性、针对性、有效性，保持正确的舆论导向。主动与宣传、网信等相关部门联系沟通，完善重大政务舆情信息共享、协同联动、快速反应机制。</w:t>
            </w:r>
          </w:p>
        </w:tc>
        <w:tc>
          <w:tcPr>
            <w:tcW w:w="1984" w:type="dxa"/>
            <w:tcBorders>
              <w:top w:val="single" w:sz="4" w:space="0" w:color="000000"/>
              <w:left w:val="nil"/>
              <w:bottom w:val="single" w:sz="4" w:space="0" w:color="000000"/>
              <w:right w:val="single" w:sz="4" w:space="0" w:color="000000"/>
            </w:tcBorders>
            <w:vAlign w:val="center"/>
          </w:tcPr>
          <w:p w14:paraId="7A9C00A3"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区政府各部门</w:t>
            </w:r>
          </w:p>
        </w:tc>
        <w:tc>
          <w:tcPr>
            <w:tcW w:w="1418" w:type="dxa"/>
            <w:tcBorders>
              <w:top w:val="single" w:sz="4" w:space="0" w:color="000000"/>
              <w:left w:val="nil"/>
              <w:bottom w:val="single" w:sz="4" w:space="0" w:color="000000"/>
              <w:right w:val="single" w:sz="4" w:space="0" w:color="000000"/>
            </w:tcBorders>
          </w:tcPr>
          <w:p w14:paraId="4DD15B49" w14:textId="77777777" w:rsidR="004F14BC" w:rsidRDefault="004F14BC" w:rsidP="00F67648">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73A7D2E9" w14:textId="77777777" w:rsidR="004F14BC" w:rsidRDefault="004F14BC" w:rsidP="00F67648">
            <w:pPr>
              <w:pStyle w:val="Default"/>
              <w:rPr>
                <w:rFonts w:ascii="Times New Roman" w:hAnsi="Times New Roman" w:cs="Times New Roman"/>
              </w:rPr>
            </w:pPr>
          </w:p>
        </w:tc>
      </w:tr>
      <w:tr w:rsidR="004F14BC" w14:paraId="1B52556B" w14:textId="77777777" w:rsidTr="00F67648">
        <w:trPr>
          <w:trHeight w:val="3776"/>
        </w:trPr>
        <w:tc>
          <w:tcPr>
            <w:tcW w:w="895" w:type="dxa"/>
            <w:vMerge/>
            <w:tcBorders>
              <w:left w:val="single" w:sz="4" w:space="0" w:color="000000"/>
              <w:bottom w:val="single" w:sz="4" w:space="0" w:color="000000"/>
              <w:right w:val="single" w:sz="4" w:space="0" w:color="000000"/>
            </w:tcBorders>
            <w:vAlign w:val="center"/>
          </w:tcPr>
          <w:p w14:paraId="7C138F82" w14:textId="77777777" w:rsidR="004F14BC" w:rsidRDefault="004F14BC" w:rsidP="00F67648">
            <w:pPr>
              <w:pStyle w:val="Default"/>
              <w:jc w:val="center"/>
              <w:rPr>
                <w:rFonts w:ascii="Times New Roman" w:hAnsi="Times New Roman" w:cs="Times New Roman"/>
                <w:sz w:val="23"/>
                <w:szCs w:val="23"/>
              </w:rPr>
            </w:pPr>
          </w:p>
        </w:tc>
        <w:tc>
          <w:tcPr>
            <w:tcW w:w="1778" w:type="dxa"/>
            <w:gridSpan w:val="2"/>
            <w:tcBorders>
              <w:top w:val="single" w:sz="4" w:space="0" w:color="000000"/>
              <w:left w:val="nil"/>
              <w:bottom w:val="single" w:sz="4" w:space="0" w:color="000000"/>
              <w:right w:val="single" w:sz="4" w:space="0" w:color="000000"/>
            </w:tcBorders>
            <w:vAlign w:val="center"/>
          </w:tcPr>
          <w:p w14:paraId="157568F6"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6-4</w:t>
            </w:r>
            <w:r w:rsidRPr="00552D0C">
              <w:rPr>
                <w:rFonts w:ascii="Times New Roman" w:hAnsi="Times New Roman" w:cs="Times New Roman" w:hint="eastAsia"/>
                <w:sz w:val="23"/>
                <w:szCs w:val="23"/>
              </w:rPr>
              <w:t>】</w:t>
            </w:r>
          </w:p>
          <w:p w14:paraId="54486D39"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推进决策公开</w:t>
            </w:r>
          </w:p>
        </w:tc>
        <w:tc>
          <w:tcPr>
            <w:tcW w:w="5799" w:type="dxa"/>
            <w:gridSpan w:val="2"/>
            <w:tcBorders>
              <w:top w:val="single" w:sz="4" w:space="0" w:color="000000"/>
              <w:left w:val="nil"/>
              <w:bottom w:val="single" w:sz="4" w:space="0" w:color="000000"/>
              <w:right w:val="single" w:sz="4" w:space="0" w:color="000000"/>
            </w:tcBorders>
            <w:vAlign w:val="center"/>
          </w:tcPr>
          <w:p w14:paraId="799304F6"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进一步推进重大决策预公开，要主动公开年度重大决策事项目录，明确重大决策事项、承办部门、决策时间及公众参与方式。涉及公共利益和公众权益的重大事项，除依法应当保密的外，决策方案拟定部门要在决策前向社会公布决策草案、决策依据，通过听证座谈、网络征集、咨询协商、媒体沟通等方式，广泛听取公众意见，并及时公开意见收集采纳情况。加强区政府网站预公开栏目建设，做到醒目易找、定位准确、分类明确，区分征集状态、标注起止时间。出台和调整涉企政策要加强与市场的沟通，建立健全企业家参与制定机制，主动向有代表性的企业家和行业协会商会以及律师协会问计求策。</w:t>
            </w:r>
          </w:p>
        </w:tc>
        <w:tc>
          <w:tcPr>
            <w:tcW w:w="1984" w:type="dxa"/>
            <w:tcBorders>
              <w:top w:val="single" w:sz="4" w:space="0" w:color="000000"/>
              <w:left w:val="nil"/>
              <w:bottom w:val="single" w:sz="4" w:space="0" w:color="000000"/>
              <w:right w:val="single" w:sz="4" w:space="0" w:color="000000"/>
            </w:tcBorders>
            <w:vAlign w:val="center"/>
          </w:tcPr>
          <w:p w14:paraId="183248BB" w14:textId="77777777" w:rsidR="004F14BC" w:rsidRDefault="004F14BC" w:rsidP="00F67648">
            <w:pPr>
              <w:pStyle w:val="Default"/>
              <w:rPr>
                <w:rFonts w:ascii="Times New Roman" w:hAnsi="Times New Roman" w:cs="Times New Roman"/>
                <w:sz w:val="23"/>
                <w:szCs w:val="23"/>
              </w:rPr>
            </w:pPr>
            <w:r>
              <w:rPr>
                <w:rFonts w:ascii="Times New Roman" w:hAnsi="Times New Roman" w:cs="Times New Roman" w:hint="eastAsia"/>
                <w:sz w:val="23"/>
                <w:szCs w:val="23"/>
              </w:rPr>
              <w:t>区政府办公室，区政府各部门</w:t>
            </w:r>
          </w:p>
        </w:tc>
        <w:tc>
          <w:tcPr>
            <w:tcW w:w="1418" w:type="dxa"/>
            <w:tcBorders>
              <w:top w:val="single" w:sz="4" w:space="0" w:color="000000"/>
              <w:left w:val="nil"/>
              <w:bottom w:val="single" w:sz="4" w:space="0" w:color="000000"/>
              <w:right w:val="single" w:sz="4" w:space="0" w:color="000000"/>
            </w:tcBorders>
          </w:tcPr>
          <w:p w14:paraId="5C1CEF0B" w14:textId="77777777" w:rsidR="004F14BC" w:rsidRDefault="004F14BC" w:rsidP="00F67648">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5D0B7347" w14:textId="77777777" w:rsidR="004F14BC" w:rsidRDefault="004F14BC" w:rsidP="00F67648">
            <w:pPr>
              <w:pStyle w:val="Default"/>
              <w:rPr>
                <w:rFonts w:ascii="Times New Roman" w:hAnsi="Times New Roman" w:cs="Times New Roman"/>
              </w:rPr>
            </w:pPr>
          </w:p>
        </w:tc>
      </w:tr>
      <w:tr w:rsidR="004F14BC" w14:paraId="6B951B78" w14:textId="77777777" w:rsidTr="00F67648">
        <w:trPr>
          <w:trHeight w:val="643"/>
        </w:trPr>
        <w:tc>
          <w:tcPr>
            <w:tcW w:w="2673" w:type="dxa"/>
            <w:gridSpan w:val="3"/>
            <w:tcBorders>
              <w:top w:val="single" w:sz="4" w:space="0" w:color="000000"/>
              <w:left w:val="single" w:sz="4" w:space="0" w:color="000000"/>
              <w:bottom w:val="single" w:sz="4" w:space="0" w:color="000000"/>
              <w:right w:val="single" w:sz="4" w:space="0" w:color="000000"/>
            </w:tcBorders>
            <w:vAlign w:val="center"/>
          </w:tcPr>
          <w:p w14:paraId="40A3AF8E"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5799" w:type="dxa"/>
            <w:gridSpan w:val="2"/>
            <w:tcBorders>
              <w:top w:val="single" w:sz="4" w:space="0" w:color="000000"/>
              <w:left w:val="nil"/>
              <w:bottom w:val="single" w:sz="4" w:space="0" w:color="000000"/>
              <w:right w:val="single" w:sz="4" w:space="0" w:color="000000"/>
            </w:tcBorders>
            <w:vAlign w:val="center"/>
          </w:tcPr>
          <w:p w14:paraId="6292B193"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1984" w:type="dxa"/>
            <w:tcBorders>
              <w:top w:val="single" w:sz="4" w:space="0" w:color="000000"/>
              <w:left w:val="nil"/>
              <w:bottom w:val="single" w:sz="4" w:space="0" w:color="000000"/>
              <w:right w:val="single" w:sz="4" w:space="0" w:color="000000"/>
            </w:tcBorders>
            <w:vAlign w:val="center"/>
          </w:tcPr>
          <w:p w14:paraId="30B3502F"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tcBorders>
              <w:top w:val="single" w:sz="4" w:space="0" w:color="000000"/>
              <w:left w:val="nil"/>
              <w:bottom w:val="single" w:sz="4" w:space="0" w:color="000000"/>
              <w:right w:val="single" w:sz="4" w:space="0" w:color="000000"/>
            </w:tcBorders>
            <w:vAlign w:val="center"/>
          </w:tcPr>
          <w:p w14:paraId="6A17F79C"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具体工作</w:t>
            </w:r>
          </w:p>
          <w:p w14:paraId="34830206"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4" w:type="dxa"/>
            <w:tcBorders>
              <w:top w:val="single" w:sz="4" w:space="0" w:color="000000"/>
              <w:left w:val="nil"/>
              <w:bottom w:val="single" w:sz="4" w:space="0" w:color="000000"/>
              <w:right w:val="single" w:sz="4" w:space="0" w:color="000000"/>
            </w:tcBorders>
            <w:vAlign w:val="center"/>
          </w:tcPr>
          <w:p w14:paraId="20F17EAB" w14:textId="77777777" w:rsidR="004F14BC" w:rsidRDefault="004F14BC" w:rsidP="00F67648">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4F14BC" w14:paraId="024F9C8C" w14:textId="77777777" w:rsidTr="00F67648">
        <w:trPr>
          <w:trHeight w:val="3233"/>
        </w:trPr>
        <w:tc>
          <w:tcPr>
            <w:tcW w:w="895" w:type="dxa"/>
            <w:vMerge w:val="restart"/>
            <w:tcBorders>
              <w:top w:val="nil"/>
              <w:left w:val="single" w:sz="4" w:space="0" w:color="000000"/>
              <w:bottom w:val="single" w:sz="4" w:space="0" w:color="000000"/>
              <w:right w:val="single" w:sz="4" w:space="0" w:color="000000"/>
            </w:tcBorders>
            <w:vAlign w:val="center"/>
          </w:tcPr>
          <w:p w14:paraId="524BB105"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6</w:t>
            </w:r>
            <w:r w:rsidRPr="00552D0C">
              <w:rPr>
                <w:rFonts w:ascii="Times New Roman" w:hAnsi="Times New Roman" w:cs="Times New Roman" w:hint="eastAsia"/>
                <w:sz w:val="23"/>
                <w:szCs w:val="23"/>
              </w:rPr>
              <w:t>】</w:t>
            </w:r>
          </w:p>
          <w:p w14:paraId="3CD2F258"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强化信息化手段，</w:t>
            </w:r>
          </w:p>
          <w:p w14:paraId="03A7F888"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做好政务公开基础性工作</w:t>
            </w:r>
          </w:p>
        </w:tc>
        <w:tc>
          <w:tcPr>
            <w:tcW w:w="1778" w:type="dxa"/>
            <w:gridSpan w:val="2"/>
            <w:tcBorders>
              <w:top w:val="single" w:sz="4" w:space="0" w:color="000000"/>
              <w:left w:val="nil"/>
              <w:bottom w:val="single" w:sz="4" w:space="0" w:color="000000"/>
              <w:right w:val="single" w:sz="4" w:space="0" w:color="000000"/>
            </w:tcBorders>
            <w:vAlign w:val="center"/>
          </w:tcPr>
          <w:p w14:paraId="5DF635B9"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6-5</w:t>
            </w:r>
            <w:r w:rsidRPr="00552D0C">
              <w:rPr>
                <w:rFonts w:ascii="Times New Roman" w:hAnsi="Times New Roman" w:cs="Times New Roman" w:hint="eastAsia"/>
                <w:sz w:val="23"/>
                <w:szCs w:val="23"/>
              </w:rPr>
              <w:t>】</w:t>
            </w:r>
          </w:p>
          <w:p w14:paraId="4977DC83"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推进会议公开</w:t>
            </w:r>
          </w:p>
        </w:tc>
        <w:tc>
          <w:tcPr>
            <w:tcW w:w="5799" w:type="dxa"/>
            <w:gridSpan w:val="2"/>
            <w:tcBorders>
              <w:top w:val="single" w:sz="4" w:space="0" w:color="000000"/>
              <w:left w:val="nil"/>
              <w:bottom w:val="single" w:sz="4" w:space="0" w:color="000000"/>
              <w:right w:val="single" w:sz="4" w:space="0" w:color="000000"/>
            </w:tcBorders>
            <w:vAlign w:val="center"/>
          </w:tcPr>
          <w:p w14:paraId="1653736C"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建立健全利益相关方、公众代表、专家、媒体等列席政府有关会议制度。政府全体会议和常务会议讨论决定的事项，除依法需要保密的外应及时公开。对涉及公众利益、需要社会广泛知晓的会议，要积极通过网络、新媒体直播等形式向社会公开。</w:t>
            </w:r>
          </w:p>
        </w:tc>
        <w:tc>
          <w:tcPr>
            <w:tcW w:w="1984" w:type="dxa"/>
            <w:tcBorders>
              <w:top w:val="single" w:sz="4" w:space="0" w:color="000000"/>
              <w:left w:val="nil"/>
              <w:bottom w:val="single" w:sz="4" w:space="0" w:color="000000"/>
              <w:right w:val="single" w:sz="4" w:space="0" w:color="000000"/>
            </w:tcBorders>
            <w:vAlign w:val="center"/>
          </w:tcPr>
          <w:p w14:paraId="1A7FA3F1"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区政府办公室，区政府各部门</w:t>
            </w:r>
          </w:p>
        </w:tc>
        <w:tc>
          <w:tcPr>
            <w:tcW w:w="1418" w:type="dxa"/>
            <w:tcBorders>
              <w:top w:val="single" w:sz="4" w:space="0" w:color="000000"/>
              <w:left w:val="nil"/>
              <w:bottom w:val="single" w:sz="4" w:space="0" w:color="000000"/>
              <w:right w:val="single" w:sz="4" w:space="0" w:color="000000"/>
            </w:tcBorders>
          </w:tcPr>
          <w:p w14:paraId="2DC126C0" w14:textId="77777777" w:rsidR="004F14BC" w:rsidRDefault="004F14BC" w:rsidP="00F67648">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65F85130" w14:textId="77777777" w:rsidR="004F14BC" w:rsidRDefault="004F14BC" w:rsidP="00F67648">
            <w:pPr>
              <w:pStyle w:val="Default"/>
              <w:rPr>
                <w:rFonts w:ascii="Times New Roman" w:hAnsi="Times New Roman" w:cs="Times New Roman"/>
              </w:rPr>
            </w:pPr>
          </w:p>
        </w:tc>
      </w:tr>
      <w:tr w:rsidR="004F14BC" w14:paraId="4215DADF" w14:textId="77777777" w:rsidTr="00F67648">
        <w:trPr>
          <w:trHeight w:val="4336"/>
        </w:trPr>
        <w:tc>
          <w:tcPr>
            <w:tcW w:w="895" w:type="dxa"/>
            <w:vMerge/>
            <w:tcBorders>
              <w:top w:val="nil"/>
              <w:left w:val="single" w:sz="4" w:space="0" w:color="000000"/>
              <w:bottom w:val="single" w:sz="4" w:space="0" w:color="000000"/>
              <w:right w:val="single" w:sz="4" w:space="0" w:color="000000"/>
            </w:tcBorders>
            <w:vAlign w:val="center"/>
          </w:tcPr>
          <w:p w14:paraId="43354EDF" w14:textId="77777777" w:rsidR="004F14BC" w:rsidRDefault="004F14BC" w:rsidP="00F67648">
            <w:pPr>
              <w:widowControl/>
              <w:jc w:val="center"/>
              <w:rPr>
                <w:color w:val="000000"/>
                <w:kern w:val="0"/>
                <w:sz w:val="23"/>
                <w:szCs w:val="23"/>
              </w:rPr>
            </w:pPr>
          </w:p>
        </w:tc>
        <w:tc>
          <w:tcPr>
            <w:tcW w:w="1778" w:type="dxa"/>
            <w:gridSpan w:val="2"/>
            <w:tcBorders>
              <w:top w:val="single" w:sz="4" w:space="0" w:color="000000"/>
              <w:left w:val="nil"/>
              <w:bottom w:val="single" w:sz="4" w:space="0" w:color="000000"/>
              <w:right w:val="single" w:sz="4" w:space="0" w:color="000000"/>
            </w:tcBorders>
            <w:vAlign w:val="center"/>
          </w:tcPr>
          <w:p w14:paraId="6F1F9AB3" w14:textId="77777777" w:rsidR="004F14BC" w:rsidRDefault="004F14BC" w:rsidP="00F67648">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6-6</w:t>
            </w:r>
            <w:r w:rsidRPr="00552D0C">
              <w:rPr>
                <w:rFonts w:ascii="Times New Roman" w:hAnsi="Times New Roman" w:cs="Times New Roman" w:hint="eastAsia"/>
                <w:sz w:val="23"/>
                <w:szCs w:val="23"/>
              </w:rPr>
              <w:t>】</w:t>
            </w:r>
          </w:p>
          <w:p w14:paraId="2A7EC621" w14:textId="77777777" w:rsidR="004F14BC" w:rsidRDefault="004F14BC" w:rsidP="00F67648">
            <w:pPr>
              <w:pStyle w:val="Default"/>
              <w:jc w:val="center"/>
              <w:rPr>
                <w:rFonts w:ascii="Times New Roman" w:hAnsi="Times New Roman" w:cs="Times New Roman"/>
                <w:sz w:val="23"/>
                <w:szCs w:val="23"/>
              </w:rPr>
            </w:pPr>
            <w:r>
              <w:rPr>
                <w:rFonts w:ascii="Times New Roman" w:hAnsi="Times New Roman" w:cs="Times New Roman" w:hint="eastAsia"/>
                <w:sz w:val="23"/>
                <w:szCs w:val="23"/>
              </w:rPr>
              <w:t>创新公众参与模式</w:t>
            </w:r>
          </w:p>
        </w:tc>
        <w:tc>
          <w:tcPr>
            <w:tcW w:w="5799" w:type="dxa"/>
            <w:gridSpan w:val="2"/>
            <w:tcBorders>
              <w:top w:val="single" w:sz="4" w:space="0" w:color="000000"/>
              <w:left w:val="nil"/>
              <w:bottom w:val="single" w:sz="4" w:space="0" w:color="000000"/>
              <w:right w:val="single" w:sz="4" w:space="0" w:color="000000"/>
            </w:tcBorders>
            <w:vAlign w:val="center"/>
          </w:tcPr>
          <w:p w14:paraId="5C83B8A1"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政府门户网站要搭建统一的互动交流平台，建立健全网民意见建议的审看、处理和反馈等机制。积极利用新媒体搭建公众参与新平台，加强政府热线、网络问政、电视问政、领导信箱等平台建设，提高政府公共政策制定、公共管理、公共服务的响应速度，增进公众对政府工作的认同和支持。围绕食品药品安全、住房保障、行政执法等社会关注热点，积极开展“政府开放日”系列活动。围绕公众普遍需求和重点民生事项，鼓励探索便民地图、政务公开体验区等公众参与新模式。</w:t>
            </w:r>
          </w:p>
        </w:tc>
        <w:tc>
          <w:tcPr>
            <w:tcW w:w="1984" w:type="dxa"/>
            <w:tcBorders>
              <w:top w:val="single" w:sz="4" w:space="0" w:color="000000"/>
              <w:left w:val="nil"/>
              <w:bottom w:val="single" w:sz="4" w:space="0" w:color="000000"/>
              <w:right w:val="single" w:sz="4" w:space="0" w:color="000000"/>
            </w:tcBorders>
            <w:vAlign w:val="center"/>
          </w:tcPr>
          <w:p w14:paraId="444ECDC2" w14:textId="77777777" w:rsidR="004F14BC" w:rsidRDefault="004F14BC" w:rsidP="00F67648">
            <w:pPr>
              <w:pStyle w:val="Default"/>
              <w:jc w:val="both"/>
              <w:rPr>
                <w:rFonts w:ascii="Times New Roman" w:hAnsi="Times New Roman" w:cs="Times New Roman"/>
                <w:sz w:val="23"/>
                <w:szCs w:val="23"/>
              </w:rPr>
            </w:pPr>
            <w:r>
              <w:rPr>
                <w:rFonts w:ascii="Times New Roman" w:hAnsi="Times New Roman" w:cs="Times New Roman" w:hint="eastAsia"/>
                <w:sz w:val="23"/>
                <w:szCs w:val="23"/>
              </w:rPr>
              <w:t>区政府办公室，区政府各部门</w:t>
            </w:r>
          </w:p>
        </w:tc>
        <w:tc>
          <w:tcPr>
            <w:tcW w:w="1418" w:type="dxa"/>
            <w:tcBorders>
              <w:top w:val="single" w:sz="4" w:space="0" w:color="000000"/>
              <w:left w:val="nil"/>
              <w:bottom w:val="single" w:sz="4" w:space="0" w:color="000000"/>
              <w:right w:val="single" w:sz="4" w:space="0" w:color="000000"/>
            </w:tcBorders>
          </w:tcPr>
          <w:p w14:paraId="1E385A14" w14:textId="77777777" w:rsidR="004F14BC" w:rsidRDefault="004F14BC" w:rsidP="00F67648">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14:paraId="72E4797E" w14:textId="77777777" w:rsidR="004F14BC" w:rsidRDefault="004F14BC" w:rsidP="00F67648">
            <w:pPr>
              <w:pStyle w:val="Default"/>
              <w:rPr>
                <w:rFonts w:ascii="Times New Roman" w:hAnsi="Times New Roman" w:cs="Times New Roman"/>
              </w:rPr>
            </w:pPr>
          </w:p>
        </w:tc>
      </w:tr>
    </w:tbl>
    <w:p w14:paraId="5B7A7FD7" w14:textId="77777777" w:rsidR="004F14BC" w:rsidRDefault="004F14BC" w:rsidP="004F14BC">
      <w:pPr>
        <w:widowControl/>
        <w:jc w:val="left"/>
        <w:rPr>
          <w:rFonts w:hint="eastAsia"/>
        </w:rPr>
        <w:sectPr w:rsidR="004F14BC" w:rsidSect="00E37891">
          <w:pgSz w:w="16838" w:h="11906" w:orient="landscape"/>
          <w:pgMar w:top="1588" w:right="1701" w:bottom="1474" w:left="1701" w:header="851" w:footer="992" w:gutter="0"/>
          <w:cols w:space="0"/>
          <w:docGrid w:type="lines" w:linePitch="312"/>
        </w:sectPr>
      </w:pPr>
      <w:bookmarkStart w:id="0" w:name="_GoBack"/>
      <w:bookmarkEnd w:id="0"/>
    </w:p>
    <w:p w14:paraId="5165FD0E" w14:textId="0F1F719A" w:rsidR="00F956C5" w:rsidRPr="004F14BC" w:rsidRDefault="00F956C5" w:rsidP="004F14BC">
      <w:pPr>
        <w:pStyle w:val="CM10"/>
        <w:spacing w:line="560" w:lineRule="exact"/>
        <w:jc w:val="both"/>
        <w:rPr>
          <w:rFonts w:ascii="Times New Roman" w:eastAsia="黑体" w:hAnsi="Times New Roman" w:cs="Times New Roman" w:hint="eastAsia"/>
          <w:color w:val="auto"/>
          <w:sz w:val="32"/>
          <w:szCs w:val="32"/>
        </w:rPr>
      </w:pPr>
    </w:p>
    <w:sectPr w:rsidR="00F956C5" w:rsidRPr="004F14BC" w:rsidSect="004F14B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D83D0" w14:textId="77777777" w:rsidR="007A052F" w:rsidRDefault="007A052F" w:rsidP="004F14BC">
      <w:r>
        <w:separator/>
      </w:r>
    </w:p>
  </w:endnote>
  <w:endnote w:type="continuationSeparator" w:id="0">
    <w:p w14:paraId="6E1E071F" w14:textId="77777777" w:rsidR="007A052F" w:rsidRDefault="007A052F" w:rsidP="004F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 Extra BSK">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80BAE" w14:textId="77777777" w:rsidR="007A052F" w:rsidRDefault="007A052F" w:rsidP="004F14BC">
      <w:r>
        <w:separator/>
      </w:r>
    </w:p>
  </w:footnote>
  <w:footnote w:type="continuationSeparator" w:id="0">
    <w:p w14:paraId="297A90E5" w14:textId="77777777" w:rsidR="007A052F" w:rsidRDefault="007A052F" w:rsidP="004F1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7A"/>
    <w:rsid w:val="004F14BC"/>
    <w:rsid w:val="007A052F"/>
    <w:rsid w:val="00A91F7A"/>
    <w:rsid w:val="00F95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DC074"/>
  <w15:chartTrackingRefBased/>
  <w15:docId w15:val="{3A815817-D85B-4923-9642-3675409F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4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4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F14BC"/>
    <w:rPr>
      <w:sz w:val="18"/>
      <w:szCs w:val="18"/>
    </w:rPr>
  </w:style>
  <w:style w:type="paragraph" w:styleId="a5">
    <w:name w:val="footer"/>
    <w:basedOn w:val="a"/>
    <w:link w:val="a6"/>
    <w:uiPriority w:val="99"/>
    <w:unhideWhenUsed/>
    <w:rsid w:val="004F14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F14BC"/>
    <w:rPr>
      <w:sz w:val="18"/>
      <w:szCs w:val="18"/>
    </w:rPr>
  </w:style>
  <w:style w:type="paragraph" w:customStyle="1" w:styleId="Default">
    <w:name w:val="Default"/>
    <w:basedOn w:val="a"/>
    <w:uiPriority w:val="99"/>
    <w:rsid w:val="004F14BC"/>
    <w:pPr>
      <w:autoSpaceDE w:val="0"/>
      <w:autoSpaceDN w:val="0"/>
      <w:adjustRightInd w:val="0"/>
      <w:jc w:val="left"/>
    </w:pPr>
    <w:rPr>
      <w:rFonts w:ascii="FZ Extra BSK" w:hAnsi="Calibri" w:cs="宋体"/>
      <w:color w:val="000000"/>
      <w:kern w:val="0"/>
      <w:sz w:val="24"/>
    </w:rPr>
  </w:style>
  <w:style w:type="paragraph" w:customStyle="1" w:styleId="CM10">
    <w:name w:val="CM10"/>
    <w:basedOn w:val="Default"/>
    <w:next w:val="Default"/>
    <w:uiPriority w:val="99"/>
    <w:semiHidden/>
    <w:rsid w:val="004F1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1196</Words>
  <Characters>6822</Characters>
  <Application>Microsoft Office Word</Application>
  <DocSecurity>0</DocSecurity>
  <Lines>56</Lines>
  <Paragraphs>16</Paragraphs>
  <ScaleCrop>false</ScaleCrop>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备 刘</dc:creator>
  <cp:keywords/>
  <dc:description/>
  <cp:lastModifiedBy>备 刘</cp:lastModifiedBy>
  <cp:revision>2</cp:revision>
  <dcterms:created xsi:type="dcterms:W3CDTF">2019-07-29T06:28:00Z</dcterms:created>
  <dcterms:modified xsi:type="dcterms:W3CDTF">2019-07-29T06:30:00Z</dcterms:modified>
</cp:coreProperties>
</file>