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60" w:type="dxa"/>
        <w:jc w:val="center"/>
        <w:tblInd w:w="-977" w:type="dxa"/>
        <w:shd w:val="clear" w:color="auto" w:fill="auto"/>
        <w:tblLayout w:type="fixed"/>
        <w:tblCellMar>
          <w:top w:w="0" w:type="dxa"/>
          <w:left w:w="0" w:type="dxa"/>
          <w:bottom w:w="0" w:type="dxa"/>
          <w:right w:w="0" w:type="dxa"/>
        </w:tblCellMar>
      </w:tblPr>
      <w:tblGrid>
        <w:gridCol w:w="606"/>
        <w:gridCol w:w="1661"/>
        <w:gridCol w:w="1211"/>
        <w:gridCol w:w="4971"/>
        <w:gridCol w:w="1211"/>
      </w:tblGrid>
      <w:tr>
        <w:tblPrEx>
          <w:shd w:val="clear" w:color="auto" w:fill="auto"/>
          <w:tblLayout w:type="fixed"/>
          <w:tblCellMar>
            <w:top w:w="0" w:type="dxa"/>
            <w:left w:w="0" w:type="dxa"/>
            <w:bottom w:w="0" w:type="dxa"/>
            <w:right w:w="0" w:type="dxa"/>
          </w:tblCellMar>
        </w:tblPrEx>
        <w:trPr>
          <w:trHeight w:val="283" w:hRule="atLeast"/>
          <w:jc w:val="center"/>
        </w:trPr>
        <w:tc>
          <w:tcPr>
            <w:tcW w:w="966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w:t>
            </w:r>
            <w:r>
              <w:rPr>
                <w:rFonts w:hint="default" w:ascii="Times New Roman" w:hAnsi="Times New Roman" w:eastAsia="宋体" w:cs="Times New Roman"/>
                <w:i w:val="0"/>
                <w:color w:val="000000"/>
                <w:kern w:val="0"/>
                <w:sz w:val="32"/>
                <w:szCs w:val="32"/>
                <w:u w:val="none"/>
                <w:lang w:val="en-US" w:eastAsia="zh-CN" w:bidi="ar"/>
              </w:rPr>
              <w:t>4</w:t>
            </w:r>
          </w:p>
          <w:tbl>
            <w:tblPr>
              <w:tblStyle w:val="4"/>
              <w:tblW w:w="9328" w:type="dxa"/>
              <w:jc w:val="center"/>
              <w:tblInd w:w="-977" w:type="dxa"/>
              <w:shd w:val="clear" w:color="auto" w:fill="auto"/>
              <w:tblLayout w:type="fixed"/>
              <w:tblCellMar>
                <w:top w:w="0" w:type="dxa"/>
                <w:left w:w="0" w:type="dxa"/>
                <w:bottom w:w="0" w:type="dxa"/>
                <w:right w:w="0" w:type="dxa"/>
              </w:tblCellMar>
            </w:tblPr>
            <w:tblGrid>
              <w:gridCol w:w="9328"/>
            </w:tblGrid>
            <w:tr>
              <w:tblPrEx>
                <w:shd w:val="clear" w:color="auto" w:fill="auto"/>
                <w:tblLayout w:type="fixed"/>
                <w:tblCellMar>
                  <w:top w:w="0" w:type="dxa"/>
                  <w:left w:w="0" w:type="dxa"/>
                  <w:bottom w:w="0" w:type="dxa"/>
                  <w:right w:w="0" w:type="dxa"/>
                </w:tblCellMar>
              </w:tblPrEx>
              <w:trPr>
                <w:trHeight w:val="540" w:hRule="atLeast"/>
                <w:jc w:val="center"/>
              </w:trPr>
              <w:tc>
                <w:tcPr>
                  <w:tcW w:w="932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村居政务服务事项清单</w:t>
                  </w:r>
                </w:p>
              </w:tc>
            </w:tr>
          </w:tbl>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p>
        </w:tc>
      </w:tr>
      <w:tr>
        <w:tblPrEx>
          <w:tblLayout w:type="fixed"/>
          <w:tblCellMar>
            <w:top w:w="0" w:type="dxa"/>
            <w:left w:w="0" w:type="dxa"/>
            <w:bottom w:w="0" w:type="dxa"/>
            <w:right w:w="0" w:type="dxa"/>
          </w:tblCellMar>
        </w:tblPrEx>
        <w:trPr>
          <w:trHeight w:val="45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实施领域</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事项类别</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事项名称</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受理和代办高龄老年人津贴申请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生育登记服务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提供避孕节育药具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受理和代办农村部分计划生育家庭奖励扶助申请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6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受理和代办城镇居民失业、无业计生家庭奖励扶助申请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社区</w:t>
            </w:r>
          </w:p>
        </w:tc>
      </w:tr>
      <w:tr>
        <w:tblPrEx>
          <w:tblLayout w:type="fixed"/>
          <w:tblCellMar>
            <w:top w:w="0" w:type="dxa"/>
            <w:left w:w="0" w:type="dxa"/>
            <w:bottom w:w="0" w:type="dxa"/>
            <w:right w:w="0" w:type="dxa"/>
          </w:tblCellMar>
        </w:tblPrEx>
        <w:trPr>
          <w:trHeight w:val="66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受理和代办计生特殊家庭参加城乡居民社会养老保险享受政府补贴申请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受理和代办独生子女父母奖励费申请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受理和代办计划生育家庭特别扶助申请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受理和代办病残儿医学鉴定申请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受理和代办独生子女父母光荣证办理</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受理和代办再生育申请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66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组织农村居民参加健康教育、免费健康体验、妇女病普查</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为居民办理健康档案</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卫生健康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发放优生优育材料</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66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残疾人服务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受理和代办困难残疾人生活补贴申请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残疾人服务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受理和代办重度残疾人护理补贴申请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残疾人服务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受理和代办贫困精神残疾人医疗康复救助申请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残疾人服务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受理和代办残疾学生助学补贴申请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残疾人服务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受理和代办残疾人康复救助申请（脑瘫、、白内障等、智障、自闭症儿童康复、聋儿语训、助听器装配、假肢矫形器装配）</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98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残疾人服务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受理和代办残疾人证申请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残疾人服务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受理和代办残疾人创业就业帮扶申请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残疾人服务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受理和代办“一户多残”、“老残户”困难生活补助金申请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66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残疾人服务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受理和代办残疾人求职登记</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24</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受理和代办城乡低保家庭本科新生入学救助申请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受理和代办困境儿童、孤儿基本生活费申请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受理和代办城乡困难失能老年人生活补助申请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受理和代办城乡最低生活保障申请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28</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受理和代办临时救助申请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受理和代办特困人员供养待遇申请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设置农村村民公益性墓地申请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开具《死亡证明》</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32</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开具火化介绍信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33</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受理和代办居家养老服务申请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34</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受理和代办部分农村籍退役士兵老年生活补助申请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35</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受理和代办参战退役人员身份认定申请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受理和代办参加核试验退役人员身份认定申请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37</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受理和代办带病回乡退伍军人身份认定申请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受理和代办在乡复员军人身份认定申请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受理和代办享受部分烈士子女定期生活补助身份认定申请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724"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受理和代办接收义务兵家庭军属关系、优待金申请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41</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受理和代办优抚对象补助资格认定申请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受理和代办优抚对象补助申请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受理和代办优抚对象临时救助申请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44</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受理和代办烈士遗属、因公牺牲军人遗属、病故军人遗属享受定期抚恤金待遇申请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66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受理和代办三属丧葬补助申请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46</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退役军人事务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受理和代办三属生活补助金申请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47</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城乡居保和被征地农民基本生活保障死亡人员信息报送</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66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48</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受理和代办被征地农民基本生活保障参保、待遇领取及死亡终止申请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66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49</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受理和代办城乡居民养老保险待遇资格认证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受理和代办城乡居民养老保险人员参保、退保及待遇终止业务申请</w:t>
            </w:r>
          </w:p>
        </w:tc>
        <w:tc>
          <w:tcPr>
            <w:tcW w:w="1211"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66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51</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提供社会保险政策咨询</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52</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受理和代办离退休人员养老金领取资格认证申请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查询、打印各类社保证明</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54</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人社</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农村劳动力转移就业</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55</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医保</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受理和代办死亡人员终止医疗保险关系申请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56</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医保</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受理和代办医疗救助申请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57</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医保</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组织城乡居民社会医疗保险参保缴费</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58</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应急管理</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受理和代办自然灾害受灾生活救助申请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应急管理</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受理和代办自然灾害受损居民住房恢复重建补助申请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64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农业农村</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受理土地流转信息收集、审查、发布、上传</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61</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农业农村</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受理和代办农村土地承包经营权流转合同鉴证申请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62</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农业农村</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受理和代办农村土地承包经营权流转合同备案申请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63</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农业农村</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土地流转信息服务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64</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农业农村</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农村产权交易服务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65</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农业农村</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提供粮食直补资金落实服务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66</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文化教育</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受理和代办农村幼儿园举办、停办的登记注册申请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67</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文化教育</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受理和代办困难学生教育救助申请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98"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68</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文化教育</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受理举办营业性演出场所申请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住房保障</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受理和代办公共租赁住房申请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社区</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住房保障</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受理和代办商品房屋租赁备案申请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社区</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71</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住房保障</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受理出租房屋登记</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72</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住房保障</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受理和代办房屋初始登记</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村</w:t>
            </w: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73</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住房保障</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受理和代办业主委员会成立备案申请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74</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司法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法律援助服务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75</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司法</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民间纠纷调解</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76</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信访</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信访事项受理及处理服务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77</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林业</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受理和代办非林地范围内林木采伐证申请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78</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派出所</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协助户籍管理相关工作</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79</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党群服务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受理发放《流动党员证》</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80</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党群服务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党员志愿者申请</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81</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党群服务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组织关系转接</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82</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党群服务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党员教育发展、党费业务、党务政策咨询服务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83</w:t>
            </w:r>
          </w:p>
        </w:tc>
        <w:tc>
          <w:tcPr>
            <w:tcW w:w="1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0"/>
                <w:szCs w:val="20"/>
                <w:u w:val="none"/>
                <w:lang w:val="en-US" w:eastAsia="zh-CN" w:bidi="ar"/>
              </w:rPr>
              <w:t>水电</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提供电力充值、维护服务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84</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水电</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提供代收水费服务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85</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银行</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居民小</w:t>
            </w:r>
            <w:bookmarkStart w:id="0" w:name="_GoBack"/>
            <w:bookmarkEnd w:id="0"/>
            <w:r>
              <w:rPr>
                <w:rFonts w:hint="default" w:ascii="Times New Roman" w:hAnsi="Times New Roman" w:eastAsia="宋体" w:cs="Times New Roman"/>
                <w:i w:val="0"/>
                <w:color w:val="000000"/>
                <w:kern w:val="0"/>
                <w:sz w:val="22"/>
                <w:szCs w:val="22"/>
                <w:u w:val="none"/>
                <w:lang w:val="en-US" w:eastAsia="zh-CN" w:bidi="ar"/>
              </w:rPr>
              <w:t>额存取款业务</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44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86</w:t>
            </w:r>
          </w:p>
        </w:tc>
        <w:tc>
          <w:tcPr>
            <w:tcW w:w="16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ascii="宋体" w:hAnsi="宋体" w:eastAsia="宋体" w:cs="宋体"/>
                <w:i w:val="0"/>
                <w:color w:val="auto"/>
                <w:kern w:val="0"/>
                <w:sz w:val="20"/>
                <w:szCs w:val="20"/>
                <w:u w:val="none"/>
                <w:lang w:val="en-US" w:eastAsia="zh-CN" w:bidi="ar"/>
              </w:rPr>
              <w:t>市场准入</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auto"/>
                <w:kern w:val="0"/>
                <w:sz w:val="22"/>
                <w:szCs w:val="22"/>
                <w:u w:val="none"/>
                <w:lang w:val="en-US" w:eastAsia="zh-CN" w:bidi="ar"/>
              </w:rPr>
              <w:t>公共服务</w:t>
            </w:r>
          </w:p>
        </w:tc>
        <w:tc>
          <w:tcPr>
            <w:tcW w:w="4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eastAsia" w:ascii="宋体" w:hAnsi="宋体" w:eastAsia="宋体" w:cs="宋体"/>
                <w:i w:val="0"/>
                <w:color w:val="auto"/>
                <w:kern w:val="0"/>
                <w:sz w:val="22"/>
                <w:szCs w:val="22"/>
                <w:u w:val="none"/>
                <w:lang w:val="en-US" w:eastAsia="zh-CN" w:bidi="ar"/>
              </w:rPr>
              <w:t>出具《农业户口证明》</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bl>
    <w:p>
      <w:pPr>
        <w:jc w:val="center"/>
        <w:rPr>
          <w:rFonts w:hint="default" w:ascii="Times New Roman" w:hAnsi="Times New Roman" w:eastAsia="宋体" w:cs="Times New Roman"/>
        </w:rPr>
      </w:pPr>
    </w:p>
    <w:sectPr>
      <w:footerReference r:id="rId3" w:type="default"/>
      <w:pgSz w:w="11906" w:h="16838"/>
      <w:pgMar w:top="2098" w:right="1474" w:bottom="1984" w:left="1587" w:header="851" w:footer="992" w:gutter="0"/>
      <w:pgNumType w:start="26"/>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96A14"/>
    <w:rsid w:val="22FF0F16"/>
    <w:rsid w:val="2F196A14"/>
    <w:rsid w:val="31A17C32"/>
    <w:rsid w:val="5AD13536"/>
    <w:rsid w:val="7931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2019-04-03T07:07:00Z</dcterms:created>
  <dc:creator>Administrator</dc:creator>
  <cp:lastModifiedBy>Administrator</cp:lastModifiedBy>
  <dcterms:modified xsi:type="dcterms:W3CDTF">2019-04-04T02:09:35Z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