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淄博北控金泽城市服务有限公司</w:t>
      </w:r>
      <w:r>
        <w:rPr>
          <w:rFonts w:ascii="Times New Roman" w:hAnsi="Times New Roman" w:eastAsia="方正小标宋简体" w:cs="Times New Roman"/>
          <w:sz w:val="44"/>
          <w:szCs w:val="44"/>
        </w:rPr>
        <w:t>扫雪除冰物资储备情况表</w:t>
      </w:r>
    </w:p>
    <w:p>
      <w:pPr>
        <w:pStyle w:val="2"/>
      </w:pPr>
    </w:p>
    <w:tbl>
      <w:tblPr>
        <w:tblStyle w:val="4"/>
        <w:tblpPr w:leftFromText="180" w:rightFromText="180" w:vertAnchor="text" w:horzAnchor="page" w:tblpXSpec="center" w:tblpY="137"/>
        <w:tblOverlap w:val="never"/>
        <w:tblW w:w="11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426"/>
        <w:gridCol w:w="1083"/>
        <w:gridCol w:w="1220"/>
        <w:gridCol w:w="3513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种类</w:t>
            </w:r>
          </w:p>
        </w:tc>
        <w:tc>
          <w:tcPr>
            <w:tcW w:w="2426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名称</w:t>
            </w:r>
          </w:p>
        </w:tc>
        <w:tc>
          <w:tcPr>
            <w:tcW w:w="1083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单位</w:t>
            </w:r>
          </w:p>
        </w:tc>
        <w:tc>
          <w:tcPr>
            <w:tcW w:w="1220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数量</w:t>
            </w:r>
          </w:p>
        </w:tc>
        <w:tc>
          <w:tcPr>
            <w:tcW w:w="3513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储备地点</w:t>
            </w:r>
          </w:p>
        </w:tc>
        <w:tc>
          <w:tcPr>
            <w:tcW w:w="1250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除雪设备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装载机（或铲运机）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台（套）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石门停车场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除雪设备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保障（巡查）车辆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台（套）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市政环卫西区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除雪设备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融雪剂洒布车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台（套）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市政环卫西区、石门停车场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除雪设备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推雪铲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石门停车场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除雪设备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除雪滚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台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石门停车场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除雪设备</w:t>
            </w:r>
          </w:p>
        </w:tc>
        <w:tc>
          <w:tcPr>
            <w:tcW w:w="24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破冰机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台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石门停车场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除雪设备</w:t>
            </w:r>
          </w:p>
        </w:tc>
        <w:tc>
          <w:tcPr>
            <w:tcW w:w="24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运输车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台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石门停车场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除雪材料</w:t>
            </w:r>
          </w:p>
        </w:tc>
        <w:tc>
          <w:tcPr>
            <w:tcW w:w="24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融雪剂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市政环卫西区、双杨分拣车间</w:t>
            </w:r>
          </w:p>
        </w:tc>
        <w:tc>
          <w:tcPr>
            <w:tcW w:w="12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孔成</w:t>
            </w:r>
          </w:p>
        </w:tc>
      </w:tr>
    </w:tbl>
    <w:p>
      <w:pPr>
        <w:pStyle w:val="6"/>
        <w:spacing w:line="560" w:lineRule="exact"/>
        <w:ind w:firstLine="0"/>
        <w:rPr>
          <w:rFonts w:cs="Times New Roman"/>
        </w:rPr>
      </w:pPr>
    </w:p>
    <w:p>
      <w:pPr>
        <w:pStyle w:val="6"/>
        <w:spacing w:line="560" w:lineRule="exact"/>
        <w:ind w:firstLine="0"/>
        <w:rPr>
          <w:rFonts w:cs="Times New Roman"/>
        </w:rPr>
      </w:pPr>
    </w:p>
    <w:p>
      <w:pPr>
        <w:pStyle w:val="6"/>
        <w:spacing w:line="560" w:lineRule="exact"/>
        <w:ind w:firstLine="0"/>
        <w:rPr>
          <w:rFonts w:cs="Times New Roman"/>
        </w:rPr>
      </w:pPr>
    </w:p>
    <w:p>
      <w:pPr>
        <w:pStyle w:val="6"/>
        <w:spacing w:line="560" w:lineRule="exact"/>
        <w:ind w:firstLine="0"/>
        <w:rPr>
          <w:rFonts w:cs="Times New Roman"/>
        </w:rPr>
      </w:pPr>
    </w:p>
    <w:p>
      <w:pPr>
        <w:pStyle w:val="6"/>
        <w:spacing w:line="560" w:lineRule="exact"/>
        <w:ind w:firstLine="0"/>
        <w:rPr>
          <w:rFonts w:hint="default" w:eastAsia="仿宋_GB2312" w:cs="Times New Roman"/>
          <w:lang w:val="en-US" w:eastAsia="zh-CN"/>
        </w:rPr>
      </w:pPr>
    </w:p>
    <w:tbl>
      <w:tblPr>
        <w:tblStyle w:val="3"/>
        <w:tblW w:w="14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11"/>
        <w:gridCol w:w="496"/>
        <w:gridCol w:w="764"/>
        <w:gridCol w:w="630"/>
        <w:gridCol w:w="675"/>
        <w:gridCol w:w="733"/>
        <w:gridCol w:w="765"/>
        <w:gridCol w:w="660"/>
        <w:gridCol w:w="667"/>
        <w:gridCol w:w="750"/>
        <w:gridCol w:w="765"/>
        <w:gridCol w:w="765"/>
        <w:gridCol w:w="765"/>
        <w:gridCol w:w="765"/>
        <w:gridCol w:w="951"/>
        <w:gridCol w:w="687"/>
        <w:gridCol w:w="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扫雪除冰物资储备情况表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种类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区供电中心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昆仑镇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区联通公司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区卫健局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般阳路街道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区电信公司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洪山镇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寨里镇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龙泉镇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罗村镇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太河镇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淄川公路事业服务中心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双杨镇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西河镇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除雪设备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装载机（或铲运机）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除雪设备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保障（巡查）车辆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除雪设备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融雪剂撒布车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除雪设备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其他（如铁锹）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除雪设备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融雪剂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27940"/>
    <w:rsid w:val="56027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nhideWhenUsed/>
    <w:qFormat/>
    <w:uiPriority w:val="0"/>
    <w:pPr>
      <w:jc w:val="center"/>
      <w:outlineLvl w:val="0"/>
    </w:pPr>
    <w:rPr>
      <w:rFonts w:ascii="Arial" w:hAnsi="Arial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首行缩进:  2 字符"/>
    <w:basedOn w:val="7"/>
    <w:qFormat/>
    <w:uiPriority w:val="0"/>
    <w:pPr>
      <w:ind w:firstLine="560"/>
    </w:pPr>
    <w:rPr>
      <w:rFonts w:ascii="Times New Roman" w:hAnsi="Times New Roman" w:eastAsia="仿宋_GB2312" w:cs="宋体"/>
      <w:sz w:val="24"/>
      <w:szCs w:val="20"/>
    </w:rPr>
  </w:style>
  <w:style w:type="paragraph" w:customStyle="1" w:styleId="7">
    <w:name w:val="正文 New New New New New"/>
    <w:next w:val="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2024-03-14T07:02:00Z</dcterms:created>
  <dc:creator>银杏果</dc:creator>
  <cp:lastModifiedBy>银杏果</cp:lastModifiedBy>
  <dcterms:modified xsi:type="dcterms:W3CDTF">2024-03-14T07:02:50Z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