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3960" w:firstLineChars="90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城市防汛物资储备情况表</w:t>
      </w:r>
    </w:p>
    <w:bookmarkEnd w:id="0"/>
    <w:p>
      <w:pPr>
        <w:pStyle w:val="2"/>
      </w:pPr>
    </w:p>
    <w:tbl>
      <w:tblPr>
        <w:tblStyle w:val="4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44"/>
        <w:gridCol w:w="553"/>
        <w:gridCol w:w="987"/>
        <w:gridCol w:w="939"/>
        <w:gridCol w:w="1136"/>
        <w:gridCol w:w="1136"/>
        <w:gridCol w:w="987"/>
        <w:gridCol w:w="903"/>
        <w:gridCol w:w="786"/>
        <w:gridCol w:w="754"/>
        <w:gridCol w:w="987"/>
        <w:gridCol w:w="707"/>
        <w:gridCol w:w="1174"/>
        <w:gridCol w:w="94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种类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单位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区供电中心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区联通公司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区住房保障中心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区人防服务中心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般阳路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街道办事处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区电信公司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区工信局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洪山镇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将军路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街道办事处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开发区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区星辰供水公司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区移动公司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sz w:val="22"/>
                <w:szCs w:val="22"/>
              </w:rPr>
              <w:t>寨里镇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一般防汛物资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编织袋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砂石料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石子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方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照明设备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方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大型机械设备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强光手电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救生设备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挖掘机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排涝设施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救生衣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其它设备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潜水泵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E3352"/>
    <w:rsid w:val="21BE3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nhideWhenUsed/>
    <w:qFormat/>
    <w:uiPriority w:val="0"/>
    <w:pPr>
      <w:jc w:val="center"/>
      <w:outlineLvl w:val="0"/>
    </w:pPr>
    <w:rPr>
      <w:rFonts w:ascii="Arial" w:hAnsi="Arial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2024-03-14T06:52:00Z</dcterms:created>
  <dc:creator>银杏果</dc:creator>
  <cp:lastModifiedBy>银杏果</cp:lastModifiedBy>
  <dcterms:modified xsi:type="dcterms:W3CDTF">2024-03-14T06:52:28Z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