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淄川区水利局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关于全区河湖采砂禁采区和禁采期的公告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川水〔2020〕53号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为切实加强我区河湖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规范管理，维护河湖健康稳定，保障行洪安全，保护河湖生态安全，依据《中华人民共和国水法》、《中华人民共和国防洪法》的有关规定，现就全区河湖采砂禁采区和禁采期予以公告。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一、禁采区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禁止采砂的河湖为：淄川区行政区域内的所有河湖。禁采范围为淄川区所有河湖的管理范围。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二、禁采期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三、禁采区和禁采期内禁止的行为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中华人民共和国水法》、《中华人民共和国防洪法》的规定，任何单位和个人禁止在禁采区和禁采期内从事采砂、采石、取土等影响河势稳定、危害河岸堤防安全和其他妨碍河道行洪的活动。任何单位和个人违反上述法律、法规的规定，将依法予以查处。构成犯罪的，依法追究刑事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四、本公告有效期自2020年6月9日起，至2025年6月8日止。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                                                                                                                                                淄博市淄川区水利局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                                       2020年6月9日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jY4MzFmYzRiMmY4ZTExZTRhYTA0MGJkNTUzODIifQ=="/>
  </w:docVars>
  <w:rsids>
    <w:rsidRoot w:val="5BDA37DC"/>
    <w:rsid w:val="5BD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388</Characters>
  <Lines>0</Lines>
  <Paragraphs>0</Paragraphs>
  <TotalTime>13</TotalTime>
  <ScaleCrop>false</ScaleCrop>
  <LinksUpToDate>false</LinksUpToDate>
  <CharactersWithSpaces>578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2022-11-01T00:55:00Z</dcterms:created>
  <dc:creator>厉害的人</dc:creator>
  <cp:lastModifiedBy>厉害的人</cp:lastModifiedBy>
  <dcterms:modified xsi:type="dcterms:W3CDTF">2022-11-01T01:09:02Z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B623A455A7274A6F833647D94D998E12</vt:lpwstr>
  </property>
</Properties>
</file>