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20" w:lineRule="exact"/>
        <w:jc w:val="both"/>
        <w:textAlignment w:val="auto"/>
        <w:rPr>
          <w:rFonts w:ascii="Times New Roman" w:hAnsi="Times New Roman" w:eastAsia="黑体" w:cs="Times New Roman"/>
          <w:snapToGrid/>
          <w:spacing w:val="16"/>
          <w:kern w:val="2"/>
          <w:position w:val="-2"/>
          <w:sz w:val="34"/>
          <w:szCs w:val="34"/>
          <w:highlight w:val="none"/>
          <w:lang w:eastAsia="zh-CN"/>
        </w:rPr>
      </w:pPr>
      <w:r>
        <w:rPr>
          <w:rFonts w:ascii="Times New Roman" w:hAnsi="Times New Roman" w:eastAsia="黑体" w:cs="Times New Roman"/>
          <w:snapToGrid/>
          <w:spacing w:val="16"/>
          <w:kern w:val="2"/>
          <w:position w:val="-2"/>
          <w:sz w:val="34"/>
          <w:szCs w:val="34"/>
          <w:highlight w:val="none"/>
          <w:lang w:eastAsia="zh-CN"/>
        </w:rPr>
        <w:t>附件2</w:t>
      </w:r>
    </w:p>
    <w:p>
      <w:pPr>
        <w:widowControl w:val="0"/>
        <w:kinsoku/>
        <w:autoSpaceDE/>
        <w:autoSpaceDN/>
        <w:adjustRightInd/>
        <w:snapToGrid/>
        <w:spacing w:line="620" w:lineRule="exact"/>
        <w:jc w:val="center"/>
        <w:textAlignment w:val="auto"/>
        <w:rPr>
          <w:rFonts w:ascii="Times New Roman" w:hAnsi="Times New Roman" w:eastAsia="宋体" w:cs="Times New Roman"/>
          <w:snapToGrid/>
          <w:spacing w:val="16"/>
          <w:kern w:val="2"/>
          <w:szCs w:val="24"/>
          <w:highlight w:val="none"/>
          <w:lang w:eastAsia="zh-CN"/>
        </w:rPr>
      </w:pPr>
      <w:bookmarkStart w:id="0" w:name="_GoBack"/>
      <w:r>
        <w:rPr>
          <w:rStyle w:val="6"/>
          <w:rFonts w:ascii="Times New Roman" w:hAnsi="Times New Roman" w:eastAsia="方正小标宋简体" w:cs="Times New Roman"/>
          <w:b w:val="0"/>
          <w:snapToGrid/>
          <w:spacing w:val="16"/>
          <w:kern w:val="2"/>
          <w:sz w:val="44"/>
          <w:szCs w:val="44"/>
          <w:highlight w:val="none"/>
          <w:shd w:val="clear" w:color="auto" w:fill="FFFFFF"/>
          <w:lang w:eastAsia="zh-CN"/>
        </w:rPr>
        <w:t>定制式审批服务事项清单</w:t>
      </w:r>
    </w:p>
    <w:bookmarkEnd w:id="0"/>
    <w:tbl>
      <w:tblPr>
        <w:tblStyle w:val="4"/>
        <w:tblpPr w:leftFromText="180" w:rightFromText="180" w:vertAnchor="text" w:horzAnchor="page" w:tblpXSpec="center" w:tblpY="260"/>
        <w:tblOverlap w:val="never"/>
        <w:tblW w:w="9540" w:type="dxa"/>
        <w:jc w:val="center"/>
        <w:tblLayout w:type="fixed"/>
        <w:tblCellMar>
          <w:top w:w="0" w:type="dxa"/>
          <w:left w:w="108" w:type="dxa"/>
          <w:bottom w:w="0" w:type="dxa"/>
          <w:right w:w="108" w:type="dxa"/>
        </w:tblCellMar>
      </w:tblPr>
      <w:tblGrid>
        <w:gridCol w:w="1515"/>
        <w:gridCol w:w="5535"/>
        <w:gridCol w:w="2490"/>
      </w:tblGrid>
      <w:tr>
        <w:tblPrEx>
          <w:tblCellMar>
            <w:top w:w="0" w:type="dxa"/>
            <w:left w:w="108" w:type="dxa"/>
            <w:bottom w:w="0" w:type="dxa"/>
            <w:right w:w="108" w:type="dxa"/>
          </w:tblCellMar>
        </w:tblPrEx>
        <w:trPr>
          <w:cantSplit/>
          <w:trHeight w:val="517" w:hRule="exact"/>
          <w:jc w:val="center"/>
        </w:trPr>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 w:val="28"/>
                <w:szCs w:val="28"/>
                <w:highlight w:val="none"/>
                <w:lang w:eastAsia="zh-CN" w:bidi="ar"/>
              </w:rPr>
            </w:pPr>
            <w:r>
              <w:rPr>
                <w:rFonts w:ascii="Times New Roman" w:hAnsi="Times New Roman" w:eastAsia="宋体" w:cs="Times New Roman"/>
                <w:b/>
                <w:bCs/>
                <w:snapToGrid/>
                <w:kern w:val="2"/>
                <w:sz w:val="28"/>
                <w:szCs w:val="28"/>
                <w:highlight w:val="none"/>
                <w:lang w:eastAsia="zh-CN" w:bidi="ar"/>
              </w:rPr>
              <w:t>阶段</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 w:val="28"/>
                <w:szCs w:val="28"/>
                <w:highlight w:val="none"/>
                <w:lang w:eastAsia="zh-CN" w:bidi="ar"/>
              </w:rPr>
            </w:pPr>
            <w:r>
              <w:rPr>
                <w:rFonts w:ascii="Times New Roman" w:hAnsi="Times New Roman" w:eastAsia="宋体" w:cs="Times New Roman"/>
                <w:b/>
                <w:bCs/>
                <w:snapToGrid/>
                <w:kern w:val="2"/>
                <w:sz w:val="28"/>
                <w:szCs w:val="28"/>
                <w:highlight w:val="none"/>
                <w:lang w:eastAsia="zh-CN" w:bidi="ar"/>
              </w:rPr>
              <w:t>服务事项</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 w:val="28"/>
                <w:szCs w:val="28"/>
                <w:highlight w:val="none"/>
                <w:lang w:eastAsia="zh-CN"/>
              </w:rPr>
            </w:pPr>
            <w:r>
              <w:rPr>
                <w:rFonts w:ascii="Times New Roman" w:hAnsi="Times New Roman" w:eastAsia="宋体" w:cs="Times New Roman"/>
                <w:b/>
                <w:bCs/>
                <w:snapToGrid/>
                <w:kern w:val="2"/>
                <w:sz w:val="28"/>
                <w:szCs w:val="28"/>
                <w:highlight w:val="none"/>
                <w:lang w:eastAsia="zh-CN" w:bidi="ar"/>
              </w:rPr>
              <w:t>实施部门</w:t>
            </w:r>
          </w:p>
        </w:tc>
      </w:tr>
      <w:tr>
        <w:tblPrEx>
          <w:tblCellMar>
            <w:top w:w="0" w:type="dxa"/>
            <w:left w:w="108" w:type="dxa"/>
            <w:bottom w:w="0" w:type="dxa"/>
            <w:right w:w="108" w:type="dxa"/>
          </w:tblCellMar>
        </w:tblPrEx>
        <w:trPr>
          <w:cantSplit/>
          <w:trHeight w:val="420" w:hRule="exact"/>
          <w:jc w:val="center"/>
        </w:trPr>
        <w:tc>
          <w:tcPr>
            <w:tcW w:w="1515" w:type="dxa"/>
            <w:vMerge w:val="restart"/>
            <w:tcBorders>
              <w:top w:val="single" w:color="000000" w:sz="4" w:space="0"/>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rPr>
              <w:t>第一阶段：土地供应阶段</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固定资产投资项目核准/企业投资项目备案</w:t>
            </w:r>
          </w:p>
        </w:tc>
        <w:tc>
          <w:tcPr>
            <w:tcW w:w="2490" w:type="dxa"/>
            <w:tcBorders>
              <w:top w:val="single" w:color="000000" w:sz="4" w:space="0"/>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区行政审批服务局</w:t>
            </w:r>
          </w:p>
        </w:tc>
      </w:tr>
      <w:tr>
        <w:tblPrEx>
          <w:tblCellMar>
            <w:top w:w="0" w:type="dxa"/>
            <w:left w:w="108" w:type="dxa"/>
            <w:bottom w:w="0" w:type="dxa"/>
            <w:right w:w="108" w:type="dxa"/>
          </w:tblCellMar>
        </w:tblPrEx>
        <w:trPr>
          <w:cantSplit/>
          <w:trHeight w:val="525" w:hRule="exact"/>
          <w:jc w:val="center"/>
        </w:trPr>
        <w:tc>
          <w:tcPr>
            <w:tcW w:w="1515" w:type="dxa"/>
            <w:vMerge w:val="continue"/>
            <w:tcBorders>
              <w:left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b/>
                <w:bCs/>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b/>
                <w:bCs/>
                <w:color w:val="auto"/>
                <w:kern w:val="2"/>
                <w:sz w:val="21"/>
                <w:szCs w:val="21"/>
                <w:highlight w:val="none"/>
                <w:lang w:val="en-US" w:eastAsia="zh-CN" w:bidi="ar"/>
              </w:rPr>
            </w:pPr>
            <w:r>
              <w:rPr>
                <w:rFonts w:ascii="Times New Roman" w:hAnsi="Times New Roman" w:eastAsia="宋体" w:cs="Times New Roman"/>
                <w:b/>
                <w:bCs/>
                <w:color w:val="auto"/>
                <w:kern w:val="2"/>
                <w:sz w:val="21"/>
                <w:szCs w:val="21"/>
                <w:highlight w:val="none"/>
                <w:lang w:val="en-US" w:eastAsia="zh-CN" w:bidi="ar-SA"/>
              </w:rPr>
              <w:t>政府投资项目建议书审批/可行性研究报告审批/初步设计概算审批</w:t>
            </w:r>
          </w:p>
        </w:tc>
        <w:tc>
          <w:tcPr>
            <w:tcW w:w="2490" w:type="dxa"/>
            <w:tcBorders>
              <w:top w:val="single" w:color="000000" w:sz="4" w:space="0"/>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区发展和改革局</w:t>
            </w:r>
          </w:p>
        </w:tc>
      </w:tr>
      <w:tr>
        <w:tblPrEx>
          <w:tblCellMar>
            <w:top w:w="0" w:type="dxa"/>
            <w:left w:w="108" w:type="dxa"/>
            <w:bottom w:w="0" w:type="dxa"/>
            <w:right w:w="108" w:type="dxa"/>
          </w:tblCellMar>
        </w:tblPrEx>
        <w:trPr>
          <w:cantSplit/>
          <w:trHeight w:val="420" w:hRule="exact"/>
          <w:jc w:val="center"/>
        </w:trPr>
        <w:tc>
          <w:tcPr>
            <w:tcW w:w="1515" w:type="dxa"/>
            <w:vMerge w:val="continue"/>
            <w:tcBorders>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建设项目用地预审和选址意见书核发</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区自然资源局</w:t>
            </w:r>
          </w:p>
        </w:tc>
      </w:tr>
      <w:tr>
        <w:tblPrEx>
          <w:tblCellMar>
            <w:top w:w="0" w:type="dxa"/>
            <w:left w:w="108" w:type="dxa"/>
            <w:bottom w:w="0" w:type="dxa"/>
            <w:right w:w="108" w:type="dxa"/>
          </w:tblCellMar>
        </w:tblPrEx>
        <w:trPr>
          <w:cantSplit/>
          <w:trHeight w:val="420" w:hRule="exact"/>
          <w:jc w:val="center"/>
        </w:trPr>
        <w:tc>
          <w:tcPr>
            <w:tcW w:w="1515" w:type="dxa"/>
            <w:vMerge w:val="continue"/>
            <w:tcBorders>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建设用地、临时建设用地规划许可</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淄川规划管理办公室</w:t>
            </w:r>
          </w:p>
        </w:tc>
      </w:tr>
      <w:tr>
        <w:tblPrEx>
          <w:tblCellMar>
            <w:top w:w="0" w:type="dxa"/>
            <w:left w:w="108" w:type="dxa"/>
            <w:bottom w:w="0" w:type="dxa"/>
            <w:right w:w="108" w:type="dxa"/>
          </w:tblCellMar>
        </w:tblPrEx>
        <w:trPr>
          <w:cantSplit/>
          <w:trHeight w:val="1584" w:hRule="exact"/>
          <w:jc w:val="center"/>
        </w:trPr>
        <w:tc>
          <w:tcPr>
            <w:tcW w:w="1515" w:type="dxa"/>
            <w:vMerge w:val="continue"/>
            <w:tcBorders>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建设项目用地不动产登记（新增用地项目）/建设项目使用林地及在森林和野生动物类型国家级自然保护区建设审批/在省级风景名胜区内修建缆车、索道等重大建设工程项目选址方案核准/在风景名胜区内从事建设、设置广告、举办大型游乐活动以及其他影响生态和景观活动许可</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bidi="ar"/>
              </w:rPr>
              <w:t>区自然资源局</w:t>
            </w:r>
          </w:p>
        </w:tc>
      </w:tr>
      <w:tr>
        <w:tblPrEx>
          <w:tblCellMar>
            <w:top w:w="0" w:type="dxa"/>
            <w:left w:w="108" w:type="dxa"/>
            <w:bottom w:w="0" w:type="dxa"/>
            <w:right w:w="108" w:type="dxa"/>
          </w:tblCellMar>
        </w:tblPrEx>
        <w:trPr>
          <w:cantSplit/>
          <w:trHeight w:val="840" w:hRule="exact"/>
          <w:jc w:val="center"/>
        </w:trPr>
        <w:tc>
          <w:tcPr>
            <w:tcW w:w="1515" w:type="dxa"/>
            <w:vMerge w:val="continue"/>
            <w:tcBorders>
              <w:left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一般工程抗震设防要求审定/建设工程文物保护许可/固定资产投资项目节能审查/生产建设项目水土保持方案审批/占用农业灌溉水源、灌排工程设施审批</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区行政审批服务局</w:t>
            </w:r>
          </w:p>
        </w:tc>
      </w:tr>
      <w:tr>
        <w:tblPrEx>
          <w:tblCellMar>
            <w:top w:w="0" w:type="dxa"/>
            <w:left w:w="108" w:type="dxa"/>
            <w:bottom w:w="0" w:type="dxa"/>
            <w:right w:w="108" w:type="dxa"/>
          </w:tblCellMar>
        </w:tblPrEx>
        <w:trPr>
          <w:cantSplit/>
          <w:trHeight w:val="355" w:hRule="exact"/>
          <w:jc w:val="center"/>
        </w:trPr>
        <w:tc>
          <w:tcPr>
            <w:tcW w:w="1515" w:type="dxa"/>
            <w:vMerge w:val="continue"/>
            <w:tcBorders>
              <w:left w:val="single" w:color="000000" w:sz="4" w:space="0"/>
              <w:bottom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一般建设项目环境影响评价审批</w:t>
            </w:r>
          </w:p>
        </w:tc>
        <w:tc>
          <w:tcPr>
            <w:tcW w:w="2490" w:type="dxa"/>
            <w:tcBorders>
              <w:top w:val="single" w:color="000000" w:sz="4" w:space="0"/>
              <w:left w:val="single" w:color="000000" w:sz="4" w:space="0"/>
              <w:bottom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区生态环境分局</w:t>
            </w:r>
          </w:p>
        </w:tc>
      </w:tr>
      <w:tr>
        <w:tblPrEx>
          <w:tblCellMar>
            <w:top w:w="0" w:type="dxa"/>
            <w:left w:w="108" w:type="dxa"/>
            <w:bottom w:w="0" w:type="dxa"/>
            <w:right w:w="108" w:type="dxa"/>
          </w:tblCellMar>
        </w:tblPrEx>
        <w:trPr>
          <w:cantSplit/>
          <w:trHeight w:val="420" w:hRule="exact"/>
          <w:jc w:val="center"/>
        </w:trPr>
        <w:tc>
          <w:tcPr>
            <w:tcW w:w="1515" w:type="dxa"/>
            <w:vMerge w:val="restart"/>
            <w:tcBorders>
              <w:top w:val="single" w:color="auto" w:sz="4" w:space="0"/>
              <w:left w:val="single" w:color="auto"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b/>
                <w:bCs/>
                <w:snapToGrid/>
                <w:kern w:val="2"/>
                <w:szCs w:val="24"/>
                <w:highlight w:val="none"/>
                <w:lang w:eastAsia="zh-CN"/>
              </w:rPr>
              <w:t>第二阶段：工程建设许可阶段</w:t>
            </w:r>
          </w:p>
        </w:tc>
        <w:tc>
          <w:tcPr>
            <w:tcW w:w="5535" w:type="dxa"/>
            <w:tcBorders>
              <w:top w:val="single" w:color="auto"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建设工程、临时建设工程规划许可/乡村建设规划许可</w:t>
            </w:r>
          </w:p>
        </w:tc>
        <w:tc>
          <w:tcPr>
            <w:tcW w:w="2490" w:type="dxa"/>
            <w:tcBorders>
              <w:top w:val="single" w:color="auto" w:sz="4" w:space="0"/>
              <w:left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淄川规划管理办公室</w:t>
            </w:r>
          </w:p>
        </w:tc>
      </w:tr>
      <w:tr>
        <w:tblPrEx>
          <w:tblCellMar>
            <w:top w:w="0" w:type="dxa"/>
            <w:left w:w="108" w:type="dxa"/>
            <w:bottom w:w="0" w:type="dxa"/>
            <w:right w:w="108" w:type="dxa"/>
          </w:tblCellMar>
        </w:tblPrEx>
        <w:trPr>
          <w:cantSplit/>
          <w:trHeight w:val="555" w:hRule="exact"/>
          <w:jc w:val="center"/>
        </w:trPr>
        <w:tc>
          <w:tcPr>
            <w:tcW w:w="1515" w:type="dxa"/>
            <w:vMerge w:val="continue"/>
            <w:tcBorders>
              <w:left w:val="single" w:color="auto"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b/>
                <w:bCs/>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应建防空地下室的民用建筑项目报建审批/洪水影响评价类审批</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区行政审批服务局</w:t>
            </w:r>
          </w:p>
        </w:tc>
      </w:tr>
      <w:tr>
        <w:tblPrEx>
          <w:tblCellMar>
            <w:top w:w="0" w:type="dxa"/>
            <w:left w:w="108" w:type="dxa"/>
            <w:bottom w:w="0" w:type="dxa"/>
            <w:right w:w="108" w:type="dxa"/>
          </w:tblCellMar>
        </w:tblPrEx>
        <w:trPr>
          <w:cantSplit/>
          <w:trHeight w:val="420" w:hRule="exact"/>
          <w:jc w:val="center"/>
        </w:trPr>
        <w:tc>
          <w:tcPr>
            <w:tcW w:w="1515" w:type="dxa"/>
            <w:vMerge w:val="continue"/>
            <w:tcBorders>
              <w:left w:val="single" w:color="auto"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snapToGrid/>
                <w:kern w:val="2"/>
                <w:szCs w:val="24"/>
                <w:highlight w:val="none"/>
                <w:lang w:eastAsia="zh-CN"/>
              </w:rPr>
              <w:t>地名命名、更名审批</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区民政局</w:t>
            </w:r>
          </w:p>
        </w:tc>
      </w:tr>
      <w:tr>
        <w:tblPrEx>
          <w:tblCellMar>
            <w:top w:w="0" w:type="dxa"/>
            <w:left w:w="108" w:type="dxa"/>
            <w:bottom w:w="0" w:type="dxa"/>
            <w:right w:w="108" w:type="dxa"/>
          </w:tblCellMar>
        </w:tblPrEx>
        <w:trPr>
          <w:cantSplit/>
          <w:trHeight w:val="420"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建筑物门（楼）牌编码确认</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区公安分局</w:t>
            </w:r>
          </w:p>
        </w:tc>
      </w:tr>
      <w:tr>
        <w:tblPrEx>
          <w:tblCellMar>
            <w:top w:w="0" w:type="dxa"/>
            <w:left w:w="108" w:type="dxa"/>
            <w:bottom w:w="0" w:type="dxa"/>
            <w:right w:w="108" w:type="dxa"/>
          </w:tblCellMar>
        </w:tblPrEx>
        <w:trPr>
          <w:cantSplit/>
          <w:trHeight w:val="1274"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历史建筑实施原址保护审批/历史文化街区、名镇、名村核心保护范围内拆除历史建筑以外的建筑物、构筑物或者其他设施审批/历史建筑外部修缮装饰、添加设施以及改变历史建筑的结构或者使用性质审批</w:t>
            </w:r>
          </w:p>
        </w:tc>
        <w:tc>
          <w:tcPr>
            <w:tcW w:w="2490" w:type="dxa"/>
            <w:tcBorders>
              <w:top w:val="single" w:color="000000" w:sz="4" w:space="0"/>
              <w:left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淄川规划管理办公室</w:t>
            </w:r>
          </w:p>
        </w:tc>
      </w:tr>
      <w:tr>
        <w:tblPrEx>
          <w:tblCellMar>
            <w:top w:w="0" w:type="dxa"/>
            <w:left w:w="108" w:type="dxa"/>
            <w:bottom w:w="0" w:type="dxa"/>
            <w:right w:w="108" w:type="dxa"/>
          </w:tblCellMar>
        </w:tblPrEx>
        <w:trPr>
          <w:cantSplit/>
          <w:trHeight w:val="365"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江河、湖泊新建、改建或者扩大排污口审批</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区生态环境分局</w:t>
            </w:r>
          </w:p>
        </w:tc>
      </w:tr>
      <w:tr>
        <w:tblPrEx>
          <w:tblCellMar>
            <w:top w:w="0" w:type="dxa"/>
            <w:left w:w="108" w:type="dxa"/>
            <w:bottom w:w="0" w:type="dxa"/>
            <w:right w:w="108" w:type="dxa"/>
          </w:tblCellMar>
        </w:tblPrEx>
        <w:trPr>
          <w:cantSplit/>
          <w:trHeight w:val="630"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生产、储存烟花爆竹/矿山/金属冶炼/石油天然气建设项目安全设施设计审查</w:t>
            </w:r>
          </w:p>
        </w:tc>
        <w:tc>
          <w:tcPr>
            <w:tcW w:w="2490" w:type="dxa"/>
            <w:tcBorders>
              <w:top w:val="single" w:color="000000" w:sz="4" w:space="0"/>
              <w:left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区应急管理局</w:t>
            </w:r>
          </w:p>
        </w:tc>
      </w:tr>
      <w:tr>
        <w:tblPrEx>
          <w:tblCellMar>
            <w:top w:w="0" w:type="dxa"/>
            <w:left w:w="108" w:type="dxa"/>
            <w:bottom w:w="0" w:type="dxa"/>
            <w:right w:w="108" w:type="dxa"/>
          </w:tblCellMar>
        </w:tblPrEx>
        <w:trPr>
          <w:cantSplit/>
          <w:trHeight w:val="343"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供热报装/供</w:t>
            </w:r>
            <w:r>
              <w:rPr>
                <w:rFonts w:ascii="Times New Roman" w:hAnsi="Times New Roman" w:eastAsia="宋体" w:cs="Times New Roman"/>
                <w:snapToGrid/>
                <w:kern w:val="2"/>
                <w:szCs w:val="24"/>
                <w:highlight w:val="none"/>
                <w:lang w:eastAsia="zh-CN" w:bidi="ar"/>
              </w:rPr>
              <w:t>气报装</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区住房和城乡建设局</w:t>
            </w:r>
          </w:p>
        </w:tc>
      </w:tr>
      <w:tr>
        <w:tblPrEx>
          <w:tblCellMar>
            <w:top w:w="0" w:type="dxa"/>
            <w:left w:w="108" w:type="dxa"/>
            <w:bottom w:w="0" w:type="dxa"/>
            <w:right w:w="108" w:type="dxa"/>
          </w:tblCellMar>
        </w:tblPrEx>
        <w:trPr>
          <w:cantSplit/>
          <w:trHeight w:val="585"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供电报装</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国电淄博公司</w:t>
            </w:r>
          </w:p>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淄川供电中心</w:t>
            </w:r>
          </w:p>
        </w:tc>
      </w:tr>
      <w:tr>
        <w:tblPrEx>
          <w:tblCellMar>
            <w:top w:w="0" w:type="dxa"/>
            <w:left w:w="108" w:type="dxa"/>
            <w:bottom w:w="0" w:type="dxa"/>
            <w:right w:w="108" w:type="dxa"/>
          </w:tblCellMar>
        </w:tblPrEx>
        <w:trPr>
          <w:cantSplit/>
          <w:trHeight w:val="331"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供</w:t>
            </w:r>
            <w:r>
              <w:rPr>
                <w:rFonts w:ascii="Times New Roman" w:hAnsi="Times New Roman" w:eastAsia="宋体" w:cs="Times New Roman"/>
                <w:snapToGrid/>
                <w:kern w:val="2"/>
                <w:szCs w:val="24"/>
                <w:highlight w:val="none"/>
                <w:lang w:eastAsia="zh-CN" w:bidi="ar"/>
              </w:rPr>
              <w:t>水报装</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区水利局</w:t>
            </w:r>
          </w:p>
        </w:tc>
      </w:tr>
      <w:tr>
        <w:tblPrEx>
          <w:tblCellMar>
            <w:top w:w="0" w:type="dxa"/>
            <w:left w:w="108" w:type="dxa"/>
            <w:bottom w:w="0" w:type="dxa"/>
            <w:right w:w="108" w:type="dxa"/>
          </w:tblCellMar>
        </w:tblPrEx>
        <w:trPr>
          <w:cantSplit/>
          <w:trHeight w:val="353" w:hRule="exact"/>
          <w:jc w:val="center"/>
        </w:trPr>
        <w:tc>
          <w:tcPr>
            <w:tcW w:w="1515" w:type="dxa"/>
            <w:vMerge w:val="continue"/>
            <w:tcBorders>
              <w:left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排水报装</w:t>
            </w:r>
          </w:p>
        </w:tc>
        <w:tc>
          <w:tcPr>
            <w:tcW w:w="2490"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区综合行政执法局</w:t>
            </w:r>
          </w:p>
        </w:tc>
      </w:tr>
      <w:tr>
        <w:tblPrEx>
          <w:tblCellMar>
            <w:top w:w="0" w:type="dxa"/>
            <w:left w:w="108" w:type="dxa"/>
            <w:bottom w:w="0" w:type="dxa"/>
            <w:right w:w="108" w:type="dxa"/>
          </w:tblCellMar>
        </w:tblPrEx>
        <w:trPr>
          <w:cantSplit/>
          <w:trHeight w:val="420" w:hRule="exact"/>
          <w:jc w:val="center"/>
        </w:trPr>
        <w:tc>
          <w:tcPr>
            <w:tcW w:w="1515" w:type="dxa"/>
            <w:vMerge w:val="continue"/>
            <w:tcBorders>
              <w:left w:val="single" w:color="auto" w:sz="4" w:space="0"/>
              <w:bottom w:val="single" w:color="auto"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auto"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广播电视报装/通信报装</w:t>
            </w:r>
          </w:p>
        </w:tc>
        <w:tc>
          <w:tcPr>
            <w:tcW w:w="2490" w:type="dxa"/>
            <w:tcBorders>
              <w:top w:val="single" w:color="000000" w:sz="4" w:space="0"/>
              <w:left w:val="single" w:color="000000" w:sz="4" w:space="0"/>
              <w:bottom w:val="single" w:color="auto" w:sz="4" w:space="0"/>
              <w:right w:val="single" w:color="auto" w:sz="4" w:space="0"/>
            </w:tcBorders>
            <w:noWrap w:val="0"/>
            <w:vAlign w:val="center"/>
          </w:tcPr>
          <w:p>
            <w:pPr>
              <w:widowControl w:val="0"/>
              <w:snapToGrid w:val="0"/>
              <w:spacing w:line="240" w:lineRule="exact"/>
              <w:ind w:firstLine="0"/>
              <w:jc w:val="center"/>
              <w:textAlignment w:val="center"/>
              <w:rPr>
                <w:rFonts w:ascii="Times New Roman" w:hAnsi="Times New Roman" w:eastAsia="宋体" w:cs="Times New Roman"/>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区信息通信发展办事处</w:t>
            </w:r>
          </w:p>
        </w:tc>
      </w:tr>
      <w:tr>
        <w:tblPrEx>
          <w:tblCellMar>
            <w:top w:w="0" w:type="dxa"/>
            <w:left w:w="108" w:type="dxa"/>
            <w:bottom w:w="0" w:type="dxa"/>
            <w:right w:w="108" w:type="dxa"/>
          </w:tblCellMar>
        </w:tblPrEx>
        <w:trPr>
          <w:cantSplit/>
          <w:trHeight w:val="567" w:hRule="exact"/>
          <w:jc w:val="center"/>
        </w:trPr>
        <w:tc>
          <w:tcPr>
            <w:tcW w:w="1515" w:type="dxa"/>
            <w:vMerge w:val="restart"/>
            <w:tcBorders>
              <w:top w:val="single" w:color="auto" w:sz="4" w:space="0"/>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rPr>
              <w:t>第三阶段：施工许可阶段</w:t>
            </w:r>
          </w:p>
        </w:tc>
        <w:tc>
          <w:tcPr>
            <w:tcW w:w="5535" w:type="dxa"/>
            <w:tcBorders>
              <w:top w:val="single" w:color="auto"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rPr>
              <w:t>建筑工程施工许可</w:t>
            </w:r>
          </w:p>
        </w:tc>
        <w:tc>
          <w:tcPr>
            <w:tcW w:w="2490" w:type="dxa"/>
            <w:tcBorders>
              <w:top w:val="single" w:color="auto"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区行政审批服务局</w:t>
            </w:r>
          </w:p>
        </w:tc>
      </w:tr>
      <w:tr>
        <w:tblPrEx>
          <w:tblCellMar>
            <w:top w:w="0" w:type="dxa"/>
            <w:left w:w="108" w:type="dxa"/>
            <w:bottom w:w="0" w:type="dxa"/>
            <w:right w:w="108" w:type="dxa"/>
          </w:tblCellMar>
        </w:tblPrEx>
        <w:trPr>
          <w:cantSplit/>
          <w:trHeight w:val="2712" w:hRule="exact"/>
          <w:jc w:val="center"/>
        </w:trPr>
        <w:tc>
          <w:tcPr>
            <w:tcW w:w="1515" w:type="dxa"/>
            <w:vMerge w:val="continue"/>
            <w:tcBorders>
              <w:left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snapToGrid/>
                <w:kern w:val="2"/>
                <w:szCs w:val="24"/>
                <w:highlight w:val="none"/>
                <w:lang w:eastAsia="zh-CN"/>
              </w:rPr>
              <w:t>办理工程质量监督手续/办理施工安全监督手续/建设工程消防设计审查/城市建筑垃圾处置核准/人防工程质量监督登记/城镇污水排入排水管网许可/市政设施建设类审批/拆除、改动、迁移城市公共供水设施审核/拆除、改动城镇排水与污水处理设施审核/工程建设涉及城市绿地、树木审批/改变绿化规划、绿化用地的使用性质审批/公路建设项目施工许可/取水许可/水运建设工程设计文件审批/水利基建项目初步设计文件审批/公路建设项目设计文件审批</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区行政审批服务局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left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水利工程开工备案</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区水利局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left w:val="single" w:color="000000" w:sz="4" w:space="0"/>
              <w:bottom w:val="single" w:color="auto"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雷电防护装置设计审核</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区气象局</w:t>
            </w:r>
          </w:p>
        </w:tc>
      </w:tr>
      <w:tr>
        <w:tblPrEx>
          <w:tblCellMar>
            <w:top w:w="0" w:type="dxa"/>
            <w:left w:w="108" w:type="dxa"/>
            <w:bottom w:w="0" w:type="dxa"/>
            <w:right w:w="108" w:type="dxa"/>
          </w:tblCellMar>
        </w:tblPrEx>
        <w:trPr>
          <w:cantSplit/>
          <w:trHeight w:val="567" w:hRule="exact"/>
          <w:jc w:val="center"/>
        </w:trPr>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rPr>
              <w:t>第四阶段：竣工验收阶段</w:t>
            </w: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rPr>
              <w:t>建设工程竣工规划核实</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淄川规划管理办公室</w:t>
            </w:r>
          </w:p>
        </w:tc>
      </w:tr>
      <w:tr>
        <w:tblPrEx>
          <w:tblCellMar>
            <w:top w:w="0" w:type="dxa"/>
            <w:left w:w="108" w:type="dxa"/>
            <w:bottom w:w="0" w:type="dxa"/>
            <w:right w:w="108" w:type="dxa"/>
          </w:tblCellMar>
        </w:tblPrEx>
        <w:trPr>
          <w:cantSplit/>
          <w:trHeight w:val="1112"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建设工程消防验收/建设工程消防验收备案/房屋建筑工程和市政基础设施工程竣工验收备案/</w:t>
            </w:r>
            <w:r>
              <w:rPr>
                <w:rFonts w:ascii="Times New Roman" w:hAnsi="Times New Roman" w:eastAsia="宋体" w:cs="Times New Roman"/>
                <w:b/>
                <w:bCs/>
                <w:snapToGrid/>
                <w:kern w:val="2"/>
                <w:szCs w:val="24"/>
                <w:highlight w:val="none"/>
                <w:lang w:eastAsia="zh-CN"/>
              </w:rPr>
              <w:t>建设工程（含地下管线工程）档案验收</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rPr>
            </w:pPr>
            <w:r>
              <w:rPr>
                <w:rFonts w:ascii="Times New Roman" w:hAnsi="Times New Roman" w:eastAsia="宋体" w:cs="Times New Roman"/>
                <w:b/>
                <w:bCs/>
                <w:snapToGrid/>
                <w:kern w:val="2"/>
                <w:szCs w:val="24"/>
                <w:highlight w:val="none"/>
                <w:lang w:eastAsia="zh-CN" w:bidi="ar"/>
              </w:rPr>
              <w:t>区住房和城乡建设局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人防工程竣工验收备案</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b/>
                <w:bCs/>
                <w:snapToGrid/>
                <w:kern w:val="2"/>
                <w:szCs w:val="24"/>
                <w:highlight w:val="none"/>
                <w:lang w:eastAsia="zh-CN" w:bidi="ar"/>
              </w:rPr>
            </w:pPr>
            <w:r>
              <w:rPr>
                <w:rFonts w:ascii="Times New Roman" w:hAnsi="Times New Roman" w:eastAsia="宋体" w:cs="Times New Roman"/>
                <w:b/>
                <w:bCs/>
                <w:snapToGrid/>
                <w:kern w:val="2"/>
                <w:szCs w:val="24"/>
                <w:highlight w:val="none"/>
                <w:lang w:eastAsia="zh-CN" w:bidi="ar"/>
              </w:rPr>
              <w:t>区国防动员办公室</w:t>
            </w:r>
          </w:p>
        </w:tc>
      </w:tr>
      <w:tr>
        <w:tblPrEx>
          <w:tblCellMar>
            <w:top w:w="0" w:type="dxa"/>
            <w:left w:w="108" w:type="dxa"/>
            <w:bottom w:w="0" w:type="dxa"/>
            <w:right w:w="108" w:type="dxa"/>
          </w:tblCellMar>
        </w:tblPrEx>
        <w:trPr>
          <w:cantSplit/>
          <w:trHeight w:val="56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b/>
                <w:bCs/>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城镇排水与污水处理设施竣工验收备案/排水接入</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区综合行政执法局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rPr>
              <w:t>雷电防护装置竣工验收</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r>
              <w:rPr>
                <w:rFonts w:ascii="Times New Roman" w:hAnsi="Times New Roman" w:eastAsia="宋体" w:cs="Times New Roman"/>
                <w:snapToGrid/>
                <w:kern w:val="2"/>
                <w:szCs w:val="24"/>
                <w:highlight w:val="none"/>
                <w:lang w:eastAsia="zh-CN" w:bidi="ar"/>
              </w:rPr>
              <w:t>区气象局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水利工程验收备案（含水土保持工程建设项目竣工验收）</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区水利局</w:t>
            </w:r>
          </w:p>
        </w:tc>
      </w:tr>
      <w:tr>
        <w:tblPrEx>
          <w:tblCellMar>
            <w:top w:w="0" w:type="dxa"/>
            <w:left w:w="108" w:type="dxa"/>
            <w:bottom w:w="0" w:type="dxa"/>
            <w:right w:w="108" w:type="dxa"/>
          </w:tblCellMar>
        </w:tblPrEx>
        <w:trPr>
          <w:cantSplit/>
          <w:trHeight w:val="483"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公路建设项目竣工验收/水运工程建设项目竣工验收</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区交通运输局</w:t>
            </w:r>
          </w:p>
        </w:tc>
      </w:tr>
      <w:tr>
        <w:tblPrEx>
          <w:tblCellMar>
            <w:top w:w="0" w:type="dxa"/>
            <w:left w:w="108" w:type="dxa"/>
            <w:bottom w:w="0" w:type="dxa"/>
            <w:right w:w="108" w:type="dxa"/>
          </w:tblCellMar>
        </w:tblPrEx>
        <w:trPr>
          <w:cantSplit/>
          <w:trHeight w:val="480"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商品房预售许可</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区行政审批服务局</w:t>
            </w:r>
          </w:p>
        </w:tc>
      </w:tr>
      <w:tr>
        <w:tblPrEx>
          <w:tblCellMar>
            <w:top w:w="0" w:type="dxa"/>
            <w:left w:w="108" w:type="dxa"/>
            <w:bottom w:w="0" w:type="dxa"/>
            <w:right w:w="108" w:type="dxa"/>
          </w:tblCellMar>
        </w:tblPrEx>
        <w:trPr>
          <w:cantSplit/>
          <w:trHeight w:val="57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snapToGrid w:val="0"/>
              <w:spacing w:line="240" w:lineRule="exact"/>
              <w:ind w:firstLine="0"/>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燃气工程竣工验收备案/商品房项目现售备案/供热接入/供</w:t>
            </w:r>
            <w:r>
              <w:rPr>
                <w:rFonts w:ascii="Times New Roman" w:hAnsi="Times New Roman" w:eastAsia="宋体" w:cs="Times New Roman"/>
                <w:color w:val="auto"/>
                <w:kern w:val="2"/>
                <w:sz w:val="21"/>
                <w:szCs w:val="21"/>
                <w:highlight w:val="none"/>
                <w:lang w:val="en-US" w:eastAsia="zh-CN" w:bidi="ar"/>
              </w:rPr>
              <w:t>气</w:t>
            </w:r>
            <w:r>
              <w:rPr>
                <w:rFonts w:ascii="Times New Roman" w:hAnsi="Times New Roman" w:eastAsia="宋体" w:cs="Times New Roman"/>
                <w:color w:val="auto"/>
                <w:kern w:val="2"/>
                <w:sz w:val="21"/>
                <w:szCs w:val="21"/>
                <w:highlight w:val="none"/>
                <w:lang w:val="en-US" w:eastAsia="zh-CN" w:bidi="ar-SA"/>
              </w:rPr>
              <w:t>接入</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区住房和城乡建设局</w:t>
            </w:r>
          </w:p>
        </w:tc>
      </w:tr>
      <w:tr>
        <w:tblPrEx>
          <w:tblCellMar>
            <w:top w:w="0" w:type="dxa"/>
            <w:left w:w="108" w:type="dxa"/>
            <w:bottom w:w="0" w:type="dxa"/>
            <w:right w:w="108" w:type="dxa"/>
          </w:tblCellMar>
        </w:tblPrEx>
        <w:trPr>
          <w:cantSplit/>
          <w:trHeight w:val="555"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供电接入</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国电淄博公司</w:t>
            </w:r>
          </w:p>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bidi="ar"/>
              </w:rPr>
              <w:t>淄川供电中心</w:t>
            </w:r>
          </w:p>
        </w:tc>
      </w:tr>
      <w:tr>
        <w:tblPrEx>
          <w:tblCellMar>
            <w:top w:w="0" w:type="dxa"/>
            <w:left w:w="108" w:type="dxa"/>
            <w:bottom w:w="0" w:type="dxa"/>
            <w:right w:w="108" w:type="dxa"/>
          </w:tblCellMar>
        </w:tblPrEx>
        <w:trPr>
          <w:cantSplit/>
          <w:trHeight w:val="458"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供</w:t>
            </w:r>
            <w:r>
              <w:rPr>
                <w:rFonts w:ascii="Times New Roman" w:hAnsi="Times New Roman" w:eastAsia="宋体" w:cs="Times New Roman"/>
                <w:snapToGrid/>
                <w:kern w:val="2"/>
                <w:szCs w:val="24"/>
                <w:highlight w:val="none"/>
                <w:lang w:eastAsia="zh-CN" w:bidi="ar"/>
              </w:rPr>
              <w:t>水</w:t>
            </w:r>
            <w:r>
              <w:rPr>
                <w:rFonts w:ascii="Times New Roman" w:hAnsi="Times New Roman" w:eastAsia="宋体" w:cs="Times New Roman"/>
                <w:snapToGrid/>
                <w:kern w:val="2"/>
                <w:szCs w:val="24"/>
                <w:highlight w:val="none"/>
                <w:lang w:eastAsia="zh-CN"/>
              </w:rPr>
              <w:t>接入</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区水利局</w:t>
            </w:r>
          </w:p>
        </w:tc>
      </w:tr>
      <w:tr>
        <w:tblPrEx>
          <w:tblCellMar>
            <w:top w:w="0" w:type="dxa"/>
            <w:left w:w="108" w:type="dxa"/>
            <w:bottom w:w="0" w:type="dxa"/>
            <w:right w:w="108" w:type="dxa"/>
          </w:tblCellMar>
        </w:tblPrEx>
        <w:trPr>
          <w:cantSplit/>
          <w:trHeight w:val="567" w:hRule="exact"/>
          <w:jc w:val="center"/>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rPr>
            </w:pPr>
          </w:p>
        </w:tc>
        <w:tc>
          <w:tcPr>
            <w:tcW w:w="5535"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snapToGrid/>
              <w:jc w:val="center"/>
              <w:textAlignment w:val="center"/>
              <w:rPr>
                <w:rFonts w:ascii="Times New Roman" w:hAnsi="Times New Roman" w:eastAsia="宋体" w:cs="Times New Roman"/>
                <w:snapToGrid/>
                <w:kern w:val="2"/>
                <w:szCs w:val="24"/>
                <w:highlight w:val="none"/>
                <w:lang w:eastAsia="zh-CN" w:bidi="ar"/>
              </w:rPr>
            </w:pPr>
            <w:r>
              <w:rPr>
                <w:rFonts w:ascii="Times New Roman" w:hAnsi="Times New Roman" w:eastAsia="宋体" w:cs="Times New Roman"/>
                <w:snapToGrid/>
                <w:kern w:val="2"/>
                <w:szCs w:val="24"/>
                <w:highlight w:val="none"/>
                <w:lang w:eastAsia="zh-CN"/>
              </w:rPr>
              <w:t>广播电视接入/通信接入</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widowControl w:val="0"/>
              <w:snapToGrid w:val="0"/>
              <w:spacing w:line="240" w:lineRule="exact"/>
              <w:ind w:firstLine="0"/>
              <w:jc w:val="center"/>
              <w:textAlignment w:val="center"/>
              <w:rPr>
                <w:rFonts w:ascii="Times New Roman" w:hAnsi="Times New Roman" w:eastAsia="宋体" w:cs="Times New Roman"/>
                <w:color w:val="auto"/>
                <w:kern w:val="2"/>
                <w:sz w:val="21"/>
                <w:szCs w:val="21"/>
                <w:highlight w:val="none"/>
                <w:lang w:val="en-US" w:eastAsia="zh-CN" w:bidi="ar"/>
              </w:rPr>
            </w:pPr>
            <w:r>
              <w:rPr>
                <w:rFonts w:ascii="Times New Roman" w:hAnsi="Times New Roman" w:eastAsia="宋体" w:cs="Times New Roman"/>
                <w:color w:val="auto"/>
                <w:kern w:val="2"/>
                <w:sz w:val="21"/>
                <w:szCs w:val="21"/>
                <w:highlight w:val="none"/>
                <w:lang w:val="en-US" w:eastAsia="zh-CN" w:bidi="ar-SA"/>
              </w:rPr>
              <w:t>区信息通信发展办事处</w:t>
            </w:r>
          </w:p>
        </w:tc>
      </w:tr>
    </w:tbl>
    <w:p>
      <w:pPr>
        <w:widowControl w:val="0"/>
        <w:snapToGrid w:val="0"/>
        <w:spacing w:line="620" w:lineRule="exact"/>
        <w:ind w:firstLine="560" w:firstLineChars="200"/>
        <w:jc w:val="both"/>
        <w:rPr>
          <w:rFonts w:hint="eastAsia"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备注：标粗</w:t>
      </w:r>
      <w:r>
        <w:rPr>
          <w:rFonts w:hint="eastAsia" w:ascii="Times New Roman" w:hAnsi="Times New Roman" w:eastAsia="仿宋_GB2312" w:cs="Times New Roman"/>
          <w:color w:val="auto"/>
          <w:kern w:val="2"/>
          <w:sz w:val="28"/>
          <w:szCs w:val="28"/>
          <w:highlight w:val="none"/>
          <w:lang w:val="en-US" w:eastAsia="zh-CN" w:bidi="ar-SA"/>
        </w:rPr>
        <w:t>部分</w:t>
      </w:r>
      <w:r>
        <w:rPr>
          <w:rFonts w:ascii="Times New Roman" w:hAnsi="Times New Roman" w:eastAsia="仿宋_GB2312" w:cs="Times New Roman"/>
          <w:color w:val="auto"/>
          <w:kern w:val="2"/>
          <w:sz w:val="28"/>
          <w:szCs w:val="28"/>
          <w:highlight w:val="none"/>
          <w:lang w:val="en-US" w:eastAsia="zh-CN" w:bidi="ar-SA"/>
        </w:rPr>
        <w:t>为主流程</w:t>
      </w:r>
      <w:r>
        <w:rPr>
          <w:rFonts w:hint="eastAsia" w:ascii="Times New Roman" w:hAnsi="Times New Roman" w:eastAsia="仿宋_GB2312" w:cs="Times New Roman"/>
          <w:color w:val="auto"/>
          <w:kern w:val="2"/>
          <w:sz w:val="28"/>
          <w:szCs w:val="28"/>
          <w:highlight w:val="none"/>
          <w:lang w:val="en-US" w:eastAsia="zh-CN" w:bidi="ar-SA"/>
        </w:rPr>
        <w:t>事项</w:t>
      </w:r>
    </w:p>
    <w:p>
      <w:pPr>
        <w:widowControl w:val="0"/>
        <w:kinsoku/>
        <w:autoSpaceDE/>
        <w:autoSpaceDN/>
        <w:adjustRightInd/>
        <w:snapToGrid/>
        <w:jc w:val="both"/>
        <w:textAlignment w:val="auto"/>
        <w:rPr>
          <w:rFonts w:ascii="Times New Roman" w:hAnsi="Times New Roman" w:eastAsia="仿宋_GB2312" w:cs="Times New Roman"/>
          <w:snapToGrid/>
          <w:kern w:val="2"/>
          <w:sz w:val="28"/>
          <w:szCs w:val="28"/>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62FBF"/>
    <w:rsid w:val="48E62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rFonts w:eastAsia="宋体"/>
      <w:sz w:val="21"/>
    </w:rPr>
  </w:style>
  <w:style w:type="paragraph" w:styleId="3">
    <w:name w:val="Body Text Indent"/>
    <w:basedOn w:val="1"/>
    <w:qFormat/>
    <w:uiPriority w:val="0"/>
    <w:pPr>
      <w:spacing w:line="520" w:lineRule="exact"/>
      <w:ind w:firstLine="570" w:firstLineChars="200"/>
    </w:pPr>
    <w:rPr>
      <w:rFonts w:ascii="Times New Roman" w:hAnsi="Times New Roman" w:eastAsia="仿宋_GB2312"/>
      <w:sz w:val="28"/>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2024-04-01T03:20:00Z</dcterms:created>
  <dc:creator>银杏果</dc:creator>
  <cp:lastModifiedBy>银杏果</cp:lastModifiedBy>
  <dcterms:modified xsi:type="dcterms:W3CDTF">2024-04-01T03:20:20Z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