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Microsoft_Visio_2003-2010___1.vsd" ContentType="application/vnd.visio"/>
  <Override PartName="/word/embeddings/Microsoft_Visio_2003-2010___2.vsd" ContentType="application/vnd.visio"/>
  <Override PartName="/word/embeddings/Microsoft_Visio_2003-2010___3.vsd" ContentType="application/vnd.visio"/>
  <Override PartName="/word/embeddings/Microsoft_Visio_2003-2010___4.vsd" ContentType="application/vnd.visio"/>
  <Override PartName="/word/embeddings/Microsoft_Visio_2003-2010___5.vsd" ContentType="application/vnd.visio"/>
  <Override PartName="/word/embeddings/Microsoft_Visio_2003-2010___6.vsd" ContentType="application/vnd.visio"/>
  <Override PartName="/word/embeddings/Microsoft_Visio_2003-2010___7.vsd" ContentType="application/vnd.visio"/>
  <Override PartName="/word/embeddings/Microsoft_Visio_2003-2010___8.vsd" ContentType="application/vnd.visio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90" w:lineRule="exact"/>
        <w:jc w:val="center"/>
        <w:rPr>
          <w:rFonts w:ascii="方正小标宋简体" w:hAnsi="方正粗黑宋简体" w:eastAsia="方正小标宋简体" w:cs="仿宋_GB2312"/>
          <w:color w:val="333333"/>
          <w:kern w:val="0"/>
          <w:sz w:val="44"/>
          <w:szCs w:val="44"/>
          <w:lang w:bidi="ar"/>
        </w:rPr>
      </w:pPr>
      <w:bookmarkStart w:id="1" w:name="_GoBack"/>
      <w:bookmarkEnd w:id="1"/>
      <w:bookmarkStart w:id="0" w:name="_Hlk124044342"/>
      <w:r>
        <w:rPr>
          <w:rFonts w:hint="eastAsia" w:ascii="方正小标宋简体" w:hAnsi="方正粗黑宋简体" w:eastAsia="方正小标宋简体" w:cs="仿宋_GB2312"/>
          <w:color w:val="333333"/>
          <w:kern w:val="0"/>
          <w:sz w:val="44"/>
          <w:szCs w:val="44"/>
          <w:lang w:eastAsia="zh-CN" w:bidi="ar"/>
        </w:rPr>
        <w:t>淄博市淄川区</w:t>
      </w:r>
      <w:r>
        <w:rPr>
          <w:rFonts w:hint="eastAsia" w:ascii="方正小标宋简体" w:hAnsi="方正粗黑宋简体" w:eastAsia="方正小标宋简体" w:cs="仿宋_GB2312"/>
          <w:color w:val="333333"/>
          <w:kern w:val="0"/>
          <w:sz w:val="44"/>
          <w:szCs w:val="44"/>
          <w:lang w:bidi="ar"/>
        </w:rPr>
        <w:t>烟草专卖局烟草制品</w:t>
      </w:r>
    </w:p>
    <w:p>
      <w:pPr>
        <w:shd w:val="clear" w:color="auto" w:fill="FFFFFF"/>
        <w:spacing w:line="590" w:lineRule="exact"/>
        <w:jc w:val="center"/>
        <w:rPr>
          <w:rFonts w:ascii="方正小标宋简体" w:hAnsi="方正粗黑宋简体" w:eastAsia="方正小标宋简体" w:cs="仿宋_GB2312"/>
          <w:color w:val="333333"/>
          <w:kern w:val="0"/>
          <w:sz w:val="44"/>
          <w:szCs w:val="44"/>
          <w:lang w:bidi="ar"/>
        </w:rPr>
      </w:pPr>
      <w:r>
        <w:rPr>
          <w:rFonts w:hint="eastAsia" w:ascii="方正小标宋简体" w:hAnsi="方正粗黑宋简体" w:eastAsia="方正小标宋简体" w:cs="仿宋_GB2312"/>
          <w:color w:val="333333"/>
          <w:kern w:val="0"/>
          <w:sz w:val="44"/>
          <w:szCs w:val="44"/>
          <w:lang w:bidi="ar"/>
        </w:rPr>
        <w:t>零售点间距测量规则及标准</w:t>
      </w:r>
    </w:p>
    <w:p>
      <w:pPr>
        <w:widowControl/>
        <w:spacing w:before="86" w:line="257" w:lineRule="atLeast"/>
        <w:ind w:firstLine="640"/>
        <w:jc w:val="left"/>
        <w:rPr>
          <w:rFonts w:ascii="仿宋_GB2312" w:hAnsi="微软雅黑" w:eastAsia="仿宋_GB2312" w:cs="仿宋_GB2312"/>
          <w:color w:val="333333"/>
          <w:kern w:val="0"/>
          <w:sz w:val="32"/>
          <w:szCs w:val="32"/>
          <w:lang w:bidi="ar"/>
        </w:rPr>
      </w:pPr>
    </w:p>
    <w:p>
      <w:pPr>
        <w:widowControl/>
        <w:spacing w:before="86" w:line="560" w:lineRule="exact"/>
        <w:ind w:firstLine="640" w:firstLineChars="200"/>
        <w:jc w:val="left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一、测量规则</w:t>
      </w:r>
    </w:p>
    <w:p>
      <w:pPr>
        <w:widowControl/>
        <w:spacing w:before="86" w:line="560" w:lineRule="exact"/>
        <w:ind w:firstLine="640" w:firstLineChars="20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（一）应当使用符合国家标准的测量工具。</w:t>
      </w:r>
    </w:p>
    <w:p>
      <w:pPr>
        <w:widowControl/>
        <w:spacing w:before="86" w:line="560" w:lineRule="exact"/>
        <w:ind w:firstLine="640" w:firstLineChars="20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二）实地测量时，由两名及以上烟草核查人员在申请人或代理人现场见证下完成。最后由申请人或代理人对测量工具、测量过程、测量结果进行书面签字确认。申请人或代理人拒绝签字的，由核查人员在实地核查记录上注明情况。测量过程应当全过程记录，包括但不限于文字记录和音像记录。</w:t>
      </w:r>
    </w:p>
    <w:p>
      <w:pPr>
        <w:widowControl/>
        <w:spacing w:before="86" w:line="560" w:lineRule="exact"/>
        <w:ind w:firstLine="640" w:firstLineChars="200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（三）申请人、代理人或利害关系人对间距的测量结果有异议的，可以申请重新实地测量一次，</w:t>
      </w:r>
      <w:r>
        <w:rPr>
          <w:rFonts w:hint="eastAsia" w:ascii="仿宋_GB2312" w:hAnsi="仿宋" w:eastAsia="仿宋_GB2312" w:cs="仿宋_GB2312"/>
          <w:sz w:val="32"/>
          <w:szCs w:val="32"/>
        </w:rPr>
        <w:t>以最后一次测量的结果为准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。测量时，申请人或代理人、利害关系人和烟草核查人员须同时在场。</w:t>
      </w:r>
    </w:p>
    <w:p>
      <w:pPr>
        <w:widowControl/>
        <w:spacing w:before="86" w:line="560" w:lineRule="exact"/>
        <w:ind w:firstLine="640" w:firstLineChars="200"/>
        <w:jc w:val="left"/>
        <w:rPr>
          <w:rFonts w:hint="eastAsia" w:ascii="仿宋_GB2312" w:hAnsi="仿宋" w:eastAsia="仿宋_GB2312" w:cs="仿宋_GB2312"/>
          <w:color w:val="333333"/>
          <w:kern w:val="0"/>
          <w:sz w:val="32"/>
          <w:szCs w:val="32"/>
          <w:lang w:bidi="ar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（四）申请点与学校、幼儿园、最近零</w:t>
      </w:r>
      <w:r>
        <w:rPr>
          <w:rFonts w:hint="eastAsia" w:ascii="仿宋_GB2312" w:hAnsi="仿宋" w:eastAsia="仿宋_GB2312" w:cs="仿宋_GB2312"/>
          <w:color w:val="333333"/>
          <w:kern w:val="0"/>
          <w:sz w:val="32"/>
          <w:szCs w:val="32"/>
          <w:lang w:bidi="ar"/>
        </w:rPr>
        <w:t>售点间距测量应当在符合道路交通安全有关规定的前提下，按照行走的最短路径进行测量。</w:t>
      </w:r>
    </w:p>
    <w:p>
      <w:pPr>
        <w:widowControl/>
        <w:spacing w:before="86" w:line="560" w:lineRule="exact"/>
        <w:ind w:firstLine="640" w:firstLineChars="200"/>
        <w:jc w:val="left"/>
        <w:rPr>
          <w:rFonts w:hint="eastAsia" w:ascii="仿宋_GB2312" w:hAnsi="仿宋" w:eastAsia="仿宋_GB2312" w:cs="仿宋_GB2312"/>
          <w:color w:val="333333"/>
          <w:kern w:val="0"/>
          <w:sz w:val="32"/>
          <w:szCs w:val="32"/>
          <w:lang w:bidi="ar"/>
        </w:rPr>
      </w:pPr>
      <w:r>
        <w:rPr>
          <w:rFonts w:hint="eastAsia" w:ascii="仿宋_GB2312" w:hAnsi="仿宋" w:eastAsia="仿宋_GB2312" w:cs="仿宋_GB2312"/>
          <w:color w:val="333333"/>
          <w:kern w:val="0"/>
          <w:sz w:val="32"/>
          <w:szCs w:val="32"/>
          <w:lang w:bidi="ar"/>
        </w:rPr>
        <w:t>（五）政府有关部门在街道或道路中设置的行人隔离带（栏）、绿化带等视为障碍物，测量时应当依法绕行。</w:t>
      </w:r>
    </w:p>
    <w:p>
      <w:pPr>
        <w:widowControl/>
        <w:spacing w:before="86" w:line="560" w:lineRule="exact"/>
        <w:ind w:firstLine="640" w:firstLineChars="200"/>
        <w:jc w:val="left"/>
        <w:rPr>
          <w:rFonts w:hint="eastAsia" w:ascii="仿宋_GB2312" w:hAnsi="仿宋" w:eastAsia="仿宋_GB2312" w:cs="仿宋_GB2312"/>
          <w:color w:val="333333"/>
          <w:kern w:val="0"/>
          <w:sz w:val="32"/>
          <w:szCs w:val="32"/>
          <w:lang w:bidi="ar"/>
        </w:rPr>
      </w:pPr>
      <w:r>
        <w:rPr>
          <w:rFonts w:hint="eastAsia" w:ascii="仿宋_GB2312" w:hAnsi="仿宋" w:eastAsia="仿宋_GB2312" w:cs="仿宋_GB2312"/>
          <w:color w:val="333333"/>
          <w:kern w:val="0"/>
          <w:sz w:val="32"/>
          <w:szCs w:val="32"/>
          <w:lang w:bidi="ar"/>
        </w:rPr>
        <w:t>（六）在通行道路上临时设置的安全设施，临时放置的建筑材料、物品、车辆等，擅自设立、建造的建筑物、构筑物或其他物体等，以及因施工影响通行的围挡设施不视为障碍物。</w:t>
      </w:r>
    </w:p>
    <w:p>
      <w:pPr>
        <w:widowControl/>
        <w:spacing w:before="86" w:line="560" w:lineRule="exact"/>
        <w:ind w:firstLine="640" w:firstLineChars="200"/>
        <w:jc w:val="left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二、测量标准</w:t>
      </w:r>
    </w:p>
    <w:p>
      <w:pPr>
        <w:widowControl/>
        <w:spacing w:before="86" w:line="560" w:lineRule="exact"/>
        <w:ind w:firstLine="640" w:firstLineChars="200"/>
        <w:jc w:val="left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（一）零售点的测量起始点为消费者正常出入口中间点，有多个出入口的，选择零售点间距离最短的出入口中间点作为起始点。</w:t>
      </w:r>
    </w:p>
    <w:p>
      <w:pPr>
        <w:widowControl/>
        <w:spacing w:before="86" w:line="560" w:lineRule="exact"/>
        <w:ind w:firstLine="640" w:firstLineChars="200"/>
        <w:jc w:val="left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二）中小学校、幼儿园的测量起始点为上述学校进出通道口中间点，包括主校门、侧门等，不包括消防通道、应急通道、教职工通道等。有多个进出通道口的，选择距离零售点最短的进出通道口中间点作为测量起始点。</w:t>
      </w:r>
    </w:p>
    <w:p>
      <w:pPr>
        <w:widowControl/>
        <w:spacing w:before="86" w:line="560" w:lineRule="exact"/>
        <w:ind w:firstLine="640" w:firstLineChars="200"/>
        <w:jc w:val="left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（三）常见零售点间距测量类型：</w:t>
      </w:r>
    </w:p>
    <w:bookmarkEnd w:id="0"/>
    <w:p>
      <w:pPr>
        <w:widowControl/>
        <w:spacing w:before="86" w:line="560" w:lineRule="exact"/>
        <w:ind w:firstLine="640" w:firstLineChars="200"/>
        <w:jc w:val="left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1.申请点与最近零售点经营场所同侧无障碍物的,测量最短直线距离。（如图1所示）</w:t>
      </w:r>
    </w:p>
    <w:p>
      <w:pPr>
        <w:widowControl/>
        <w:rPr>
          <w:rFonts w:ascii="仿宋" w:hAnsi="仿宋" w:eastAsia="仿宋" w:cs="仿宋_GB2312"/>
          <w:color w:val="333333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lang w:bidi="ar"/>
        </w:rPr>
        <w:object>
          <v:shape id="_x0000_i1025" o:spt="75" type="#_x0000_t75" style="height:190.5pt;width:414.7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f"/>
            <w10:wrap type="none"/>
            <w10:anchorlock/>
          </v:shape>
          <o:OLEObject Type="Embed" ProgID="Visio.Drawing.11" ShapeID="_x0000_i1025" DrawAspect="Content" ObjectID="_1468075725" r:id="rId5">
            <o:LockedField>false</o:LockedField>
          </o:OLEObject>
        </w:object>
      </w:r>
    </w:p>
    <w:p>
      <w:pPr>
        <w:widowControl/>
        <w:spacing w:before="86" w:line="257" w:lineRule="atLeast"/>
        <w:jc w:val="center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(图1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)</w:t>
      </w:r>
    </w:p>
    <w:p>
      <w:pPr>
        <w:widowControl/>
        <w:spacing w:before="86" w:line="560" w:lineRule="exact"/>
        <w:ind w:firstLine="641"/>
        <w:jc w:val="left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2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申请点与最近零售点的经营场所同侧存在障碍物的，测量按直角分段绕过障碍物测量，分段距离之和即为申请点与最近零售点经营场所间的距离。（如图2所示）</w:t>
      </w:r>
    </w:p>
    <w:p>
      <w:pPr>
        <w:widowControl/>
        <w:spacing w:before="86" w:line="257" w:lineRule="atLeast"/>
        <w:jc w:val="left"/>
        <w:rPr>
          <w:rFonts w:ascii="仿宋" w:hAnsi="仿宋" w:eastAsia="仿宋" w:cs="仿宋_GB2312"/>
          <w:color w:val="333333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lang w:bidi="ar"/>
        </w:rPr>
        <w:object>
          <v:shape id="_x0000_i1026" o:spt="75" type="#_x0000_t75" style="height:209.25pt;width:414.7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f"/>
            <w10:wrap type="none"/>
            <w10:anchorlock/>
          </v:shape>
          <o:OLEObject Type="Embed" ProgID="Visio.Drawing.11" ShapeID="_x0000_i1026" DrawAspect="Content" ObjectID="_1468075726" r:id="rId7">
            <o:LockedField>false</o:LockedField>
          </o:OLEObject>
        </w:object>
      </w:r>
    </w:p>
    <w:p>
      <w:pPr>
        <w:widowControl/>
        <w:spacing w:before="86" w:line="257" w:lineRule="atLeast"/>
        <w:jc w:val="center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(图2)</w:t>
      </w:r>
    </w:p>
    <w:p>
      <w:pPr>
        <w:spacing w:line="560" w:lineRule="exact"/>
        <w:ind w:firstLine="707" w:firstLineChars="221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pict>
          <v:shape id="_x0000_s1030" o:spid="_x0000_s1030" o:spt="75" type="#_x0000_t75" style="position:absolute;left:0pt;margin-left:-13.3pt;margin-top:122.9pt;height:165.95pt;width:441.75pt;mso-wrap-distance-bottom:0pt;mso-wrap-distance-top:0pt;z-index:25165926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f"/>
            <w10:wrap type="topAndBottom"/>
          </v:shape>
          <o:OLEObject Type="Embed" ProgID="Visio.Drawing.11" ShapeID="_x0000_s1030" DrawAspect="Content" ObjectID="_1468075727" r:id="rId9">
            <o:LockedField>false</o:LockedField>
          </o:OLEObject>
        </w:pic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3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申请点与最近零售点的经营场所位于道路两侧，道路无隔离带和斑马线情形的，测量按直角分段测量，分段距离之和即为申请点与最近零售点经营场所间的距离。（如图3所示）</w:t>
      </w:r>
    </w:p>
    <w:p>
      <w:pPr>
        <w:spacing w:line="590" w:lineRule="exact"/>
        <w:jc w:val="center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（图3）</w:t>
      </w:r>
    </w:p>
    <w:p>
      <w:pPr>
        <w:spacing w:line="560" w:lineRule="exact"/>
        <w:ind w:firstLine="707" w:firstLineChars="221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pict>
          <v:shape id="_x0000_s1031" o:spid="_x0000_s1031" o:spt="75" type="#_x0000_t75" style="position:absolute;left:0pt;margin-left:0.1pt;margin-top:123.3pt;height:174.25pt;width:441.75pt;mso-wrap-distance-bottom:0pt;mso-wrap-distance-top:0pt;z-index:251660288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f"/>
            <w10:wrap type="topAndBottom"/>
          </v:shape>
          <o:OLEObject Type="Embed" ProgID="Visio.Drawing.11" ShapeID="_x0000_s1031" DrawAspect="Content" ObjectID="_1468075728" r:id="rId11">
            <o:LockedField>false</o:LockedField>
          </o:OLEObject>
        </w:pic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4.申请点与最近零售点的经营场所位于道路两侧的，道路有隔离带但无斑马线情形的，选取最近障碍物断口开处，测量按直角分段测量，分段距离之和即为申请点与最近零售点经营场所间的距离。（如图4所示）</w:t>
      </w:r>
    </w:p>
    <w:p>
      <w:pPr>
        <w:spacing w:line="590" w:lineRule="exact"/>
        <w:jc w:val="center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（图4）</w:t>
      </w:r>
    </w:p>
    <w:p>
      <w:pPr>
        <w:spacing w:line="560" w:lineRule="exact"/>
        <w:ind w:firstLine="640" w:firstLineChars="200"/>
        <w:contextualSpacing/>
        <w:rPr>
          <w:rFonts w:hint="eastAsia" w:ascii="仿宋" w:hAnsi="仿宋" w:eastAsia="仿宋" w:cs="仿宋_GB2312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pict>
          <v:shape id="_x0000_s1034" o:spid="_x0000_s1034" o:spt="75" type="#_x0000_t75" style="position:absolute;left:0pt;margin-left:-8.55pt;margin-top:128.4pt;height:174.3pt;width:441.75pt;mso-wrap-distance-bottom:0pt;mso-wrap-distance-top:0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f"/>
            <w10:wrap type="topAndBottom"/>
          </v:shape>
          <o:OLEObject Type="Embed" ProgID="Visio.Drawing.11" ShapeID="_x0000_s1034" DrawAspect="Content" ObjectID="_1468075729" r:id="rId13">
            <o:LockedField>false</o:LockedField>
          </o:OLEObject>
        </w:pic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5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申请点与最近零售点的经营场所位于道路两侧的，道路上有隔离带且有斑马线的，从隔离带最近开口处选取最近斑马线，按直角分段测量，分段距离之和即为申请点与最近零售点经营场所间的距离。（如图5所示） </w:t>
      </w:r>
      <w:r>
        <w:rPr>
          <w:rFonts w:hint="eastAsia" w:ascii="仿宋" w:hAnsi="仿宋" w:eastAsia="仿宋" w:cs="宋体"/>
          <w:color w:val="FF0000"/>
          <w:sz w:val="32"/>
          <w:szCs w:val="32"/>
          <w:lang w:bidi="ug-CN"/>
        </w:rPr>
        <w:t xml:space="preserve"> </w:t>
      </w:r>
    </w:p>
    <w:p>
      <w:pPr>
        <w:spacing w:line="560" w:lineRule="exact"/>
        <w:contextualSpacing/>
        <w:jc w:val="center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（图5）</w:t>
      </w:r>
    </w:p>
    <w:p>
      <w:pPr>
        <w:widowControl/>
        <w:spacing w:before="86" w:line="560" w:lineRule="exact"/>
        <w:ind w:firstLine="641"/>
        <w:jc w:val="left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6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申请点与最近零售点的经营场所之间道路存在有转角的，按直角分段测量，分段距离之和即为申请点与最近零售点经营场所间的距离。（如图6所示）</w:t>
      </w:r>
    </w:p>
    <w:p>
      <w:r>
        <w:object>
          <v:shape id="_x0000_i1027" o:spt="75" type="#_x0000_t75" style="height:204pt;width:41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f"/>
            <w10:wrap type="none"/>
            <w10:anchorlock/>
          </v:shape>
          <o:OLEObject Type="Embed" ProgID="Visio.Drawing.11" ShapeID="_x0000_i1027" DrawAspect="Content" ObjectID="_1468075730" r:id="rId15">
            <o:LockedField>false</o:LockedField>
          </o:OLEObject>
        </w:object>
      </w:r>
    </w:p>
    <w:p>
      <w:pPr>
        <w:spacing w:line="590" w:lineRule="exact"/>
        <w:jc w:val="center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（图6）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_GB2312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pict>
          <v:shape id="_x0000_s1032" o:spid="_x0000_s1032" o:spt="75" type="#_x0000_t75" style="position:absolute;left:0pt;margin-left:-18.8pt;margin-top:70.05pt;height:168.05pt;width:449.75pt;mso-wrap-distance-bottom:0pt;mso-wrap-distance-top:0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f"/>
            <w10:wrap type="topAndBottom"/>
          </v:shape>
          <o:OLEObject Type="Embed" ProgID="Visio.Drawing.11" ShapeID="_x0000_s1032" DrawAspect="Content" ObjectID="_1468075731" r:id="rId17">
            <o:LockedField>false</o:LockedField>
          </o:OLEObject>
        </w:pic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7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申请点出入口较多，取与最近零售点经营场所最短的出入口进行测量。（如图7所示） </w:t>
      </w:r>
      <w:r>
        <w:rPr>
          <w:rFonts w:hint="eastAsia" w:ascii="仿宋" w:hAnsi="仿宋" w:eastAsia="仿宋" w:cs="宋体"/>
          <w:color w:val="FF0000"/>
          <w:sz w:val="32"/>
          <w:szCs w:val="32"/>
          <w:lang w:bidi="ug-CN"/>
        </w:rPr>
        <w:t xml:space="preserve"> </w:t>
      </w:r>
    </w:p>
    <w:p>
      <w:pPr>
        <w:spacing w:line="590" w:lineRule="exact"/>
        <w:jc w:val="center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（图7）</w:t>
      </w:r>
    </w:p>
    <w:p>
      <w:pPr>
        <w:spacing w:line="560" w:lineRule="exact"/>
        <w:ind w:firstLine="640" w:firstLineChars="200"/>
        <w:contextualSpacing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8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申请点与最近零售点的经营场所之间有台阶、楼梯的，以其平面坡长进行测量（如图8所示）；有电梯的，以层高进行测量；楼梯与电梯并存的，以最短距离的为准。</w:t>
      </w:r>
    </w:p>
    <w:p/>
    <w:p>
      <w:pPr>
        <w:contextualSpacing/>
        <w:jc w:val="center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object>
          <v:shape id="_x0000_i1028" o:spt="75" type="#_x0000_t75" style="height:178.5pt;width:415.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f"/>
            <w10:wrap type="none"/>
            <w10:anchorlock/>
          </v:shape>
          <o:OLEObject Type="Embed" ProgID="Visio.Drawing.11" ShapeID="_x0000_i1028" DrawAspect="Content" ObjectID="_1468075732" r:id="rId19">
            <o:LockedField>false</o:LockedField>
          </o:OLEObject>
        </w:objec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（图8）</w:t>
      </w:r>
    </w:p>
    <w:p>
      <w:pPr>
        <w:spacing w:line="560" w:lineRule="exact"/>
        <w:ind w:firstLine="640" w:firstLineChars="200"/>
        <w:contextualSpacing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9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各类市场、封闭式小区内、广场等区域零售点间距测量方法均以原设计道路、人行通道行人正常安全行走的最短距离进行测量。</w:t>
      </w:r>
    </w:p>
    <w:p>
      <w:pPr>
        <w:spacing w:line="560" w:lineRule="exact"/>
        <w:ind w:firstLine="640" w:firstLineChars="200"/>
        <w:contextualSpacing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10.在商场商厦、综合体等大型建筑室内设置柜台的申请点，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按照上述测量方法，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以距离最近通道口的柜台中间点为测量起始点进行测量。</w:t>
      </w:r>
    </w:p>
    <w:p>
      <w:pPr>
        <w:spacing w:line="560" w:lineRule="exact"/>
        <w:ind w:firstLine="640" w:firstLineChars="200"/>
        <w:contextualSpacing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1.特殊地形测量：因地形、地貌或设计等原因导致道路、通道成不规则形态，通过前述方法无法测量的，取可安全通行路径最短距离进行测量。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粗黑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98941565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3ZmMxYzhkZDYwZjNkN2VlYTAyNjU0ODNhNTRlMzIifQ=="/>
  </w:docVars>
  <w:rsids>
    <w:rsidRoot w:val="00EE18C5"/>
    <w:rsid w:val="00001A9D"/>
    <w:rsid w:val="000144FD"/>
    <w:rsid w:val="00024869"/>
    <w:rsid w:val="00037710"/>
    <w:rsid w:val="00050DFE"/>
    <w:rsid w:val="0007674B"/>
    <w:rsid w:val="000A7427"/>
    <w:rsid w:val="00120BE4"/>
    <w:rsid w:val="00133A9E"/>
    <w:rsid w:val="00242487"/>
    <w:rsid w:val="00257E18"/>
    <w:rsid w:val="00270250"/>
    <w:rsid w:val="0027374D"/>
    <w:rsid w:val="002A372E"/>
    <w:rsid w:val="002F53CA"/>
    <w:rsid w:val="0038473C"/>
    <w:rsid w:val="003C5B96"/>
    <w:rsid w:val="004561DB"/>
    <w:rsid w:val="0050367E"/>
    <w:rsid w:val="0051098F"/>
    <w:rsid w:val="00512CB8"/>
    <w:rsid w:val="00517F66"/>
    <w:rsid w:val="00530D11"/>
    <w:rsid w:val="00543E19"/>
    <w:rsid w:val="005A7E90"/>
    <w:rsid w:val="006015C2"/>
    <w:rsid w:val="00613699"/>
    <w:rsid w:val="006D12EF"/>
    <w:rsid w:val="006E1B45"/>
    <w:rsid w:val="007676BB"/>
    <w:rsid w:val="0077563B"/>
    <w:rsid w:val="00775935"/>
    <w:rsid w:val="00835ADD"/>
    <w:rsid w:val="00942D78"/>
    <w:rsid w:val="0094523B"/>
    <w:rsid w:val="009722B9"/>
    <w:rsid w:val="009B6E06"/>
    <w:rsid w:val="009C54BB"/>
    <w:rsid w:val="009C7F5F"/>
    <w:rsid w:val="00A03B00"/>
    <w:rsid w:val="00A55E59"/>
    <w:rsid w:val="00A978BF"/>
    <w:rsid w:val="00AE6457"/>
    <w:rsid w:val="00AF0A9B"/>
    <w:rsid w:val="00B13AAF"/>
    <w:rsid w:val="00B26D7C"/>
    <w:rsid w:val="00B35F92"/>
    <w:rsid w:val="00B4316C"/>
    <w:rsid w:val="00B71FE5"/>
    <w:rsid w:val="00B81002"/>
    <w:rsid w:val="00BF6A16"/>
    <w:rsid w:val="00C01221"/>
    <w:rsid w:val="00C222ED"/>
    <w:rsid w:val="00C3060B"/>
    <w:rsid w:val="00C323E9"/>
    <w:rsid w:val="00C53A5C"/>
    <w:rsid w:val="00C976B9"/>
    <w:rsid w:val="00D02A2D"/>
    <w:rsid w:val="00D31AE4"/>
    <w:rsid w:val="00D75ACF"/>
    <w:rsid w:val="00D84C8D"/>
    <w:rsid w:val="00D9012C"/>
    <w:rsid w:val="00DC3FC9"/>
    <w:rsid w:val="00DE7C3F"/>
    <w:rsid w:val="00DF0B0F"/>
    <w:rsid w:val="00E13D44"/>
    <w:rsid w:val="00EC3A7A"/>
    <w:rsid w:val="00EE18C5"/>
    <w:rsid w:val="00F63394"/>
    <w:rsid w:val="00F6417C"/>
    <w:rsid w:val="00F67CD2"/>
    <w:rsid w:val="00F74940"/>
    <w:rsid w:val="00F76983"/>
    <w:rsid w:val="00FD3520"/>
    <w:rsid w:val="00FE3DB0"/>
    <w:rsid w:val="08593B33"/>
    <w:rsid w:val="0F6A0B2B"/>
    <w:rsid w:val="0FA86EE9"/>
    <w:rsid w:val="14067FCC"/>
    <w:rsid w:val="16D8779A"/>
    <w:rsid w:val="2A765BCC"/>
    <w:rsid w:val="2C267E1B"/>
    <w:rsid w:val="2E953036"/>
    <w:rsid w:val="2EAF1BD2"/>
    <w:rsid w:val="30A752A2"/>
    <w:rsid w:val="31271CDC"/>
    <w:rsid w:val="33DA32A3"/>
    <w:rsid w:val="37BC47CB"/>
    <w:rsid w:val="413B181B"/>
    <w:rsid w:val="4C026A44"/>
    <w:rsid w:val="4C4D28EE"/>
    <w:rsid w:val="4CED74AC"/>
    <w:rsid w:val="4DE16CCA"/>
    <w:rsid w:val="51566086"/>
    <w:rsid w:val="542A1B18"/>
    <w:rsid w:val="62A34BDA"/>
    <w:rsid w:val="670047E9"/>
    <w:rsid w:val="67FA3C66"/>
    <w:rsid w:val="69B8733E"/>
    <w:rsid w:val="7AF77AC2"/>
    <w:rsid w:val="7B04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3">
    <w:name w:val="批注文字 Char"/>
    <w:basedOn w:val="8"/>
    <w:link w:val="2"/>
    <w:semiHidden/>
    <w:qFormat/>
    <w:uiPriority w:val="99"/>
    <w:rPr>
      <w:rFonts w:ascii="Calibri" w:hAnsi="Calibri" w:eastAsia="宋体" w:cs="Calibri"/>
      <w:kern w:val="2"/>
      <w:sz w:val="21"/>
      <w:szCs w:val="21"/>
    </w:rPr>
  </w:style>
  <w:style w:type="character" w:customStyle="1" w:styleId="14">
    <w:name w:val="批注主题 Char"/>
    <w:basedOn w:val="13"/>
    <w:link w:val="6"/>
    <w:semiHidden/>
    <w:qFormat/>
    <w:uiPriority w:val="99"/>
    <w:rPr>
      <w:rFonts w:ascii="Calibri" w:hAnsi="Calibri" w:eastAsia="宋体" w:cs="Calibri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Microsoft_Visio_2003-2010___3.vsd"/><Relationship Id="rId8" Type="http://schemas.openxmlformats.org/officeDocument/2006/relationships/image" Target="media/image2.emf"/><Relationship Id="rId7" Type="http://schemas.openxmlformats.org/officeDocument/2006/relationships/oleObject" Target="embeddings/Microsoft_Visio_2003-2010___2.vsd"/><Relationship Id="rId6" Type="http://schemas.openxmlformats.org/officeDocument/2006/relationships/image" Target="media/image1.emf"/><Relationship Id="rId5" Type="http://schemas.openxmlformats.org/officeDocument/2006/relationships/oleObject" Target="embeddings/Microsoft_Visio_2003-2010___1.vsd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8.emf"/><Relationship Id="rId2" Type="http://schemas.openxmlformats.org/officeDocument/2006/relationships/settings" Target="settings.xml"/><Relationship Id="rId19" Type="http://schemas.openxmlformats.org/officeDocument/2006/relationships/oleObject" Target="embeddings/Microsoft_Visio_2003-2010___8.vsd"/><Relationship Id="rId18" Type="http://schemas.openxmlformats.org/officeDocument/2006/relationships/image" Target="media/image7.emf"/><Relationship Id="rId17" Type="http://schemas.openxmlformats.org/officeDocument/2006/relationships/oleObject" Target="embeddings/Microsoft_Visio_2003-2010___7.vsd"/><Relationship Id="rId16" Type="http://schemas.openxmlformats.org/officeDocument/2006/relationships/image" Target="media/image6.emf"/><Relationship Id="rId15" Type="http://schemas.openxmlformats.org/officeDocument/2006/relationships/oleObject" Target="embeddings/Microsoft_Visio_2003-2010___6.vsd"/><Relationship Id="rId14" Type="http://schemas.openxmlformats.org/officeDocument/2006/relationships/image" Target="media/image5.emf"/><Relationship Id="rId13" Type="http://schemas.openxmlformats.org/officeDocument/2006/relationships/oleObject" Target="embeddings/Microsoft_Visio_2003-2010___5.vsd"/><Relationship Id="rId12" Type="http://schemas.openxmlformats.org/officeDocument/2006/relationships/image" Target="media/image4.emf"/><Relationship Id="rId11" Type="http://schemas.openxmlformats.org/officeDocument/2006/relationships/oleObject" Target="embeddings/Microsoft_Visio_2003-2010___4.vsd"/><Relationship Id="rId10" Type="http://schemas.openxmlformats.org/officeDocument/2006/relationships/image" Target="media/image3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31"/>
    <customShpInfo spid="_x0000_s1034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234</Words>
  <Characters>1335</Characters>
  <Lines>11</Lines>
  <Paragraphs>3</Paragraphs>
  <TotalTime>41</TotalTime>
  <ScaleCrop>false</ScaleCrop>
  <LinksUpToDate>false</LinksUpToDate>
  <CharactersWithSpaces>1566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2023-07-09T05:26:00Z</dcterms:created>
  <dc:creator>波 陈</dc:creator>
  <cp:lastModifiedBy>高东升</cp:lastModifiedBy>
  <cp:lastPrinted>2023-07-11T08:47:00Z</cp:lastPrinted>
  <dcterms:modified xsi:type="dcterms:W3CDTF">2023-11-21T01:00:34Z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BD66C9C7EE4C4D8F8B90B9003031F64E</vt:lpwstr>
  </property>
</Properties>
</file>