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0" w:line="580" w:lineRule="exac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附件1</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b w:val="0"/>
          <w:bCs w:val="0"/>
          <w:color w:val="000000"/>
          <w:sz w:val="44"/>
          <w:szCs w:val="44"/>
          <w:shd w:val="clear" w:color="auto" w:fill="FFFFFF"/>
        </w:rPr>
      </w:pPr>
      <w:r>
        <w:rPr>
          <w:rFonts w:hint="default" w:ascii="Times New Roman" w:hAnsi="Times New Roman" w:eastAsia="方正小标宋简体" w:cs="Times New Roman"/>
          <w:b w:val="0"/>
          <w:bCs w:val="0"/>
          <w:color w:val="000000"/>
          <w:sz w:val="44"/>
          <w:szCs w:val="44"/>
          <w:shd w:val="clear" w:color="auto" w:fill="FFFFFF"/>
        </w:rPr>
        <w:t>淄川区特种设备事故应急预案</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楷体_GB2312" w:hAnsi="楷体_GB2312" w:eastAsia="楷体_GB2312" w:cs="楷体_GB2312"/>
          <w:b w:val="0"/>
          <w:bCs w:val="0"/>
          <w:color w:val="000000"/>
          <w:sz w:val="32"/>
          <w:szCs w:val="32"/>
          <w:shd w:val="clear" w:color="auto" w:fill="FFFFFF"/>
          <w:lang w:val="en-US" w:eastAsia="zh-CN"/>
        </w:rPr>
      </w:pPr>
      <w:bookmarkStart w:id="0" w:name="_GoBack"/>
      <w:bookmarkEnd w:id="0"/>
      <w:r>
        <w:rPr>
          <w:rFonts w:hint="eastAsia" w:ascii="楷体_GB2312" w:hAnsi="楷体_GB2312" w:eastAsia="楷体_GB2312" w:cs="楷体_GB2312"/>
          <w:b w:val="0"/>
          <w:bCs w:val="0"/>
          <w:color w:val="000000"/>
          <w:sz w:val="32"/>
          <w:szCs w:val="32"/>
          <w:shd w:val="clear" w:color="auto" w:fill="FFFFFF"/>
          <w:lang w:val="en-US" w:eastAsia="zh-CN"/>
        </w:rPr>
        <w:t>（征求意见稿）</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宋体" w:cs="Times New Roman"/>
          <w:b w:val="0"/>
          <w:bCs w:val="0"/>
          <w:color w:val="000000"/>
          <w:sz w:val="32"/>
          <w:szCs w:val="32"/>
          <w:shd w:val="clear" w:color="auto" w:fill="FFFFFF"/>
        </w:rPr>
      </w:pP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宋体" w:cs="Times New Roman"/>
          <w:b w:val="0"/>
          <w:bCs w:val="0"/>
          <w:color w:val="000000"/>
          <w:sz w:val="32"/>
          <w:szCs w:val="32"/>
          <w:shd w:val="clear" w:color="auto" w:fill="FFFFFF"/>
        </w:rPr>
      </w:pPr>
      <w:r>
        <w:rPr>
          <w:rFonts w:hint="default" w:ascii="Times New Roman" w:hAnsi="Times New Roman" w:eastAsia="宋体" w:cs="Times New Roman"/>
          <w:b w:val="0"/>
          <w:bCs w:val="0"/>
          <w:color w:val="000000"/>
          <w:sz w:val="32"/>
          <w:szCs w:val="32"/>
          <w:shd w:val="clear" w:color="auto" w:fill="FFFFFF"/>
        </w:rPr>
        <w:t>目　录</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b w:val="0"/>
          <w:bCs w:val="0"/>
          <w:color w:val="000000"/>
          <w:sz w:val="32"/>
          <w:szCs w:val="32"/>
          <w:shd w:val="clear" w:color="auto" w:fill="FFFFFF"/>
        </w:rPr>
      </w:pP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shd w:val="clear" w:color="auto" w:fill="FFFFFF"/>
        </w:rPr>
        <w:t>1</w:t>
      </w:r>
      <w:r>
        <w:rPr>
          <w:rFonts w:hint="default" w:ascii="Times New Roman" w:hAnsi="Times New Roman" w:eastAsia="黑体" w:cs="Times New Roman"/>
          <w:b w:val="0"/>
          <w:bCs w:val="0"/>
          <w:color w:val="000000"/>
          <w:sz w:val="32"/>
          <w:szCs w:val="32"/>
          <w:shd w:val="clear" w:color="auto" w:fill="FFFFFF"/>
          <w:lang w:val="en-US" w:eastAsia="zh-CN"/>
        </w:rPr>
        <w:t xml:space="preserve">  </w:t>
      </w:r>
      <w:r>
        <w:rPr>
          <w:rFonts w:hint="default" w:ascii="Times New Roman" w:hAnsi="Times New Roman" w:eastAsia="黑体" w:cs="Times New Roman"/>
          <w:b w:val="0"/>
          <w:bCs w:val="0"/>
          <w:color w:val="000000"/>
          <w:sz w:val="32"/>
          <w:szCs w:val="32"/>
          <w:shd w:val="clear" w:color="auto" w:fill="FFFFFF"/>
        </w:rPr>
        <w:t>总则</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601"/>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shd w:val="clear" w:color="auto" w:fill="FFFFFF"/>
        </w:rPr>
        <w:t>1.1</w:t>
      </w:r>
      <w:r>
        <w:rPr>
          <w:rFonts w:hint="eastAsia" w:ascii="Times New Roman" w:hAnsi="Times New Roman" w:eastAsia="仿宋_GB2312" w:cs="Times New Roman"/>
          <w:b w:val="0"/>
          <w:bCs w:val="0"/>
          <w:color w:val="000000"/>
          <w:sz w:val="32"/>
          <w:szCs w:val="32"/>
          <w:shd w:val="clear" w:color="auto" w:fill="FFFFFF"/>
          <w:lang w:val="en-US" w:eastAsia="zh-CN"/>
        </w:rPr>
        <w:t xml:space="preserve"> </w:t>
      </w:r>
      <w:r>
        <w:rPr>
          <w:rFonts w:hint="default" w:ascii="Times New Roman" w:hAnsi="Times New Roman" w:eastAsia="仿宋_GB2312" w:cs="Times New Roman"/>
          <w:b w:val="0"/>
          <w:bCs w:val="0"/>
          <w:color w:val="000000"/>
          <w:sz w:val="32"/>
          <w:szCs w:val="32"/>
          <w:shd w:val="clear" w:color="auto" w:fill="FFFFFF"/>
        </w:rPr>
        <w:t>编制目的</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601"/>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shd w:val="clear" w:color="auto" w:fill="FFFFFF"/>
        </w:rPr>
        <w:t>1.2</w:t>
      </w:r>
      <w:r>
        <w:rPr>
          <w:rFonts w:hint="eastAsia" w:ascii="Times New Roman" w:hAnsi="Times New Roman" w:eastAsia="仿宋_GB2312" w:cs="Times New Roman"/>
          <w:b w:val="0"/>
          <w:bCs w:val="0"/>
          <w:color w:val="000000"/>
          <w:sz w:val="32"/>
          <w:szCs w:val="32"/>
          <w:shd w:val="clear" w:color="auto" w:fill="FFFFFF"/>
          <w:lang w:val="en-US" w:eastAsia="zh-CN"/>
        </w:rPr>
        <w:t xml:space="preserve"> </w:t>
      </w:r>
      <w:r>
        <w:rPr>
          <w:rFonts w:hint="default" w:ascii="Times New Roman" w:hAnsi="Times New Roman" w:eastAsia="仿宋_GB2312" w:cs="Times New Roman"/>
          <w:b w:val="0"/>
          <w:bCs w:val="0"/>
          <w:color w:val="000000"/>
          <w:sz w:val="32"/>
          <w:szCs w:val="32"/>
          <w:shd w:val="clear" w:color="auto" w:fill="FFFFFF"/>
        </w:rPr>
        <w:t>编制依据</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601"/>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shd w:val="clear" w:color="auto" w:fill="FFFFFF"/>
        </w:rPr>
        <w:t>1.3</w:t>
      </w:r>
      <w:r>
        <w:rPr>
          <w:rFonts w:hint="eastAsia" w:ascii="Times New Roman" w:hAnsi="Times New Roman" w:eastAsia="仿宋_GB2312" w:cs="Times New Roman"/>
          <w:b w:val="0"/>
          <w:bCs w:val="0"/>
          <w:color w:val="000000"/>
          <w:sz w:val="32"/>
          <w:szCs w:val="32"/>
          <w:shd w:val="clear" w:color="auto" w:fill="FFFFFF"/>
          <w:lang w:val="en-US" w:eastAsia="zh-CN"/>
        </w:rPr>
        <w:t xml:space="preserve"> </w:t>
      </w:r>
      <w:r>
        <w:rPr>
          <w:rFonts w:hint="default" w:ascii="Times New Roman" w:hAnsi="Times New Roman" w:eastAsia="仿宋_GB2312" w:cs="Times New Roman"/>
          <w:b w:val="0"/>
          <w:bCs w:val="0"/>
          <w:color w:val="000000"/>
          <w:sz w:val="32"/>
          <w:szCs w:val="32"/>
          <w:shd w:val="clear" w:color="auto" w:fill="FFFFFF"/>
        </w:rPr>
        <w:t>适用范围</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601"/>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shd w:val="clear" w:color="auto" w:fill="FFFFFF"/>
        </w:rPr>
        <w:t>1.4</w:t>
      </w:r>
      <w:r>
        <w:rPr>
          <w:rFonts w:hint="eastAsia" w:ascii="Times New Roman" w:hAnsi="Times New Roman" w:eastAsia="仿宋_GB2312" w:cs="Times New Roman"/>
          <w:b w:val="0"/>
          <w:bCs w:val="0"/>
          <w:color w:val="000000"/>
          <w:sz w:val="32"/>
          <w:szCs w:val="32"/>
          <w:shd w:val="clear" w:color="auto" w:fill="FFFFFF"/>
          <w:lang w:val="en-US" w:eastAsia="zh-CN"/>
        </w:rPr>
        <w:t xml:space="preserve"> </w:t>
      </w:r>
      <w:r>
        <w:rPr>
          <w:rFonts w:hint="default" w:ascii="Times New Roman" w:hAnsi="Times New Roman" w:eastAsia="仿宋_GB2312" w:cs="Times New Roman"/>
          <w:b w:val="0"/>
          <w:bCs w:val="0"/>
          <w:color w:val="000000"/>
          <w:sz w:val="32"/>
          <w:szCs w:val="32"/>
          <w:shd w:val="clear" w:color="auto" w:fill="FFFFFF"/>
        </w:rPr>
        <w:t>工作原则</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黑体" w:cs="Times New Roman"/>
          <w:b w:val="0"/>
          <w:bCs w:val="0"/>
          <w:color w:val="000000"/>
          <w:sz w:val="32"/>
          <w:szCs w:val="32"/>
          <w:shd w:val="clear" w:color="auto" w:fill="FFFFFF"/>
        </w:rPr>
      </w:pPr>
      <w:r>
        <w:rPr>
          <w:rFonts w:hint="default" w:ascii="Times New Roman" w:hAnsi="Times New Roman" w:eastAsia="黑体" w:cs="Times New Roman"/>
          <w:b w:val="0"/>
          <w:bCs w:val="0"/>
          <w:color w:val="000000"/>
          <w:sz w:val="32"/>
          <w:szCs w:val="32"/>
          <w:shd w:val="clear" w:color="auto" w:fill="FFFFFF"/>
        </w:rPr>
        <w:t>2</w:t>
      </w:r>
      <w:r>
        <w:rPr>
          <w:rFonts w:hint="default" w:ascii="Times New Roman" w:hAnsi="Times New Roman" w:eastAsia="黑体" w:cs="Times New Roman"/>
          <w:b w:val="0"/>
          <w:bCs w:val="0"/>
          <w:color w:val="000000"/>
          <w:sz w:val="32"/>
          <w:szCs w:val="32"/>
          <w:shd w:val="clear" w:color="auto" w:fill="FFFFFF"/>
          <w:lang w:val="en-US" w:eastAsia="zh-CN"/>
        </w:rPr>
        <w:t xml:space="preserve">  </w:t>
      </w:r>
      <w:r>
        <w:rPr>
          <w:rFonts w:hint="default" w:ascii="Times New Roman" w:hAnsi="Times New Roman" w:eastAsia="黑体" w:cs="Times New Roman"/>
          <w:b w:val="0"/>
          <w:bCs w:val="0"/>
          <w:color w:val="000000"/>
          <w:sz w:val="32"/>
          <w:szCs w:val="32"/>
          <w:shd w:val="clear" w:color="auto" w:fill="FFFFFF"/>
        </w:rPr>
        <w:t>组织救援体系及职责</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601"/>
        <w:textAlignment w:val="auto"/>
        <w:rPr>
          <w:rFonts w:hint="default" w:ascii="Times New Roman" w:hAnsi="Times New Roman" w:eastAsia="仿宋_GB2312" w:cs="Times New Roman"/>
          <w:b w:val="0"/>
          <w:bCs w:val="0"/>
          <w:color w:val="000000"/>
          <w:sz w:val="32"/>
          <w:szCs w:val="32"/>
          <w:shd w:val="clear" w:color="auto" w:fill="FFFFFF"/>
        </w:rPr>
      </w:pPr>
      <w:r>
        <w:rPr>
          <w:rFonts w:hint="default" w:ascii="Times New Roman" w:hAnsi="Times New Roman" w:eastAsia="仿宋_GB2312" w:cs="Times New Roman"/>
          <w:b w:val="0"/>
          <w:bCs w:val="0"/>
          <w:color w:val="000000"/>
          <w:sz w:val="32"/>
          <w:szCs w:val="32"/>
          <w:shd w:val="clear" w:color="auto" w:fill="FFFFFF"/>
        </w:rPr>
        <w:t>2.1</w:t>
      </w:r>
      <w:r>
        <w:rPr>
          <w:rFonts w:hint="eastAsia" w:ascii="Times New Roman" w:hAnsi="Times New Roman" w:eastAsia="仿宋_GB2312" w:cs="Times New Roman"/>
          <w:b w:val="0"/>
          <w:bCs w:val="0"/>
          <w:color w:val="000000"/>
          <w:sz w:val="32"/>
          <w:szCs w:val="32"/>
          <w:shd w:val="clear" w:color="auto" w:fill="FFFFFF"/>
          <w:lang w:val="en-US" w:eastAsia="zh-CN"/>
        </w:rPr>
        <w:t xml:space="preserve"> </w:t>
      </w:r>
      <w:r>
        <w:rPr>
          <w:rFonts w:hint="default" w:ascii="Times New Roman" w:hAnsi="Times New Roman" w:eastAsia="仿宋_GB2312" w:cs="Times New Roman"/>
          <w:b w:val="0"/>
          <w:bCs w:val="0"/>
          <w:color w:val="000000"/>
          <w:sz w:val="32"/>
          <w:szCs w:val="32"/>
          <w:shd w:val="clear" w:color="auto" w:fill="FFFFFF"/>
        </w:rPr>
        <w:t>组织领导机构</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601"/>
        <w:textAlignment w:val="auto"/>
        <w:rPr>
          <w:rFonts w:hint="default" w:ascii="Times New Roman" w:hAnsi="Times New Roman" w:eastAsia="仿宋_GB2312" w:cs="Times New Roman"/>
          <w:b w:val="0"/>
          <w:bCs w:val="0"/>
          <w:color w:val="000000"/>
          <w:sz w:val="32"/>
          <w:szCs w:val="32"/>
          <w:shd w:val="clear" w:color="auto" w:fill="FFFFFF"/>
        </w:rPr>
      </w:pPr>
      <w:r>
        <w:rPr>
          <w:rFonts w:hint="default" w:ascii="Times New Roman" w:hAnsi="Times New Roman" w:eastAsia="仿宋_GB2312" w:cs="Times New Roman"/>
          <w:b w:val="0"/>
          <w:bCs w:val="0"/>
          <w:color w:val="000000"/>
          <w:sz w:val="32"/>
          <w:szCs w:val="32"/>
          <w:shd w:val="clear" w:color="auto" w:fill="FFFFFF"/>
        </w:rPr>
        <w:t>2.2 工作职责</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b w:val="0"/>
          <w:bCs w:val="0"/>
          <w:color w:val="000000"/>
          <w:sz w:val="32"/>
          <w:szCs w:val="32"/>
          <w:shd w:val="clear" w:color="auto" w:fill="FFFFFF"/>
        </w:rPr>
      </w:pPr>
      <w:r>
        <w:rPr>
          <w:rFonts w:hint="default" w:ascii="Times New Roman" w:hAnsi="Times New Roman" w:eastAsia="仿宋_GB2312" w:cs="Times New Roman"/>
          <w:b w:val="0"/>
          <w:bCs w:val="0"/>
          <w:color w:val="000000"/>
          <w:sz w:val="32"/>
          <w:szCs w:val="32"/>
          <w:shd w:val="clear" w:color="auto" w:fill="FFFFFF"/>
        </w:rPr>
        <w:t>2.3 应急救援组织体系</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黑体" w:cs="Times New Roman"/>
          <w:b w:val="0"/>
          <w:bCs w:val="0"/>
          <w:color w:val="000000"/>
          <w:sz w:val="32"/>
          <w:szCs w:val="32"/>
          <w:shd w:val="clear" w:color="auto" w:fill="FFFFFF"/>
          <w:lang w:eastAsia="zh-CN"/>
        </w:rPr>
      </w:pPr>
      <w:r>
        <w:rPr>
          <w:rFonts w:hint="default" w:ascii="Times New Roman" w:hAnsi="Times New Roman" w:eastAsia="黑体" w:cs="Times New Roman"/>
          <w:b w:val="0"/>
          <w:bCs w:val="0"/>
          <w:color w:val="000000"/>
          <w:sz w:val="32"/>
          <w:szCs w:val="32"/>
          <w:shd w:val="clear" w:color="auto" w:fill="FFFFFF"/>
        </w:rPr>
        <w:t>3</w:t>
      </w:r>
      <w:r>
        <w:rPr>
          <w:rFonts w:hint="default" w:ascii="Times New Roman" w:hAnsi="Times New Roman" w:eastAsia="黑体" w:cs="Times New Roman"/>
          <w:b w:val="0"/>
          <w:bCs w:val="0"/>
          <w:color w:val="000000"/>
          <w:sz w:val="32"/>
          <w:szCs w:val="32"/>
          <w:shd w:val="clear" w:color="auto" w:fill="FFFFFF"/>
          <w:lang w:val="en-US" w:eastAsia="zh-CN"/>
        </w:rPr>
        <w:t xml:space="preserve">  </w:t>
      </w:r>
      <w:r>
        <w:rPr>
          <w:rFonts w:hint="default" w:ascii="Times New Roman" w:hAnsi="Times New Roman" w:eastAsia="黑体" w:cs="Times New Roman"/>
          <w:b w:val="0"/>
          <w:bCs w:val="0"/>
          <w:color w:val="000000"/>
          <w:sz w:val="32"/>
          <w:szCs w:val="32"/>
          <w:shd w:val="clear" w:color="auto" w:fill="FFFFFF"/>
          <w:lang w:eastAsia="zh-CN"/>
        </w:rPr>
        <w:t>预防与预警</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601"/>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shd w:val="clear" w:color="auto" w:fill="FFFFFF"/>
        </w:rPr>
        <w:t>3.1</w:t>
      </w:r>
      <w:r>
        <w:rPr>
          <w:rFonts w:hint="eastAsia" w:ascii="Times New Roman" w:hAnsi="Times New Roman" w:eastAsia="仿宋_GB2312" w:cs="Times New Roman"/>
          <w:b w:val="0"/>
          <w:bCs w:val="0"/>
          <w:color w:val="000000"/>
          <w:sz w:val="32"/>
          <w:szCs w:val="32"/>
          <w:shd w:val="clear" w:color="auto" w:fill="FFFFFF"/>
          <w:lang w:val="en-US" w:eastAsia="zh-CN"/>
        </w:rPr>
        <w:t xml:space="preserve"> </w:t>
      </w:r>
      <w:r>
        <w:rPr>
          <w:rFonts w:hint="default" w:ascii="Times New Roman" w:hAnsi="Times New Roman" w:eastAsia="仿宋_GB2312" w:cs="Times New Roman"/>
          <w:b w:val="0"/>
          <w:bCs w:val="0"/>
          <w:color w:val="000000"/>
          <w:sz w:val="32"/>
          <w:szCs w:val="32"/>
          <w:shd w:val="clear" w:color="auto" w:fill="FFFFFF"/>
          <w:lang w:eastAsia="zh-CN"/>
        </w:rPr>
        <w:t>预防</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601"/>
        <w:textAlignment w:val="auto"/>
        <w:rPr>
          <w:rFonts w:hint="default" w:ascii="Times New Roman" w:hAnsi="Times New Roman" w:eastAsia="仿宋_GB2312" w:cs="Times New Roman"/>
          <w:b w:val="0"/>
          <w:bCs w:val="0"/>
          <w:color w:val="000000"/>
          <w:sz w:val="32"/>
          <w:szCs w:val="32"/>
          <w:shd w:val="clear" w:color="auto" w:fill="FFFFFF"/>
        </w:rPr>
      </w:pPr>
      <w:r>
        <w:rPr>
          <w:rFonts w:hint="default" w:ascii="Times New Roman" w:hAnsi="Times New Roman" w:eastAsia="仿宋_GB2312" w:cs="Times New Roman"/>
          <w:b w:val="0"/>
          <w:bCs w:val="0"/>
          <w:color w:val="000000"/>
          <w:sz w:val="32"/>
          <w:szCs w:val="32"/>
          <w:shd w:val="clear" w:color="auto" w:fill="FFFFFF"/>
        </w:rPr>
        <w:t>3.2 预警</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601"/>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shd w:val="clear" w:color="auto" w:fill="FFFFFF"/>
        </w:rPr>
        <w:t>3.3</w:t>
      </w:r>
      <w:r>
        <w:rPr>
          <w:rFonts w:hint="eastAsia" w:ascii="Times New Roman" w:hAnsi="Times New Roman" w:eastAsia="仿宋_GB2312" w:cs="Times New Roman"/>
          <w:b w:val="0"/>
          <w:bCs w:val="0"/>
          <w:color w:val="000000"/>
          <w:sz w:val="32"/>
          <w:szCs w:val="32"/>
          <w:shd w:val="clear" w:color="auto" w:fill="FFFFFF"/>
          <w:lang w:val="en-US" w:eastAsia="zh-CN"/>
        </w:rPr>
        <w:t xml:space="preserve"> </w:t>
      </w:r>
      <w:r>
        <w:rPr>
          <w:rFonts w:hint="default" w:ascii="Times New Roman" w:hAnsi="Times New Roman" w:eastAsia="仿宋_GB2312" w:cs="Times New Roman"/>
          <w:b w:val="0"/>
          <w:bCs w:val="0"/>
          <w:color w:val="000000"/>
          <w:sz w:val="32"/>
          <w:szCs w:val="32"/>
          <w:shd w:val="clear" w:color="auto" w:fill="FFFFFF"/>
        </w:rPr>
        <w:t>预警级别及预警处理</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黑体" w:cs="Times New Roman"/>
          <w:b w:val="0"/>
          <w:bCs w:val="0"/>
          <w:color w:val="000000"/>
          <w:sz w:val="32"/>
          <w:szCs w:val="32"/>
          <w:shd w:val="clear" w:color="auto" w:fill="FFFFFF"/>
        </w:rPr>
      </w:pPr>
      <w:r>
        <w:rPr>
          <w:rFonts w:hint="default" w:ascii="Times New Roman" w:hAnsi="Times New Roman" w:eastAsia="黑体" w:cs="Times New Roman"/>
          <w:b w:val="0"/>
          <w:bCs w:val="0"/>
          <w:color w:val="000000"/>
          <w:sz w:val="32"/>
          <w:szCs w:val="32"/>
          <w:shd w:val="clear" w:color="auto" w:fill="FFFFFF"/>
        </w:rPr>
        <w:t>4</w:t>
      </w:r>
      <w:r>
        <w:rPr>
          <w:rFonts w:hint="default" w:ascii="Times New Roman" w:hAnsi="Times New Roman" w:eastAsia="黑体" w:cs="Times New Roman"/>
          <w:b w:val="0"/>
          <w:bCs w:val="0"/>
          <w:color w:val="000000"/>
          <w:sz w:val="32"/>
          <w:szCs w:val="32"/>
          <w:shd w:val="clear" w:color="auto" w:fill="FFFFFF"/>
          <w:lang w:val="en-US" w:eastAsia="zh-CN"/>
        </w:rPr>
        <w:t xml:space="preserve">  </w:t>
      </w:r>
      <w:r>
        <w:rPr>
          <w:rFonts w:hint="default" w:ascii="Times New Roman" w:hAnsi="Times New Roman" w:eastAsia="黑体" w:cs="Times New Roman"/>
          <w:b w:val="0"/>
          <w:bCs w:val="0"/>
          <w:color w:val="000000"/>
          <w:sz w:val="32"/>
          <w:szCs w:val="32"/>
          <w:shd w:val="clear" w:color="auto" w:fill="FFFFFF"/>
        </w:rPr>
        <w:t>应急响应</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shd w:val="clear" w:color="auto" w:fill="FFFFFF"/>
        </w:rPr>
        <w:t>4.1</w:t>
      </w:r>
      <w:r>
        <w:rPr>
          <w:rFonts w:hint="eastAsia" w:ascii="Times New Roman" w:hAnsi="Times New Roman" w:eastAsia="仿宋_GB2312" w:cs="Times New Roman"/>
          <w:b w:val="0"/>
          <w:bCs w:val="0"/>
          <w:color w:val="000000"/>
          <w:sz w:val="32"/>
          <w:szCs w:val="32"/>
          <w:shd w:val="clear" w:color="auto" w:fill="FFFFFF"/>
          <w:lang w:val="en-US" w:eastAsia="zh-CN"/>
        </w:rPr>
        <w:t xml:space="preserve"> </w:t>
      </w:r>
      <w:r>
        <w:rPr>
          <w:rFonts w:hint="default" w:ascii="Times New Roman" w:hAnsi="Times New Roman" w:eastAsia="仿宋_GB2312" w:cs="Times New Roman"/>
          <w:b w:val="0"/>
          <w:bCs w:val="0"/>
          <w:color w:val="000000"/>
          <w:sz w:val="32"/>
          <w:szCs w:val="32"/>
          <w:shd w:val="clear" w:color="auto" w:fill="FFFFFF"/>
        </w:rPr>
        <w:t>事故接报</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b w:val="0"/>
          <w:bCs w:val="0"/>
          <w:color w:val="000000"/>
          <w:sz w:val="32"/>
          <w:szCs w:val="32"/>
          <w:shd w:val="clear" w:color="auto" w:fill="FFFFFF"/>
        </w:rPr>
      </w:pPr>
      <w:r>
        <w:rPr>
          <w:rFonts w:hint="default" w:ascii="Times New Roman" w:hAnsi="Times New Roman" w:eastAsia="仿宋_GB2312" w:cs="Times New Roman"/>
          <w:b w:val="0"/>
          <w:bCs w:val="0"/>
          <w:color w:val="000000"/>
          <w:sz w:val="32"/>
          <w:szCs w:val="32"/>
          <w:shd w:val="clear" w:color="auto" w:fill="FFFFFF"/>
        </w:rPr>
        <w:t>4.2</w:t>
      </w:r>
      <w:r>
        <w:rPr>
          <w:rFonts w:hint="eastAsia" w:ascii="Times New Roman" w:hAnsi="Times New Roman" w:eastAsia="仿宋_GB2312" w:cs="Times New Roman"/>
          <w:b w:val="0"/>
          <w:bCs w:val="0"/>
          <w:color w:val="000000"/>
          <w:sz w:val="32"/>
          <w:szCs w:val="32"/>
          <w:shd w:val="clear" w:color="auto" w:fill="FFFFFF"/>
          <w:lang w:val="en-US" w:eastAsia="zh-CN"/>
        </w:rPr>
        <w:t xml:space="preserve"> </w:t>
      </w:r>
      <w:r>
        <w:rPr>
          <w:rFonts w:hint="default" w:ascii="Times New Roman" w:hAnsi="Times New Roman" w:eastAsia="仿宋_GB2312" w:cs="Times New Roman"/>
          <w:b w:val="0"/>
          <w:bCs w:val="0"/>
          <w:color w:val="000000"/>
          <w:sz w:val="32"/>
          <w:szCs w:val="32"/>
          <w:shd w:val="clear" w:color="auto" w:fill="FFFFFF"/>
        </w:rPr>
        <w:t>事故预案分级响应程序</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shd w:val="clear" w:color="auto" w:fill="FFFFFF"/>
        </w:rPr>
        <w:t>4.3 现场指挥和协调</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shd w:val="clear" w:color="auto" w:fill="FFFFFF"/>
        </w:rPr>
        <w:t>4.4</w:t>
      </w:r>
      <w:r>
        <w:rPr>
          <w:rFonts w:hint="eastAsia" w:ascii="Times New Roman" w:hAnsi="Times New Roman" w:eastAsia="仿宋_GB2312" w:cs="Times New Roman"/>
          <w:b w:val="0"/>
          <w:bCs w:val="0"/>
          <w:color w:val="000000"/>
          <w:sz w:val="32"/>
          <w:szCs w:val="32"/>
          <w:shd w:val="clear" w:color="auto" w:fill="FFFFFF"/>
          <w:lang w:val="en-US" w:eastAsia="zh-CN"/>
        </w:rPr>
        <w:t xml:space="preserve"> </w:t>
      </w:r>
      <w:r>
        <w:rPr>
          <w:rFonts w:hint="default" w:ascii="Times New Roman" w:hAnsi="Times New Roman" w:eastAsia="仿宋_GB2312" w:cs="Times New Roman"/>
          <w:b w:val="0"/>
          <w:bCs w:val="0"/>
          <w:color w:val="000000"/>
          <w:sz w:val="32"/>
          <w:szCs w:val="32"/>
          <w:shd w:val="clear" w:color="auto" w:fill="FFFFFF"/>
        </w:rPr>
        <w:t>应急救援结束</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shd w:val="clear" w:color="auto" w:fill="FFFFFF"/>
        </w:rPr>
        <w:t>4.5新闻发布</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黑体" w:cs="Times New Roman"/>
          <w:b w:val="0"/>
          <w:bCs w:val="0"/>
          <w:color w:val="000000"/>
          <w:sz w:val="32"/>
          <w:szCs w:val="32"/>
          <w:shd w:val="clear" w:color="auto" w:fill="FFFFFF"/>
        </w:rPr>
      </w:pPr>
      <w:r>
        <w:rPr>
          <w:rFonts w:hint="default" w:ascii="Times New Roman" w:hAnsi="Times New Roman" w:eastAsia="黑体" w:cs="Times New Roman"/>
          <w:b w:val="0"/>
          <w:bCs w:val="0"/>
          <w:color w:val="000000"/>
          <w:sz w:val="32"/>
          <w:szCs w:val="32"/>
          <w:shd w:val="clear" w:color="auto" w:fill="FFFFFF"/>
        </w:rPr>
        <w:t>5</w:t>
      </w:r>
      <w:r>
        <w:rPr>
          <w:rFonts w:hint="default" w:ascii="Times New Roman" w:hAnsi="Times New Roman" w:eastAsia="黑体" w:cs="Times New Roman"/>
          <w:b w:val="0"/>
          <w:bCs w:val="0"/>
          <w:color w:val="000000"/>
          <w:sz w:val="32"/>
          <w:szCs w:val="32"/>
          <w:shd w:val="clear" w:color="auto" w:fill="FFFFFF"/>
          <w:lang w:val="en-US" w:eastAsia="zh-CN"/>
        </w:rPr>
        <w:t xml:space="preserve">  </w:t>
      </w:r>
      <w:r>
        <w:rPr>
          <w:rFonts w:hint="default" w:ascii="Times New Roman" w:hAnsi="Times New Roman" w:eastAsia="黑体" w:cs="Times New Roman"/>
          <w:b w:val="0"/>
          <w:bCs w:val="0"/>
          <w:color w:val="000000"/>
          <w:sz w:val="32"/>
          <w:szCs w:val="32"/>
          <w:shd w:val="clear" w:color="auto" w:fill="FFFFFF"/>
        </w:rPr>
        <w:t>特种设备事故的调查分析</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黑体" w:cs="Times New Roman"/>
          <w:b w:val="0"/>
          <w:bCs w:val="0"/>
          <w:color w:val="000000"/>
          <w:sz w:val="32"/>
          <w:szCs w:val="32"/>
          <w:shd w:val="clear" w:color="auto" w:fill="FFFFFF"/>
        </w:rPr>
      </w:pPr>
      <w:r>
        <w:rPr>
          <w:rFonts w:hint="default" w:ascii="Times New Roman" w:hAnsi="Times New Roman" w:eastAsia="黑体" w:cs="Times New Roman"/>
          <w:b w:val="0"/>
          <w:bCs w:val="0"/>
          <w:color w:val="000000"/>
          <w:sz w:val="32"/>
          <w:szCs w:val="32"/>
          <w:shd w:val="clear" w:color="auto" w:fill="FFFFFF"/>
        </w:rPr>
        <w:t>6</w:t>
      </w:r>
      <w:r>
        <w:rPr>
          <w:rFonts w:hint="default" w:ascii="Times New Roman" w:hAnsi="Times New Roman" w:eastAsia="黑体" w:cs="Times New Roman"/>
          <w:b w:val="0"/>
          <w:bCs w:val="0"/>
          <w:color w:val="000000"/>
          <w:sz w:val="32"/>
          <w:szCs w:val="32"/>
          <w:shd w:val="clear" w:color="auto" w:fill="FFFFFF"/>
          <w:lang w:val="en-US" w:eastAsia="zh-CN"/>
        </w:rPr>
        <w:t xml:space="preserve">  </w:t>
      </w:r>
      <w:r>
        <w:rPr>
          <w:rFonts w:hint="default" w:ascii="Times New Roman" w:hAnsi="Times New Roman" w:eastAsia="黑体" w:cs="Times New Roman"/>
          <w:b w:val="0"/>
          <w:bCs w:val="0"/>
          <w:color w:val="000000"/>
          <w:sz w:val="32"/>
          <w:szCs w:val="32"/>
          <w:shd w:val="clear" w:color="auto" w:fill="FFFFFF"/>
        </w:rPr>
        <w:t>应急保障</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shd w:val="clear" w:color="auto" w:fill="FFFFFF"/>
        </w:rPr>
        <w:t>6.1</w:t>
      </w:r>
      <w:r>
        <w:rPr>
          <w:rFonts w:hint="eastAsia" w:ascii="Times New Roman" w:hAnsi="Times New Roman" w:eastAsia="仿宋_GB2312" w:cs="Times New Roman"/>
          <w:b w:val="0"/>
          <w:bCs w:val="0"/>
          <w:color w:val="000000"/>
          <w:sz w:val="32"/>
          <w:szCs w:val="32"/>
          <w:shd w:val="clear" w:color="auto" w:fill="FFFFFF"/>
          <w:lang w:val="en-US" w:eastAsia="zh-CN"/>
        </w:rPr>
        <w:t xml:space="preserve"> </w:t>
      </w:r>
      <w:r>
        <w:rPr>
          <w:rFonts w:hint="default" w:ascii="Times New Roman" w:hAnsi="Times New Roman" w:eastAsia="仿宋_GB2312" w:cs="Times New Roman"/>
          <w:b w:val="0"/>
          <w:bCs w:val="0"/>
          <w:color w:val="000000"/>
          <w:sz w:val="32"/>
          <w:szCs w:val="32"/>
          <w:shd w:val="clear" w:color="auto" w:fill="FFFFFF"/>
        </w:rPr>
        <w:t>技术保障</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shd w:val="clear" w:color="auto" w:fill="FFFFFF"/>
        </w:rPr>
        <w:t>6.2 队伍保障</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shd w:val="clear" w:color="auto" w:fill="FFFFFF"/>
        </w:rPr>
        <w:t>6.3 经费保障</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shd w:val="clear" w:color="auto" w:fill="FFFFFF"/>
        </w:rPr>
        <w:t>6.4 物资保障</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shd w:val="clear" w:color="auto" w:fill="FFFFFF"/>
        </w:rPr>
        <w:t xml:space="preserve">6.5 医疗卫生保障  </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shd w:val="clear" w:color="auto" w:fill="FFFFFF"/>
        </w:rPr>
        <w:t>6.6 交通运输保障</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shd w:val="clear" w:color="auto" w:fill="FFFFFF"/>
        </w:rPr>
        <w:t>6.7 治安保障</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黑体" w:cs="Times New Roman"/>
          <w:b w:val="0"/>
          <w:bCs w:val="0"/>
          <w:color w:val="000000"/>
          <w:sz w:val="32"/>
          <w:szCs w:val="32"/>
          <w:shd w:val="clear" w:color="auto" w:fill="FFFFFF"/>
        </w:rPr>
      </w:pPr>
      <w:r>
        <w:rPr>
          <w:rFonts w:hint="default" w:ascii="Times New Roman" w:hAnsi="Times New Roman" w:eastAsia="黑体" w:cs="Times New Roman"/>
          <w:b w:val="0"/>
          <w:bCs w:val="0"/>
          <w:color w:val="000000"/>
          <w:sz w:val="32"/>
          <w:szCs w:val="32"/>
          <w:shd w:val="clear" w:color="auto" w:fill="FFFFFF"/>
        </w:rPr>
        <w:t>7</w:t>
      </w:r>
      <w:r>
        <w:rPr>
          <w:rFonts w:hint="default" w:ascii="Times New Roman" w:hAnsi="Times New Roman" w:eastAsia="黑体" w:cs="Times New Roman"/>
          <w:b w:val="0"/>
          <w:bCs w:val="0"/>
          <w:color w:val="000000"/>
          <w:sz w:val="32"/>
          <w:szCs w:val="32"/>
          <w:shd w:val="clear" w:color="auto" w:fill="FFFFFF"/>
          <w:lang w:val="en-US" w:eastAsia="zh-CN"/>
        </w:rPr>
        <w:t xml:space="preserve">  </w:t>
      </w:r>
      <w:r>
        <w:rPr>
          <w:rFonts w:hint="default" w:ascii="Times New Roman" w:hAnsi="Times New Roman" w:eastAsia="黑体" w:cs="Times New Roman"/>
          <w:b w:val="0"/>
          <w:bCs w:val="0"/>
          <w:color w:val="000000"/>
          <w:sz w:val="32"/>
          <w:szCs w:val="32"/>
          <w:shd w:val="clear" w:color="auto" w:fill="FFFFFF"/>
        </w:rPr>
        <w:t>附则</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shd w:val="clear" w:color="auto" w:fill="FFFFFF"/>
        </w:rPr>
        <w:t>7.1 奖惩</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shd w:val="clear" w:color="auto" w:fill="FFFFFF"/>
        </w:rPr>
        <w:t>7.2</w:t>
      </w:r>
      <w:r>
        <w:rPr>
          <w:rFonts w:hint="eastAsia" w:ascii="Times New Roman" w:hAnsi="Times New Roman" w:eastAsia="仿宋_GB2312" w:cs="Times New Roman"/>
          <w:b w:val="0"/>
          <w:bCs w:val="0"/>
          <w:color w:val="000000"/>
          <w:sz w:val="32"/>
          <w:szCs w:val="32"/>
          <w:shd w:val="clear" w:color="auto" w:fill="FFFFFF"/>
          <w:lang w:val="en-US" w:eastAsia="zh-CN"/>
        </w:rPr>
        <w:t xml:space="preserve"> </w:t>
      </w:r>
      <w:r>
        <w:rPr>
          <w:rFonts w:hint="default" w:ascii="Times New Roman" w:hAnsi="Times New Roman" w:eastAsia="仿宋_GB2312" w:cs="Times New Roman"/>
          <w:b w:val="0"/>
          <w:bCs w:val="0"/>
          <w:color w:val="000000"/>
          <w:sz w:val="32"/>
          <w:szCs w:val="32"/>
          <w:shd w:val="clear" w:color="auto" w:fill="FFFFFF"/>
        </w:rPr>
        <w:t>预案制定与修订</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shd w:val="clear" w:color="auto" w:fill="FFFFFF"/>
        </w:rPr>
        <w:t>7.3</w:t>
      </w:r>
      <w:r>
        <w:rPr>
          <w:rFonts w:hint="eastAsia" w:ascii="Times New Roman" w:hAnsi="Times New Roman" w:eastAsia="仿宋_GB2312" w:cs="Times New Roman"/>
          <w:b w:val="0"/>
          <w:bCs w:val="0"/>
          <w:color w:val="000000"/>
          <w:sz w:val="32"/>
          <w:szCs w:val="32"/>
          <w:shd w:val="clear" w:color="auto" w:fill="FFFFFF"/>
          <w:lang w:val="en-US" w:eastAsia="zh-CN"/>
        </w:rPr>
        <w:t xml:space="preserve"> </w:t>
      </w:r>
      <w:r>
        <w:rPr>
          <w:rFonts w:hint="default" w:ascii="Times New Roman" w:hAnsi="Times New Roman" w:eastAsia="仿宋_GB2312" w:cs="Times New Roman"/>
          <w:b w:val="0"/>
          <w:bCs w:val="0"/>
          <w:color w:val="000000"/>
          <w:sz w:val="32"/>
          <w:szCs w:val="32"/>
          <w:shd w:val="clear" w:color="auto" w:fill="FFFFFF"/>
        </w:rPr>
        <w:t>预案解释部门</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b w:val="0"/>
          <w:bCs w:val="0"/>
          <w:color w:val="000000"/>
          <w:sz w:val="32"/>
          <w:szCs w:val="32"/>
          <w:shd w:val="clear" w:color="auto" w:fill="FFFFFF"/>
        </w:rPr>
      </w:pPr>
      <w:r>
        <w:rPr>
          <w:rFonts w:hint="default" w:ascii="Times New Roman" w:hAnsi="Times New Roman" w:eastAsia="仿宋_GB2312" w:cs="Times New Roman"/>
          <w:b w:val="0"/>
          <w:bCs w:val="0"/>
          <w:color w:val="000000"/>
          <w:sz w:val="32"/>
          <w:szCs w:val="32"/>
          <w:shd w:val="clear" w:color="auto" w:fill="FFFFFF"/>
        </w:rPr>
        <w:t>7.4</w:t>
      </w:r>
      <w:r>
        <w:rPr>
          <w:rFonts w:hint="eastAsia" w:ascii="Times New Roman" w:hAnsi="Times New Roman" w:eastAsia="仿宋_GB2312" w:cs="Times New Roman"/>
          <w:b w:val="0"/>
          <w:bCs w:val="0"/>
          <w:color w:val="000000"/>
          <w:sz w:val="32"/>
          <w:szCs w:val="32"/>
          <w:shd w:val="clear" w:color="auto" w:fill="FFFFFF"/>
          <w:lang w:val="en-US" w:eastAsia="zh-CN"/>
        </w:rPr>
        <w:t xml:space="preserve"> </w:t>
      </w:r>
      <w:r>
        <w:rPr>
          <w:rFonts w:hint="default" w:ascii="Times New Roman" w:hAnsi="Times New Roman" w:eastAsia="仿宋_GB2312" w:cs="Times New Roman"/>
          <w:b w:val="0"/>
          <w:bCs w:val="0"/>
          <w:color w:val="000000"/>
          <w:sz w:val="32"/>
          <w:szCs w:val="32"/>
          <w:shd w:val="clear" w:color="auto" w:fill="FFFFFF"/>
        </w:rPr>
        <w:t>预案实施时间</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b w:val="0"/>
          <w:bCs w:val="0"/>
          <w:color w:val="000000"/>
          <w:sz w:val="32"/>
          <w:szCs w:val="32"/>
          <w:shd w:val="clear" w:color="auto" w:fill="FFFFFF"/>
        </w:rPr>
      </w:pPr>
      <w:r>
        <w:rPr>
          <w:rFonts w:hint="default" w:ascii="Times New Roman" w:hAnsi="Times New Roman" w:eastAsia="仿宋_GB2312" w:cs="Times New Roman"/>
          <w:b w:val="0"/>
          <w:bCs w:val="0"/>
          <w:color w:val="000000"/>
          <w:sz w:val="32"/>
          <w:szCs w:val="32"/>
          <w:shd w:val="clear" w:color="auto" w:fill="FFFFFF"/>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xml:space="preserve"> </w:t>
      </w:r>
    </w:p>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宋体" w:cs="Times New Roman"/>
          <w:b w:val="0"/>
          <w:bCs w:val="0"/>
          <w:color w:val="000000"/>
          <w:sz w:val="32"/>
          <w:szCs w:val="32"/>
        </w:rPr>
      </w:pPr>
      <w:r>
        <w:rPr>
          <w:rFonts w:hint="default" w:ascii="Times New Roman" w:hAnsi="Times New Roman" w:eastAsia="宋体" w:cs="Times New Roman"/>
          <w:b w:val="0"/>
          <w:bCs w:val="0"/>
          <w:color w:val="000000"/>
          <w:sz w:val="32"/>
          <w:szCs w:val="32"/>
        </w:rPr>
        <w:t xml:space="preserve"> </w:t>
      </w:r>
    </w:p>
    <w:p>
      <w:pPr>
        <w:pStyle w:val="10"/>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jc w:val="center"/>
        <w:textAlignment w:val="auto"/>
        <w:rPr>
          <w:rFonts w:hint="default" w:ascii="Times New Roman" w:hAnsi="Times New Roman" w:eastAsia="宋体" w:cs="Times New Roman"/>
          <w:b w:val="0"/>
          <w:bCs w:val="0"/>
          <w:color w:val="000000"/>
          <w:sz w:val="32"/>
          <w:szCs w:val="32"/>
          <w:shd w:val="clear" w:color="auto" w:fill="FFFFFF"/>
        </w:rPr>
      </w:pPr>
      <w:r>
        <w:rPr>
          <w:rFonts w:hint="default" w:ascii="Times New Roman" w:hAnsi="Times New Roman" w:eastAsia="宋体" w:cs="Times New Roman"/>
          <w:b w:val="0"/>
          <w:bCs w:val="0"/>
          <w:color w:val="000000"/>
          <w:sz w:val="32"/>
          <w:szCs w:val="32"/>
          <w:shd w:val="clear" w:color="auto" w:fill="FFFFFF"/>
        </w:rPr>
        <w:t xml:space="preserve"> </w:t>
      </w:r>
    </w:p>
    <w:p>
      <w:pPr>
        <w:pStyle w:val="10"/>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jc w:val="center"/>
        <w:textAlignment w:val="auto"/>
        <w:rPr>
          <w:rFonts w:hint="default" w:ascii="Times New Roman" w:hAnsi="Times New Roman" w:eastAsia="方正小标宋简体" w:cs="Times New Roman"/>
          <w:b w:val="0"/>
          <w:bCs w:val="0"/>
          <w:color w:val="000000"/>
          <w:sz w:val="44"/>
          <w:szCs w:val="44"/>
          <w:shd w:val="clear" w:color="auto" w:fill="FFFFFF"/>
        </w:rPr>
      </w:pPr>
      <w:r>
        <w:rPr>
          <w:rFonts w:hint="default" w:ascii="Times New Roman" w:hAnsi="Times New Roman" w:eastAsia="宋体" w:cs="Times New Roman"/>
          <w:b w:val="0"/>
          <w:bCs w:val="0"/>
          <w:color w:val="000000"/>
          <w:sz w:val="32"/>
          <w:szCs w:val="32"/>
          <w:shd w:val="clear" w:color="auto" w:fill="FFFFFF"/>
        </w:rPr>
        <w:t xml:space="preserve"> </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b w:val="0"/>
          <w:bCs w:val="0"/>
          <w:color w:val="000000"/>
          <w:sz w:val="44"/>
          <w:szCs w:val="44"/>
          <w:shd w:val="clear" w:color="auto" w:fill="FFFFFF"/>
        </w:rPr>
      </w:pP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b w:val="0"/>
          <w:bCs w:val="0"/>
          <w:color w:val="000000"/>
          <w:sz w:val="44"/>
          <w:szCs w:val="44"/>
          <w:shd w:val="clear" w:color="auto" w:fill="FFFFFF"/>
        </w:rPr>
      </w:pPr>
      <w:r>
        <w:rPr>
          <w:rFonts w:hint="default" w:ascii="Times New Roman" w:hAnsi="Times New Roman" w:eastAsia="方正小标宋简体" w:cs="Times New Roman"/>
          <w:b w:val="0"/>
          <w:bCs w:val="0"/>
          <w:color w:val="000000"/>
          <w:sz w:val="44"/>
          <w:szCs w:val="44"/>
          <w:shd w:val="clear" w:color="auto" w:fill="FFFFFF"/>
        </w:rPr>
        <w:t>淄川区特种设备事故应急预案</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宋体" w:cs="Times New Roman"/>
          <w:b w:val="0"/>
          <w:bCs w:val="0"/>
          <w:color w:val="000000"/>
          <w:sz w:val="44"/>
          <w:szCs w:val="44"/>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1</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总则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1.1</w:t>
      </w:r>
      <w:r>
        <w:rPr>
          <w:rFonts w:hint="default" w:ascii="Times New Roman" w:hAnsi="Times New Roman" w:eastAsia="楷体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rPr>
        <w:t>编制目的</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在本区发生特种设备事故时，迅速有效的实施抢险及善后处理工作，提高特种设备事故应急</w:t>
      </w:r>
      <w:r>
        <w:rPr>
          <w:rFonts w:hint="default" w:ascii="Times New Roman" w:hAnsi="Times New Roman" w:eastAsia="仿宋_GB2312" w:cs="Times New Roman"/>
          <w:b w:val="0"/>
          <w:bCs w:val="0"/>
          <w:color w:val="auto"/>
          <w:sz w:val="32"/>
          <w:szCs w:val="32"/>
          <w:lang w:eastAsia="zh-CN"/>
        </w:rPr>
        <w:t>处置</w:t>
      </w:r>
      <w:r>
        <w:rPr>
          <w:rFonts w:hint="default" w:ascii="Times New Roman" w:hAnsi="Times New Roman" w:eastAsia="仿宋_GB2312" w:cs="Times New Roman"/>
          <w:b w:val="0"/>
          <w:bCs w:val="0"/>
          <w:color w:val="auto"/>
          <w:sz w:val="32"/>
          <w:szCs w:val="32"/>
        </w:rPr>
        <w:t>能力，</w:t>
      </w:r>
      <w:r>
        <w:rPr>
          <w:rFonts w:hint="default" w:ascii="Times New Roman" w:hAnsi="Times New Roman" w:eastAsia="仿宋_GB2312" w:cs="Times New Roman"/>
          <w:b w:val="0"/>
          <w:bCs w:val="0"/>
          <w:color w:val="auto"/>
          <w:sz w:val="32"/>
          <w:szCs w:val="32"/>
          <w:lang w:eastAsia="zh-CN"/>
        </w:rPr>
        <w:t>规范特种设备事故应急处置和应急响应程序，</w:t>
      </w:r>
      <w:r>
        <w:rPr>
          <w:rFonts w:hint="default" w:ascii="Times New Roman" w:hAnsi="Times New Roman" w:eastAsia="仿宋_GB2312" w:cs="Times New Roman"/>
          <w:b w:val="0"/>
          <w:bCs w:val="0"/>
          <w:color w:val="auto"/>
          <w:sz w:val="32"/>
          <w:szCs w:val="32"/>
        </w:rPr>
        <w:t>防止误时误事情况的发生，确保应急</w:t>
      </w:r>
      <w:r>
        <w:rPr>
          <w:rFonts w:hint="default" w:ascii="Times New Roman" w:hAnsi="Times New Roman" w:eastAsia="仿宋_GB2312" w:cs="Times New Roman"/>
          <w:b w:val="0"/>
          <w:bCs w:val="0"/>
          <w:color w:val="auto"/>
          <w:sz w:val="32"/>
          <w:szCs w:val="32"/>
          <w:lang w:eastAsia="zh-CN"/>
        </w:rPr>
        <w:t>响应工作科学、高效、有序实施</w:t>
      </w:r>
      <w:r>
        <w:rPr>
          <w:rFonts w:hint="default" w:ascii="Times New Roman" w:hAnsi="Times New Roman" w:eastAsia="仿宋_GB2312" w:cs="Times New Roman"/>
          <w:b w:val="0"/>
          <w:bCs w:val="0"/>
          <w:color w:val="auto"/>
          <w:sz w:val="32"/>
          <w:szCs w:val="32"/>
        </w:rPr>
        <w:t>，最大限度</w:t>
      </w:r>
      <w:r>
        <w:rPr>
          <w:rFonts w:hint="default" w:ascii="Times New Roman" w:hAnsi="Times New Roman" w:eastAsia="仿宋_GB2312" w:cs="Times New Roman"/>
          <w:b w:val="0"/>
          <w:bCs w:val="0"/>
          <w:color w:val="auto"/>
          <w:sz w:val="32"/>
          <w:szCs w:val="32"/>
          <w:lang w:eastAsia="zh-CN"/>
        </w:rPr>
        <w:t>地预防和减少事故造成的人员伤亡和经济损失</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制定本预案</w:t>
      </w:r>
      <w:r>
        <w:rPr>
          <w:rFonts w:hint="default" w:ascii="Times New Roman" w:hAnsi="Times New Roman" w:eastAsia="仿宋_GB2312" w:cs="Times New Roman"/>
          <w:b w:val="0"/>
          <w:bCs w:val="0"/>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1.2</w:t>
      </w:r>
      <w:r>
        <w:rPr>
          <w:rFonts w:hint="default" w:ascii="Times New Roman" w:hAnsi="Times New Roman" w:eastAsia="楷体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rPr>
        <w:t>编制依据</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依据</w:t>
      </w:r>
      <w:r>
        <w:rPr>
          <w:rFonts w:hint="default" w:ascii="Times New Roman" w:hAnsi="Times New Roman" w:eastAsia="仿宋_GB2312" w:cs="Times New Roman"/>
          <w:b w:val="0"/>
          <w:bCs w:val="0"/>
          <w:color w:val="auto"/>
          <w:sz w:val="32"/>
          <w:szCs w:val="32"/>
        </w:rPr>
        <w:t>《中华人民共和国特种设备安全法》《中华人民共和国安全生产法》《中华人民共和国突发事件应对法》《特种设备安全监察条例》（国务院令第549号）</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《生产安全事故报告和调查处理条例》（国务院令第493号）</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《生产安全事故应急条例》（国务院令第708号）</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《山东省特种设备安全条例》（山东省第十</w:t>
      </w:r>
      <w:r>
        <w:rPr>
          <w:rFonts w:hint="eastAsia" w:ascii="Times New Roman" w:hAnsi="Times New Roman" w:eastAsia="仿宋_GB2312" w:cs="Times New Roman"/>
          <w:b w:val="0"/>
          <w:bCs w:val="0"/>
          <w:color w:val="auto"/>
          <w:sz w:val="32"/>
          <w:szCs w:val="32"/>
          <w:lang w:val="en-US" w:eastAsia="zh-CN"/>
        </w:rPr>
        <w:t>二</w:t>
      </w:r>
      <w:r>
        <w:rPr>
          <w:rFonts w:hint="default" w:ascii="Times New Roman" w:hAnsi="Times New Roman" w:eastAsia="仿宋_GB2312" w:cs="Times New Roman"/>
          <w:b w:val="0"/>
          <w:bCs w:val="0"/>
          <w:color w:val="auto"/>
          <w:sz w:val="32"/>
          <w:szCs w:val="32"/>
        </w:rPr>
        <w:t>届人大常委会公告第113号）</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《山东省突发事件应对条例》（山东省第十一届人大常委会公告第120号）</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《特种设备事故报告</w:t>
      </w:r>
      <w:r>
        <w:rPr>
          <w:rFonts w:hint="eastAsia" w:ascii="Times New Roman" w:hAnsi="Times New Roman" w:eastAsia="仿宋_GB2312" w:cs="Times New Roman"/>
          <w:b w:val="0"/>
          <w:bCs w:val="0"/>
          <w:color w:val="auto"/>
          <w:sz w:val="32"/>
          <w:szCs w:val="32"/>
          <w:lang w:val="en-US" w:eastAsia="zh-CN"/>
        </w:rPr>
        <w:t>和</w:t>
      </w:r>
      <w:r>
        <w:rPr>
          <w:rFonts w:hint="default" w:ascii="Times New Roman" w:hAnsi="Times New Roman" w:eastAsia="仿宋_GB2312" w:cs="Times New Roman"/>
          <w:b w:val="0"/>
          <w:bCs w:val="0"/>
          <w:color w:val="auto"/>
          <w:sz w:val="32"/>
          <w:szCs w:val="32"/>
        </w:rPr>
        <w:t>调查处理规定》（国家</w:t>
      </w:r>
      <w:r>
        <w:rPr>
          <w:rFonts w:hint="eastAsia" w:ascii="Times New Roman" w:hAnsi="Times New Roman" w:eastAsia="仿宋_GB2312" w:cs="Times New Roman"/>
          <w:b w:val="0"/>
          <w:bCs w:val="0"/>
          <w:color w:val="auto"/>
          <w:sz w:val="32"/>
          <w:szCs w:val="32"/>
          <w:lang w:val="en-US" w:eastAsia="zh-CN"/>
        </w:rPr>
        <w:t>市场监督管理总局令第50号</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《山东省生产安全事故报告和调查处理办法》（省政府令第</w:t>
      </w:r>
      <w:r>
        <w:rPr>
          <w:rFonts w:hint="eastAsia" w:ascii="Times New Roman" w:hAnsi="Times New Roman" w:eastAsia="仿宋_GB2312" w:cs="Times New Roman"/>
          <w:b w:val="0"/>
          <w:bCs w:val="0"/>
          <w:color w:val="auto"/>
          <w:sz w:val="32"/>
          <w:szCs w:val="32"/>
          <w:lang w:val="en-US" w:eastAsia="zh-CN"/>
        </w:rPr>
        <w:t>349</w:t>
      </w:r>
      <w:r>
        <w:rPr>
          <w:rFonts w:hint="default" w:ascii="Times New Roman" w:hAnsi="Times New Roman" w:eastAsia="仿宋_GB2312" w:cs="Times New Roman"/>
          <w:b w:val="0"/>
          <w:bCs w:val="0"/>
          <w:color w:val="auto"/>
          <w:sz w:val="32"/>
          <w:szCs w:val="32"/>
        </w:rPr>
        <w:t>号</w:t>
      </w:r>
      <w:r>
        <w:rPr>
          <w:rFonts w:hint="eastAsia" w:ascii="Times New Roman" w:hAnsi="Times New Roman" w:eastAsia="仿宋_GB2312" w:cs="Times New Roman"/>
          <w:b w:val="0"/>
          <w:bCs w:val="0"/>
          <w:color w:val="auto"/>
          <w:sz w:val="32"/>
          <w:szCs w:val="32"/>
          <w:lang w:val="en-US" w:eastAsia="zh-CN"/>
        </w:rPr>
        <w:t>第二次修正</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《山东省生产安全事故隐患排查治理办法》（</w:t>
      </w:r>
      <w:r>
        <w:rPr>
          <w:rFonts w:hint="eastAsia" w:ascii="Times New Roman" w:hAnsi="Times New Roman" w:eastAsia="仿宋_GB2312" w:cs="Times New Roman"/>
          <w:b w:val="0"/>
          <w:bCs w:val="0"/>
          <w:color w:val="auto"/>
          <w:sz w:val="32"/>
          <w:szCs w:val="32"/>
          <w:lang w:val="en-US" w:eastAsia="zh-CN"/>
        </w:rPr>
        <w:t>省政府令第347号</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val="en-US" w:eastAsia="zh-CN"/>
        </w:rPr>
        <w:t>山东省人民政府关于印发</w:t>
      </w:r>
      <w:r>
        <w:rPr>
          <w:rFonts w:hint="default" w:ascii="Times New Roman" w:hAnsi="Times New Roman" w:eastAsia="仿宋_GB2312" w:cs="Times New Roman"/>
          <w:b w:val="0"/>
          <w:bCs w:val="0"/>
          <w:color w:val="auto"/>
          <w:sz w:val="32"/>
          <w:szCs w:val="32"/>
        </w:rPr>
        <w:t>山东省突发事件总体应急预案</w:t>
      </w:r>
      <w:r>
        <w:rPr>
          <w:rFonts w:hint="eastAsia" w:ascii="Times New Roman" w:hAnsi="Times New Roman" w:eastAsia="仿宋_GB2312" w:cs="Times New Roman"/>
          <w:b w:val="0"/>
          <w:bCs w:val="0"/>
          <w:color w:val="auto"/>
          <w:sz w:val="32"/>
          <w:szCs w:val="32"/>
          <w:lang w:val="en-US" w:eastAsia="zh-CN"/>
        </w:rPr>
        <w:t>的通知</w:t>
      </w:r>
      <w:r>
        <w:rPr>
          <w:rFonts w:hint="default" w:ascii="Times New Roman" w:hAnsi="Times New Roman" w:eastAsia="仿宋_GB2312" w:cs="Times New Roman"/>
          <w:b w:val="0"/>
          <w:bCs w:val="0"/>
          <w:color w:val="auto"/>
          <w:sz w:val="32"/>
          <w:szCs w:val="32"/>
        </w:rPr>
        <w:t>》（鲁政发〔20</w:t>
      </w:r>
      <w:r>
        <w:rPr>
          <w:rFonts w:hint="eastAsia" w:ascii="Times New Roman" w:hAnsi="Times New Roman" w:eastAsia="仿宋_GB2312" w:cs="Times New Roman"/>
          <w:b w:val="0"/>
          <w:bCs w:val="0"/>
          <w:color w:val="auto"/>
          <w:sz w:val="32"/>
          <w:szCs w:val="32"/>
          <w:lang w:val="en-US" w:eastAsia="zh-CN"/>
        </w:rPr>
        <w:t>21</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val="en-US" w:eastAsia="zh-CN"/>
        </w:rPr>
        <w:t>14</w:t>
      </w:r>
      <w:r>
        <w:rPr>
          <w:rFonts w:hint="default" w:ascii="Times New Roman" w:hAnsi="Times New Roman" w:eastAsia="仿宋_GB2312" w:cs="Times New Roman"/>
          <w:b w:val="0"/>
          <w:bCs w:val="0"/>
          <w:color w:val="auto"/>
          <w:sz w:val="32"/>
          <w:szCs w:val="32"/>
        </w:rPr>
        <w:t>号）</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山东省人民政府办公厅关于切实加强和改进安全生产类、自然灾害类突发事件信息报告工作的通知</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（鲁政办字〔2019〕50号）</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《山东省市场监督管理局职能配置、内设机构和人员编制规定》等法律法规及有关规定编制本预案。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1.3</w:t>
      </w:r>
      <w:r>
        <w:rPr>
          <w:rFonts w:hint="default" w:ascii="Times New Roman" w:hAnsi="Times New Roman" w:eastAsia="楷体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rPr>
        <w:t>适用范围</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1.3.1 适用范围。本预案适用于在</w:t>
      </w:r>
      <w:r>
        <w:rPr>
          <w:rFonts w:hint="eastAsia" w:ascii="Times New Roman" w:hAnsi="Times New Roman" w:eastAsia="仿宋_GB2312" w:cs="Times New Roman"/>
          <w:b w:val="0"/>
          <w:bCs w:val="0"/>
          <w:color w:val="auto"/>
          <w:sz w:val="32"/>
          <w:szCs w:val="32"/>
          <w:lang w:eastAsia="zh-CN"/>
        </w:rPr>
        <w:t>全</w:t>
      </w:r>
      <w:r>
        <w:rPr>
          <w:rFonts w:hint="default" w:ascii="Times New Roman" w:hAnsi="Times New Roman" w:eastAsia="仿宋_GB2312" w:cs="Times New Roman"/>
          <w:b w:val="0"/>
          <w:bCs w:val="0"/>
          <w:color w:val="auto"/>
          <w:sz w:val="32"/>
          <w:szCs w:val="32"/>
          <w:lang w:eastAsia="zh-CN"/>
        </w:rPr>
        <w:t xml:space="preserve">区行政区域内发生的依法由市场监管部门监督管理的锅炉、压力容器、压力管道、电梯、起重机械、场（厂）内专用机动车辆、客运索道和大型游乐设施等危险性较大的特种设备（以下简称特种设备）事故（含特别重大事故、重大事故、较大事故、一般事故）的应急响应工作。 </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1.3.2 事故分级。按照发生特种设备事故的可控性、严重程度和影响范围，依据《中华人民共和国特种设备安全法》《中华人民共和国突发事件应对法》及《特种设备安全监察条例》，特种设备事故分为四级，依次为：特别重大事故（Ⅰ级）、重大事故（Ⅱ级）、较大事故（Ⅲ级）、一般事故（Ⅳ级）。</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1.3.</w:t>
      </w:r>
      <w:r>
        <w:rPr>
          <w:rFonts w:hint="default" w:ascii="Times New Roman" w:hAnsi="Times New Roman" w:eastAsia="仿宋_GB2312" w:cs="Times New Roman"/>
          <w:b w:val="0"/>
          <w:bCs w:val="0"/>
          <w:color w:val="auto"/>
          <w:sz w:val="32"/>
          <w:szCs w:val="32"/>
          <w:lang w:val="en-US" w:eastAsia="zh-CN"/>
        </w:rPr>
        <w:t xml:space="preserve">2.1 </w:t>
      </w:r>
      <w:r>
        <w:rPr>
          <w:rFonts w:hint="default" w:ascii="Times New Roman" w:hAnsi="Times New Roman" w:eastAsia="仿宋_GB2312" w:cs="Times New Roman"/>
          <w:b w:val="0"/>
          <w:bCs w:val="0"/>
          <w:color w:val="auto"/>
          <w:sz w:val="32"/>
          <w:szCs w:val="32"/>
          <w:lang w:eastAsia="zh-CN"/>
        </w:rPr>
        <w:t>具备下列情形之一的为特别重大事故（Ⅰ级）：</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eastAsia="zh-CN"/>
        </w:rPr>
        <w:t>）特种设备事故造成30人以上死亡，或者100人以上重伤（包括急性工业中毒，下同），或者1亿元以上直接经济损失的；</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eastAsia="zh-CN"/>
        </w:rPr>
        <w:t>）600兆瓦以上锅炉爆炸的；</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eastAsia="zh-CN"/>
        </w:rPr>
        <w:t>）压力容器、压力管道有毒介质泄漏，造成15万人以上转移的；</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eastAsia="zh-CN"/>
        </w:rPr>
        <w:t>）客运索道、大型游乐设施高空滞留100人以上并且时间在48小时以上的。</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1.3.</w:t>
      </w:r>
      <w:r>
        <w:rPr>
          <w:rFonts w:hint="default" w:ascii="Times New Roman" w:hAnsi="Times New Roman" w:eastAsia="仿宋_GB2312" w:cs="Times New Roman"/>
          <w:b w:val="0"/>
          <w:bCs w:val="0"/>
          <w:color w:val="auto"/>
          <w:sz w:val="32"/>
          <w:szCs w:val="32"/>
          <w:lang w:val="en-US" w:eastAsia="zh-CN"/>
        </w:rPr>
        <w:t xml:space="preserve">2.2 </w:t>
      </w:r>
      <w:r>
        <w:rPr>
          <w:rFonts w:hint="default" w:ascii="Times New Roman" w:hAnsi="Times New Roman" w:eastAsia="仿宋_GB2312" w:cs="Times New Roman"/>
          <w:b w:val="0"/>
          <w:bCs w:val="0"/>
          <w:color w:val="auto"/>
          <w:sz w:val="32"/>
          <w:szCs w:val="32"/>
          <w:lang w:eastAsia="zh-CN"/>
        </w:rPr>
        <w:t>具备下列情形之一的为重大事故（Ⅱ级）：</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eastAsia="zh-CN"/>
        </w:rPr>
        <w:t>）特种设备事故造成10人以上30人以下死亡，或者50人以上100人以下重伤，或者5000万元以上1亿元以下直接经济损失的；</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eastAsia="zh-CN"/>
        </w:rPr>
        <w:t>）600兆瓦以上锅炉因安全故障中断运行240小时以上的；</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eastAsia="zh-CN"/>
        </w:rPr>
        <w:t>）压力容器、压力管道有毒介质泄漏，造成5万人以上15万人以下转移的；</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eastAsia="zh-CN"/>
        </w:rPr>
        <w:t>）客运索道、大型游乐设施高空滞留100人以上并且时间在24小时以上48小时以下的。</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1.3.</w:t>
      </w:r>
      <w:r>
        <w:rPr>
          <w:rFonts w:hint="default" w:ascii="Times New Roman" w:hAnsi="Times New Roman" w:eastAsia="仿宋_GB2312" w:cs="Times New Roman"/>
          <w:b w:val="0"/>
          <w:bCs w:val="0"/>
          <w:color w:val="auto"/>
          <w:sz w:val="32"/>
          <w:szCs w:val="32"/>
          <w:lang w:val="en-US" w:eastAsia="zh-CN"/>
        </w:rPr>
        <w:t>2.3</w:t>
      </w:r>
      <w:r>
        <w:rPr>
          <w:rFonts w:hint="default" w:ascii="Times New Roman" w:hAnsi="Times New Roman" w:eastAsia="仿宋_GB2312" w:cs="Times New Roman"/>
          <w:b w:val="0"/>
          <w:bCs w:val="0"/>
          <w:color w:val="auto"/>
          <w:sz w:val="32"/>
          <w:szCs w:val="32"/>
          <w:lang w:eastAsia="zh-CN"/>
        </w:rPr>
        <w:t xml:space="preserve"> 具备下列情形之一的为较大事故（Ⅲ级）：</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eastAsia="zh-CN"/>
        </w:rPr>
        <w:t>）特种设备事故造成3人以上10人以下死亡，或者10人以上50人以下重伤，或者1000万元以上5000万元以下直接经济损失的；</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eastAsia="zh-CN"/>
        </w:rPr>
        <w:t>）锅炉、压力容器、压力管道爆炸的；</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eastAsia="zh-CN"/>
        </w:rPr>
        <w:t>）压力容器、压力管道有毒介质泄漏，造成1万人以上5万人以下转移的；</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eastAsia="zh-CN"/>
        </w:rPr>
        <w:t>）起重机械整体倾覆的；</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lang w:eastAsia="zh-CN"/>
        </w:rPr>
        <w:t>）客运索道、大型游乐设施高空滞留人员12小时以上的。</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1.3.</w:t>
      </w:r>
      <w:r>
        <w:rPr>
          <w:rFonts w:hint="default" w:ascii="Times New Roman" w:hAnsi="Times New Roman" w:eastAsia="仿宋_GB2312" w:cs="Times New Roman"/>
          <w:b w:val="0"/>
          <w:bCs w:val="0"/>
          <w:color w:val="auto"/>
          <w:sz w:val="32"/>
          <w:szCs w:val="32"/>
          <w:lang w:val="en-US" w:eastAsia="zh-CN"/>
        </w:rPr>
        <w:t>2.4</w:t>
      </w:r>
      <w:r>
        <w:rPr>
          <w:rFonts w:hint="default" w:ascii="Times New Roman" w:hAnsi="Times New Roman" w:eastAsia="仿宋_GB2312" w:cs="Times New Roman"/>
          <w:b w:val="0"/>
          <w:bCs w:val="0"/>
          <w:color w:val="auto"/>
          <w:sz w:val="32"/>
          <w:szCs w:val="32"/>
          <w:lang w:eastAsia="zh-CN"/>
        </w:rPr>
        <w:t xml:space="preserve"> 具备下列情形之一的为一般事故（Ⅳ级）：</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eastAsia="zh-CN"/>
        </w:rPr>
        <w:t>）特种设备事故造成3人以下死亡，或者10人以下重伤，或者1万元以上1000万元以下直接经济损失的；</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eastAsia="zh-CN"/>
        </w:rPr>
        <w:t>）压力容器、压力管道有毒介质泄露，造成500人以上1万人以下转移的；</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eastAsia="zh-CN"/>
        </w:rPr>
        <w:t>）电梯轿厢滞留人员2小时以上的；</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eastAsia="zh-CN"/>
        </w:rPr>
        <w:t>）起重机械主要受力结构件折断或者起升机构坠落的；</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lang w:eastAsia="zh-CN"/>
        </w:rPr>
        <w:t>）客运索道高空滞留人员3.5小时以上12小时以下的；</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lang w:eastAsia="zh-CN"/>
        </w:rPr>
        <w:t>）大型游乐设施高空滞留人员1小时以上12小时以下的。</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注：“以上”包括本数，“以下”不包括本数。</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除前款规定外，国务院特种设备安全监督管理部门可以对一般事故的其他情形作出补充规定。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1.4</w:t>
      </w:r>
      <w:r>
        <w:rPr>
          <w:rFonts w:hint="default" w:ascii="Times New Roman" w:hAnsi="Times New Roman" w:eastAsia="楷体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rPr>
        <w:t>工作原则</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1.</w:t>
      </w: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eastAsia="zh-CN"/>
        </w:rPr>
        <w:t>.1 以人为本，科学有序。特种设备事故应急响应工作，坚持以人为本，将保障人民财产安全、最大限度地减少人员伤亡和经济损失，科学有序地组织实施。</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1.</w:t>
      </w: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eastAsia="zh-CN"/>
        </w:rPr>
        <w:t>.2 条块结合，属地为主。特种设备事故应急工作按照属地为主的原则，事故现场应急处置的领导和指挥以</w:t>
      </w:r>
      <w:r>
        <w:rPr>
          <w:rFonts w:hint="eastAsia" w:ascii="Times New Roman" w:hAnsi="Times New Roman" w:eastAsia="仿宋_GB2312" w:cs="Times New Roman"/>
          <w:b w:val="0"/>
          <w:bCs w:val="0"/>
          <w:color w:val="auto"/>
          <w:sz w:val="32"/>
          <w:szCs w:val="32"/>
          <w:lang w:eastAsia="zh-CN"/>
        </w:rPr>
        <w:t>事故发生地镇（街道、开发区）</w:t>
      </w:r>
      <w:r>
        <w:rPr>
          <w:rFonts w:hint="default" w:ascii="Times New Roman" w:hAnsi="Times New Roman" w:eastAsia="仿宋_GB2312" w:cs="Times New Roman"/>
          <w:b w:val="0"/>
          <w:bCs w:val="0"/>
          <w:color w:val="auto"/>
          <w:sz w:val="32"/>
          <w:szCs w:val="32"/>
          <w:lang w:eastAsia="zh-CN"/>
        </w:rPr>
        <w:t>为主，市场监管部门负责技术指导，积极协助做好应急处置工作。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eastAsia="zh-CN"/>
        </w:rPr>
        <w:t>1.</w:t>
      </w: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eastAsia="zh-CN"/>
        </w:rPr>
        <w:t>.3 统一领导，分级响应。</w:t>
      </w:r>
      <w:r>
        <w:rPr>
          <w:rFonts w:hint="default" w:ascii="Times New Roman" w:hAnsi="Times New Roman" w:eastAsia="仿宋_GB2312" w:cs="Times New Roman"/>
          <w:b w:val="0"/>
          <w:bCs w:val="0"/>
          <w:color w:val="auto"/>
          <w:sz w:val="32"/>
          <w:szCs w:val="32"/>
          <w:lang w:val="en-US" w:eastAsia="zh-CN"/>
        </w:rPr>
        <w:t>特种设备特别重大事故的应急响应工作由国务院或者国务院授权的有关部门组织响应；重大事故的应急响应工作由省政府组织响应；较大事故的应急响应工作由市政府组织响应；一般事故的应急响应工作由区政府组织响应。</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1.</w:t>
      </w: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eastAsia="zh-CN"/>
        </w:rPr>
        <w:t>4 居安思危，预防为主。贯彻落实“安全第一</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预防为主”的方针，坚持事故应急与预防工作相结合的原则，做好预防、预测、预警工作和常态下的风险评估、物资储备、队伍建设、装备完善、预案演练等工作。</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1.</w:t>
      </w: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eastAsia="zh-CN"/>
        </w:rPr>
        <w:t>.5 快速反应，协调应对。有关单位在接到特种设备事故信息后，按照各自的职责快速作出反应，密切配合，信息互通，资源共享，协同应对。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2</w:t>
      </w:r>
      <w:r>
        <w:rPr>
          <w:rFonts w:hint="eastAsia"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组织</w:t>
      </w:r>
      <w:r>
        <w:rPr>
          <w:rFonts w:hint="default" w:ascii="Times New Roman" w:hAnsi="Times New Roman" w:eastAsia="黑体" w:cs="Times New Roman"/>
          <w:b w:val="0"/>
          <w:bCs w:val="0"/>
          <w:sz w:val="32"/>
          <w:szCs w:val="32"/>
          <w:lang w:eastAsia="zh-CN"/>
        </w:rPr>
        <w:t>机构</w:t>
      </w:r>
      <w:r>
        <w:rPr>
          <w:rFonts w:hint="default" w:ascii="Times New Roman" w:hAnsi="Times New Roman" w:eastAsia="黑体" w:cs="Times New Roman"/>
          <w:b w:val="0"/>
          <w:bCs w:val="0"/>
          <w:sz w:val="32"/>
          <w:szCs w:val="32"/>
        </w:rPr>
        <w:t>及职责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2.1 组织领导机构</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eastAsia="zh-CN"/>
        </w:rPr>
        <w:t>2.1.1 领导机构</w:t>
      </w:r>
      <w:r>
        <w:rPr>
          <w:rFonts w:hint="default" w:ascii="Times New Roman" w:hAnsi="Times New Roman" w:eastAsia="仿宋_GB2312" w:cs="Times New Roman"/>
          <w:b w:val="0"/>
          <w:bCs w:val="0"/>
          <w:color w:val="auto"/>
          <w:sz w:val="32"/>
          <w:szCs w:val="32"/>
          <w:lang w:val="en-US" w:eastAsia="zh-CN"/>
        </w:rPr>
        <w:tab/>
      </w:r>
      <w:r>
        <w:rPr>
          <w:rFonts w:hint="default" w:ascii="Times New Roman" w:hAnsi="Times New Roman" w:eastAsia="仿宋_GB2312" w:cs="Times New Roman"/>
          <w:b w:val="0"/>
          <w:bCs w:val="0"/>
          <w:color w:val="auto"/>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为加强</w:t>
      </w:r>
      <w:r>
        <w:rPr>
          <w:rFonts w:hint="eastAsia" w:ascii="Times New Roman" w:hAnsi="Times New Roman" w:eastAsia="仿宋_GB2312" w:cs="Times New Roman"/>
          <w:b w:val="0"/>
          <w:bCs w:val="0"/>
          <w:color w:val="auto"/>
          <w:sz w:val="32"/>
          <w:szCs w:val="32"/>
          <w:lang w:eastAsia="zh-CN"/>
        </w:rPr>
        <w:t>全</w:t>
      </w:r>
      <w:r>
        <w:rPr>
          <w:rFonts w:hint="default" w:ascii="Times New Roman" w:hAnsi="Times New Roman" w:eastAsia="仿宋_GB2312" w:cs="Times New Roman"/>
          <w:b w:val="0"/>
          <w:bCs w:val="0"/>
          <w:color w:val="auto"/>
          <w:sz w:val="32"/>
          <w:szCs w:val="32"/>
          <w:lang w:eastAsia="zh-CN"/>
        </w:rPr>
        <w:t>区特种设备重特大事故应急救援工作的组织领导</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成立区特种设备事故应急救援指挥部（以下简称区指挥部），负责组织、协调、指挥全区特种设备事故应急救援工作。</w:t>
      </w:r>
      <w:r>
        <w:rPr>
          <w:rFonts w:hint="eastAsia"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lang w:eastAsia="zh-CN"/>
        </w:rPr>
        <w:t>指挥部由区政府分管副区长任总指挥，区政府办公室</w:t>
      </w:r>
      <w:r>
        <w:rPr>
          <w:rFonts w:hint="eastAsia" w:ascii="Times New Roman" w:hAnsi="Times New Roman" w:eastAsia="仿宋_GB2312" w:cs="Times New Roman"/>
          <w:b w:val="0"/>
          <w:bCs w:val="0"/>
          <w:color w:val="auto"/>
          <w:sz w:val="32"/>
          <w:szCs w:val="32"/>
          <w:lang w:eastAsia="zh-CN"/>
        </w:rPr>
        <w:t>分管负责同志</w:t>
      </w:r>
      <w:r>
        <w:rPr>
          <w:rFonts w:hint="default" w:ascii="Times New Roman" w:hAnsi="Times New Roman" w:eastAsia="仿宋_GB2312" w:cs="Times New Roman"/>
          <w:b w:val="0"/>
          <w:bCs w:val="0"/>
          <w:color w:val="auto"/>
          <w:sz w:val="32"/>
          <w:szCs w:val="32"/>
          <w:lang w:eastAsia="zh-CN"/>
        </w:rPr>
        <w:t>、区市场监管局</w:t>
      </w:r>
      <w:r>
        <w:rPr>
          <w:rFonts w:hint="eastAsia" w:ascii="Times New Roman" w:hAnsi="Times New Roman" w:eastAsia="仿宋_GB2312" w:cs="Times New Roman"/>
          <w:b w:val="0"/>
          <w:bCs w:val="0"/>
          <w:color w:val="auto"/>
          <w:sz w:val="32"/>
          <w:szCs w:val="32"/>
          <w:lang w:val="en-US" w:eastAsia="zh-CN"/>
        </w:rPr>
        <w:t>主要负责人等担</w:t>
      </w:r>
      <w:r>
        <w:rPr>
          <w:rFonts w:hint="default" w:ascii="Times New Roman" w:hAnsi="Times New Roman" w:eastAsia="仿宋_GB2312" w:cs="Times New Roman"/>
          <w:b w:val="0"/>
          <w:bCs w:val="0"/>
          <w:color w:val="auto"/>
          <w:sz w:val="32"/>
          <w:szCs w:val="32"/>
          <w:lang w:eastAsia="zh-CN"/>
        </w:rPr>
        <w:t>任副总指挥。指挥部成员由区委宣传部、区法院、区检察院、区教体局、区工信局、区公安分局、区住建局、区交通运输局、区商务局、区文旅局、区卫健局、区应急管理局、区生态环境分局、</w:t>
      </w:r>
      <w:r>
        <w:rPr>
          <w:rFonts w:hint="eastAsia" w:ascii="Times New Roman" w:hAnsi="Times New Roman" w:eastAsia="仿宋_GB2312" w:cs="Times New Roman"/>
          <w:b w:val="0"/>
          <w:bCs w:val="0"/>
          <w:color w:val="auto"/>
          <w:sz w:val="32"/>
          <w:szCs w:val="32"/>
          <w:lang w:eastAsia="zh-CN"/>
        </w:rPr>
        <w:t>区住房保障中心</w:t>
      </w:r>
      <w:r>
        <w:rPr>
          <w:rFonts w:hint="default" w:ascii="Times New Roman" w:hAnsi="Times New Roman" w:eastAsia="仿宋_GB2312" w:cs="Times New Roman"/>
          <w:b w:val="0"/>
          <w:bCs w:val="0"/>
          <w:color w:val="auto"/>
          <w:sz w:val="32"/>
          <w:szCs w:val="32"/>
          <w:lang w:eastAsia="zh-CN"/>
        </w:rPr>
        <w:t>、区交警大队、区气象局、区消防救援大队</w:t>
      </w:r>
      <w:r>
        <w:rPr>
          <w:rFonts w:hint="eastAsia" w:ascii="Times New Roman" w:hAnsi="Times New Roman" w:eastAsia="仿宋_GB2312" w:cs="Times New Roman"/>
          <w:b w:val="0"/>
          <w:bCs w:val="0"/>
          <w:color w:val="auto"/>
          <w:sz w:val="32"/>
          <w:szCs w:val="32"/>
          <w:lang w:val="en-US" w:eastAsia="zh-CN"/>
        </w:rPr>
        <w:t>等单位主要负责人及事故发生地</w:t>
      </w:r>
      <w:r>
        <w:rPr>
          <w:rFonts w:hint="default" w:ascii="Times New Roman" w:hAnsi="Times New Roman" w:eastAsia="仿宋_GB2312" w:cs="Times New Roman"/>
          <w:b w:val="0"/>
          <w:bCs w:val="0"/>
          <w:color w:val="auto"/>
          <w:sz w:val="32"/>
          <w:szCs w:val="32"/>
          <w:u w:val="none"/>
          <w:lang w:eastAsia="zh-CN"/>
        </w:rPr>
        <w:t>镇（街道、开发区）主要负责人</w:t>
      </w:r>
      <w:r>
        <w:rPr>
          <w:rFonts w:hint="default" w:ascii="Times New Roman" w:hAnsi="Times New Roman" w:eastAsia="仿宋_GB2312" w:cs="Times New Roman"/>
          <w:b w:val="0"/>
          <w:bCs w:val="0"/>
          <w:color w:val="auto"/>
          <w:sz w:val="32"/>
          <w:szCs w:val="32"/>
          <w:lang w:eastAsia="zh-CN"/>
        </w:rPr>
        <w:t>组成。</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2.1.2 办事机构</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区指挥部办公室设在区市场监管局，区市场监管局主要负责人兼任办公室主任，区市场监管局分管负责人任办公室副主任</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各成员单位有关部门分管负责人和事故发生地镇（街道、开发区）分管负责人为办公室成员。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2.2</w:t>
      </w:r>
      <w:r>
        <w:rPr>
          <w:rFonts w:hint="default" w:ascii="Times New Roman" w:hAnsi="Times New Roman" w:eastAsia="楷体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rPr>
        <w:t>工作职责</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2.2.1</w:t>
      </w:r>
      <w:r>
        <w:rPr>
          <w:rFonts w:hint="default" w:ascii="Times New Roman" w:hAnsi="Times New Roman" w:eastAsia="仿宋_GB2312" w:cs="Times New Roman"/>
          <w:b w:val="0"/>
          <w:bCs w:val="0"/>
          <w:color w:val="auto"/>
          <w:sz w:val="32"/>
          <w:szCs w:val="32"/>
          <w:lang w:val="en-US" w:eastAsia="zh-CN"/>
        </w:rPr>
        <w:t xml:space="preserve"> </w:t>
      </w:r>
      <w:r>
        <w:rPr>
          <w:rFonts w:hint="eastAsia" w:ascii="Times New Roman" w:hAnsi="Times New Roman" w:eastAsia="仿宋_GB2312" w:cs="Times New Roman"/>
          <w:b w:val="0"/>
          <w:bCs w:val="0"/>
          <w:color w:val="auto"/>
          <w:sz w:val="32"/>
          <w:szCs w:val="32"/>
          <w:lang w:val="en-US" w:eastAsia="zh-CN"/>
        </w:rPr>
        <w:t>区</w:t>
      </w:r>
      <w:r>
        <w:rPr>
          <w:rFonts w:hint="default" w:ascii="Times New Roman" w:hAnsi="Times New Roman" w:eastAsia="仿宋_GB2312" w:cs="Times New Roman"/>
          <w:b w:val="0"/>
          <w:bCs w:val="0"/>
          <w:color w:val="auto"/>
          <w:sz w:val="32"/>
          <w:szCs w:val="32"/>
          <w:lang w:eastAsia="zh-CN"/>
        </w:rPr>
        <w:t>指挥部工作职责</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负责组织全区特种设备事故应急救援演练，当发生特种设备事故时，按照分级响应原则成立现场指挥部，批准现场救援方案，组织指挥现场抢救。</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2.2.2</w:t>
      </w:r>
      <w:r>
        <w:rPr>
          <w:rFonts w:hint="default" w:ascii="Times New Roman" w:hAnsi="Times New Roman" w:eastAsia="仿宋_GB2312" w:cs="Times New Roman"/>
          <w:b w:val="0"/>
          <w:bCs w:val="0"/>
          <w:color w:val="auto"/>
          <w:sz w:val="32"/>
          <w:szCs w:val="32"/>
          <w:lang w:val="en-US" w:eastAsia="zh-CN"/>
        </w:rPr>
        <w:t xml:space="preserve"> </w:t>
      </w:r>
      <w:r>
        <w:rPr>
          <w:rFonts w:hint="eastAsia" w:ascii="Times New Roman" w:hAnsi="Times New Roman" w:eastAsia="仿宋_GB2312" w:cs="Times New Roman"/>
          <w:b w:val="0"/>
          <w:bCs w:val="0"/>
          <w:color w:val="auto"/>
          <w:sz w:val="32"/>
          <w:szCs w:val="32"/>
          <w:lang w:val="en-US" w:eastAsia="zh-CN"/>
        </w:rPr>
        <w:t>区</w:t>
      </w:r>
      <w:r>
        <w:rPr>
          <w:rFonts w:hint="default" w:ascii="Times New Roman" w:hAnsi="Times New Roman" w:eastAsia="仿宋_GB2312" w:cs="Times New Roman"/>
          <w:b w:val="0"/>
          <w:bCs w:val="0"/>
          <w:color w:val="auto"/>
          <w:sz w:val="32"/>
          <w:szCs w:val="32"/>
          <w:lang w:eastAsia="zh-CN"/>
        </w:rPr>
        <w:t>指挥部办公室工作职责</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请示总指挥启动特种设备事故应急响应，具体落实特种设备事故应急救援工作；通知指挥部各成员单位立即赶赴现场，协调各成员单位的应急救援工作；及时向上级报告事故及应急救援工作情况。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2.2.3</w:t>
      </w:r>
      <w:r>
        <w:rPr>
          <w:rFonts w:hint="default" w:ascii="Times New Roman" w:hAnsi="Times New Roman" w:eastAsia="仿宋_GB2312" w:cs="Times New Roman"/>
          <w:b w:val="0"/>
          <w:bCs w:val="0"/>
          <w:color w:val="auto"/>
          <w:sz w:val="32"/>
          <w:szCs w:val="32"/>
          <w:lang w:val="en-US" w:eastAsia="zh-CN"/>
        </w:rPr>
        <w:t xml:space="preserve"> </w:t>
      </w:r>
      <w:r>
        <w:rPr>
          <w:rFonts w:hint="eastAsia" w:ascii="Times New Roman" w:hAnsi="Times New Roman" w:eastAsia="仿宋_GB2312" w:cs="Times New Roman"/>
          <w:b w:val="0"/>
          <w:bCs w:val="0"/>
          <w:color w:val="auto"/>
          <w:sz w:val="32"/>
          <w:szCs w:val="32"/>
          <w:lang w:val="en-US" w:eastAsia="zh-CN"/>
        </w:rPr>
        <w:t>区</w:t>
      </w:r>
      <w:r>
        <w:rPr>
          <w:rFonts w:hint="default" w:ascii="Times New Roman" w:hAnsi="Times New Roman" w:eastAsia="仿宋_GB2312" w:cs="Times New Roman"/>
          <w:b w:val="0"/>
          <w:bCs w:val="0"/>
          <w:color w:val="auto"/>
          <w:sz w:val="32"/>
          <w:szCs w:val="32"/>
          <w:lang w:eastAsia="zh-CN"/>
        </w:rPr>
        <w:t>指挥部成员单位工作职责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（1）区委宣传部：组织协调各新闻单位对事故情况进行报道和对外发布通告，杜绝不符合事故事实的报道。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（2）区法院：依法打击各类</w:t>
      </w:r>
      <w:r>
        <w:rPr>
          <w:rFonts w:hint="eastAsia" w:ascii="Times New Roman" w:hAnsi="Times New Roman" w:eastAsia="仿宋_GB2312" w:cs="Times New Roman"/>
          <w:b w:val="0"/>
          <w:bCs w:val="0"/>
          <w:color w:val="auto"/>
          <w:sz w:val="32"/>
          <w:szCs w:val="32"/>
          <w:lang w:eastAsia="zh-CN"/>
        </w:rPr>
        <w:t>特种设备</w:t>
      </w:r>
      <w:r>
        <w:rPr>
          <w:rFonts w:hint="default" w:ascii="Times New Roman" w:hAnsi="Times New Roman" w:eastAsia="仿宋_GB2312" w:cs="Times New Roman"/>
          <w:b w:val="0"/>
          <w:bCs w:val="0"/>
          <w:color w:val="auto"/>
          <w:sz w:val="32"/>
          <w:szCs w:val="32"/>
          <w:lang w:eastAsia="zh-CN"/>
        </w:rPr>
        <w:t>事故中存在的</w:t>
      </w:r>
      <w:r>
        <w:rPr>
          <w:rFonts w:hint="eastAsia" w:ascii="Times New Roman" w:hAnsi="Times New Roman" w:eastAsia="仿宋_GB2312" w:cs="Times New Roman"/>
          <w:b w:val="0"/>
          <w:bCs w:val="0"/>
          <w:color w:val="auto"/>
          <w:sz w:val="32"/>
          <w:szCs w:val="32"/>
          <w:lang w:eastAsia="zh-CN"/>
        </w:rPr>
        <w:t>违法</w:t>
      </w:r>
      <w:r>
        <w:rPr>
          <w:rFonts w:hint="default" w:ascii="Times New Roman" w:hAnsi="Times New Roman" w:eastAsia="仿宋_GB2312" w:cs="Times New Roman"/>
          <w:b w:val="0"/>
          <w:bCs w:val="0"/>
          <w:color w:val="auto"/>
          <w:sz w:val="32"/>
          <w:szCs w:val="32"/>
          <w:lang w:eastAsia="zh-CN"/>
        </w:rPr>
        <w:t>犯罪</w:t>
      </w:r>
      <w:r>
        <w:rPr>
          <w:rFonts w:hint="eastAsia" w:ascii="Times New Roman" w:hAnsi="Times New Roman" w:eastAsia="仿宋_GB2312" w:cs="Times New Roman"/>
          <w:b w:val="0"/>
          <w:bCs w:val="0"/>
          <w:color w:val="auto"/>
          <w:sz w:val="32"/>
          <w:szCs w:val="32"/>
          <w:lang w:eastAsia="zh-CN"/>
        </w:rPr>
        <w:t>活动，</w:t>
      </w:r>
      <w:r>
        <w:rPr>
          <w:rFonts w:hint="default" w:ascii="Times New Roman" w:hAnsi="Times New Roman" w:eastAsia="仿宋_GB2312" w:cs="Times New Roman"/>
          <w:b w:val="0"/>
          <w:bCs w:val="0"/>
          <w:color w:val="auto"/>
          <w:sz w:val="32"/>
          <w:szCs w:val="32"/>
          <w:lang w:eastAsia="zh-CN"/>
        </w:rPr>
        <w:t>严惩严重</w:t>
      </w:r>
      <w:r>
        <w:rPr>
          <w:rFonts w:hint="eastAsia" w:ascii="Times New Roman" w:hAnsi="Times New Roman" w:eastAsia="仿宋_GB2312" w:cs="Times New Roman"/>
          <w:b w:val="0"/>
          <w:bCs w:val="0"/>
          <w:color w:val="auto"/>
          <w:sz w:val="32"/>
          <w:szCs w:val="32"/>
          <w:lang w:eastAsia="zh-CN"/>
        </w:rPr>
        <w:t>刑事</w:t>
      </w:r>
      <w:r>
        <w:rPr>
          <w:rFonts w:hint="default" w:ascii="Times New Roman" w:hAnsi="Times New Roman" w:eastAsia="仿宋_GB2312" w:cs="Times New Roman"/>
          <w:b w:val="0"/>
          <w:bCs w:val="0"/>
          <w:color w:val="auto"/>
          <w:sz w:val="32"/>
          <w:szCs w:val="32"/>
          <w:lang w:eastAsia="zh-CN"/>
        </w:rPr>
        <w:t>犯罪。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（3）区检察院：参与特种设备事故调查工作；负责对在事故中存在违纪行为的相关责任人进行监督执纪问责。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（4）区教体局：负责制定教育及体育领域</w:t>
      </w:r>
      <w:r>
        <w:rPr>
          <w:rFonts w:hint="eastAsia" w:ascii="Times New Roman" w:hAnsi="Times New Roman" w:eastAsia="仿宋_GB2312" w:cs="Times New Roman"/>
          <w:b w:val="0"/>
          <w:bCs w:val="0"/>
          <w:color w:val="auto"/>
          <w:sz w:val="32"/>
          <w:szCs w:val="32"/>
          <w:lang w:eastAsia="zh-CN"/>
        </w:rPr>
        <w:t>特种设备</w:t>
      </w:r>
      <w:r>
        <w:rPr>
          <w:rFonts w:hint="default" w:ascii="Times New Roman" w:hAnsi="Times New Roman" w:eastAsia="仿宋_GB2312" w:cs="Times New Roman"/>
          <w:b w:val="0"/>
          <w:bCs w:val="0"/>
          <w:color w:val="auto"/>
          <w:sz w:val="32"/>
          <w:szCs w:val="32"/>
          <w:lang w:eastAsia="zh-CN"/>
        </w:rPr>
        <w:t>突发公共事件应急预案，组织本行业领域突发事件应急处置。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（5）区工信局：负责对</w:t>
      </w:r>
      <w:r>
        <w:rPr>
          <w:rFonts w:hint="eastAsia" w:ascii="Times New Roman" w:hAnsi="Times New Roman" w:eastAsia="仿宋_GB2312" w:cs="Times New Roman"/>
          <w:b w:val="0"/>
          <w:bCs w:val="0"/>
          <w:color w:val="auto"/>
          <w:sz w:val="32"/>
          <w:szCs w:val="32"/>
          <w:lang w:eastAsia="zh-CN"/>
        </w:rPr>
        <w:t>全区</w:t>
      </w:r>
      <w:r>
        <w:rPr>
          <w:rFonts w:hint="default" w:ascii="Times New Roman" w:hAnsi="Times New Roman" w:eastAsia="仿宋_GB2312" w:cs="Times New Roman"/>
          <w:b w:val="0"/>
          <w:bCs w:val="0"/>
          <w:color w:val="auto"/>
          <w:sz w:val="32"/>
          <w:szCs w:val="32"/>
          <w:lang w:eastAsia="zh-CN"/>
        </w:rPr>
        <w:t>企业生产应急抢险物资进行组织调度。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（6）区公安分局：负责制定人员疏散和事故现场警戒预案。组织事故可能危及区域内的人员疏散、撤离，对人员撤离区域进行治安管理。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（7）区住建局：负责组织燃气经营企业特种设备事故的抢险救灾队伍，组织、参与燃气经营企业特种设备事故的调查处理工作。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（8）区交通运输局：负责协调道路运输企业做好疏散、撤离人员和救援物资的应急运力保障工作；按照</w:t>
      </w:r>
      <w:r>
        <w:rPr>
          <w:rFonts w:hint="eastAsia"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lang w:eastAsia="zh-CN"/>
        </w:rPr>
        <w:t>指挥部要求，开设管辖公路路桥绿色通道。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（9）区商务局：负责商贸系统内</w:t>
      </w:r>
      <w:r>
        <w:rPr>
          <w:rFonts w:hint="eastAsia" w:ascii="Times New Roman" w:hAnsi="Times New Roman" w:eastAsia="仿宋_GB2312" w:cs="Times New Roman"/>
          <w:b w:val="0"/>
          <w:bCs w:val="0"/>
          <w:color w:val="auto"/>
          <w:sz w:val="32"/>
          <w:szCs w:val="32"/>
          <w:lang w:eastAsia="zh-CN"/>
        </w:rPr>
        <w:t>特种设备</w:t>
      </w:r>
      <w:r>
        <w:rPr>
          <w:rFonts w:hint="default" w:ascii="Times New Roman" w:hAnsi="Times New Roman" w:eastAsia="仿宋_GB2312" w:cs="Times New Roman"/>
          <w:b w:val="0"/>
          <w:bCs w:val="0"/>
          <w:color w:val="auto"/>
          <w:sz w:val="32"/>
          <w:szCs w:val="32"/>
          <w:lang w:eastAsia="zh-CN"/>
        </w:rPr>
        <w:t>突发事件的应急管理和应急响应程序。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（10）区文旅局：负责文化旅游行业</w:t>
      </w:r>
      <w:r>
        <w:rPr>
          <w:rFonts w:hint="eastAsia" w:ascii="Times New Roman" w:hAnsi="Times New Roman" w:eastAsia="仿宋_GB2312" w:cs="Times New Roman"/>
          <w:b w:val="0"/>
          <w:bCs w:val="0"/>
          <w:color w:val="auto"/>
          <w:sz w:val="32"/>
          <w:szCs w:val="32"/>
          <w:lang w:eastAsia="zh-CN"/>
        </w:rPr>
        <w:t>特种设备</w:t>
      </w:r>
      <w:r>
        <w:rPr>
          <w:rFonts w:hint="default" w:ascii="Times New Roman" w:hAnsi="Times New Roman" w:eastAsia="仿宋_GB2312" w:cs="Times New Roman"/>
          <w:b w:val="0"/>
          <w:bCs w:val="0"/>
          <w:color w:val="auto"/>
          <w:sz w:val="32"/>
          <w:szCs w:val="32"/>
          <w:lang w:eastAsia="zh-CN"/>
        </w:rPr>
        <w:t>突发事件应对工作。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11）区卫健局：负责制定受伤人员的救护及治疗应急预案。确定受伤人员救护及治疗的定点医院，培训相应医护人员；指导定点医院储备相应的医疗器材和急救药品；负责事故现场医务人员、医疗器材、急救药品的调配，组织现场救护及伤员转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（12）区应急管理局：负责对特种设备事故应急救援工作的指导、协调，参与特种设备事故的调查处理。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（1</w:t>
      </w:r>
      <w:r>
        <w:rPr>
          <w:rFonts w:hint="eastAsia"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eastAsia="zh-CN"/>
        </w:rPr>
        <w:t>）区市场监管局：负责区指挥部办公室的日常工作；负责建立特种设备事故应急救援专家组，组织专家开展特种设备事故应急救援咨询服务活动；负责特种设备事故的上报和统计工作，协助、参与特种设备事故的调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（1</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eastAsia="zh-CN"/>
        </w:rPr>
        <w:t>）区生态环境分局：负责制定环境保护应急预案</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负责事故现场空气、水源、土壤等的污染监测和预防工作。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（1</w:t>
      </w:r>
      <w:r>
        <w:rPr>
          <w:rFonts w:hint="eastAsia"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lang w:eastAsia="zh-CN"/>
        </w:rPr>
        <w:t>）区住房保障中心：负责房屋安全突发事件应急预案制定及管理工作，组织本行业领域突发事件应急处置。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（1</w:t>
      </w:r>
      <w:r>
        <w:rPr>
          <w:rFonts w:hint="eastAsia"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lang w:eastAsia="zh-CN"/>
        </w:rPr>
        <w:t>）区交警大队：负责制定交通处置应急预案</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负责事故现场区域及周边道路的交通管制工作，禁止无关车辆进入危险区域，保障救援道路畅通。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（1</w:t>
      </w:r>
      <w:r>
        <w:rPr>
          <w:rFonts w:hint="eastAsia" w:ascii="Times New Roman" w:hAnsi="Times New Roman" w:eastAsia="仿宋_GB2312" w:cs="Times New Roman"/>
          <w:b w:val="0"/>
          <w:bCs w:val="0"/>
          <w:color w:val="auto"/>
          <w:sz w:val="32"/>
          <w:szCs w:val="32"/>
          <w:lang w:val="en-US" w:eastAsia="zh-CN"/>
        </w:rPr>
        <w:t>7</w:t>
      </w:r>
      <w:r>
        <w:rPr>
          <w:rFonts w:hint="default" w:ascii="Times New Roman" w:hAnsi="Times New Roman" w:eastAsia="仿宋_GB2312" w:cs="Times New Roman"/>
          <w:b w:val="0"/>
          <w:bCs w:val="0"/>
          <w:color w:val="auto"/>
          <w:sz w:val="32"/>
          <w:szCs w:val="32"/>
          <w:lang w:eastAsia="zh-CN"/>
        </w:rPr>
        <w:t>）区气象局：负责制定气象服务应急预案</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负责为事故现场提供风向、风速、温度、湿度、雨量、气压等气象资料。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（1</w:t>
      </w:r>
      <w:r>
        <w:rPr>
          <w:rFonts w:hint="eastAsia" w:ascii="Times New Roman" w:hAnsi="Times New Roman" w:eastAsia="仿宋_GB2312" w:cs="Times New Roman"/>
          <w:b w:val="0"/>
          <w:bCs w:val="0"/>
          <w:color w:val="auto"/>
          <w:sz w:val="32"/>
          <w:szCs w:val="32"/>
          <w:lang w:val="en-US" w:eastAsia="zh-CN"/>
        </w:rPr>
        <w:t>8</w:t>
      </w:r>
      <w:r>
        <w:rPr>
          <w:rFonts w:hint="default" w:ascii="Times New Roman" w:hAnsi="Times New Roman" w:eastAsia="仿宋_GB2312" w:cs="Times New Roman"/>
          <w:b w:val="0"/>
          <w:bCs w:val="0"/>
          <w:color w:val="auto"/>
          <w:sz w:val="32"/>
          <w:szCs w:val="32"/>
          <w:lang w:eastAsia="zh-CN"/>
        </w:rPr>
        <w:t>）区消防救援大队：负责制定灭火预案</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扑灭事故现场火灾；立足现有装备，积极控制易燃、易爆、有毒物质的泄漏，防止事故进一步扩大和恶化。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（19）各镇（街道、开发区）：配合</w:t>
      </w:r>
      <w:r>
        <w:rPr>
          <w:rFonts w:hint="eastAsia"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lang w:eastAsia="zh-CN"/>
        </w:rPr>
        <w:t>指挥部实施特种设备事故应急救援；负责制定并实施本行政区域特种设备事故应急救援预案。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2.3 应急救援组织体系</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区指挥部办公室作为特种设备事故应急救援专业协调指挥机构，在区指挥部的领导下，协调指挥区指挥部各职能部门、事发地</w:t>
      </w:r>
      <w:r>
        <w:rPr>
          <w:rFonts w:hint="eastAsia" w:ascii="Times New Roman" w:hAnsi="Times New Roman" w:eastAsia="仿宋_GB2312" w:cs="Times New Roman"/>
          <w:b w:val="0"/>
          <w:bCs w:val="0"/>
          <w:color w:val="auto"/>
          <w:sz w:val="32"/>
          <w:szCs w:val="32"/>
          <w:lang w:eastAsia="zh-CN"/>
        </w:rPr>
        <w:t>镇（街道、开发区）</w:t>
      </w:r>
      <w:r>
        <w:rPr>
          <w:rFonts w:hint="default" w:ascii="Times New Roman" w:hAnsi="Times New Roman" w:eastAsia="仿宋_GB2312" w:cs="Times New Roman"/>
          <w:b w:val="0"/>
          <w:bCs w:val="0"/>
          <w:color w:val="auto"/>
          <w:sz w:val="32"/>
          <w:szCs w:val="32"/>
          <w:lang w:eastAsia="zh-CN"/>
        </w:rPr>
        <w:t>、应急救援队伍及社会力量，开展特种设备事故应急救援工作。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3</w:t>
      </w:r>
      <w:r>
        <w:rPr>
          <w:rFonts w:hint="default" w:ascii="Times New Roman" w:hAnsi="Times New Roman" w:eastAsia="黑体" w:cs="Times New Roman"/>
          <w:b w:val="0"/>
          <w:bCs w:val="0"/>
          <w:sz w:val="32"/>
          <w:szCs w:val="32"/>
          <w:lang w:val="en-US" w:eastAsia="zh-CN"/>
        </w:rPr>
        <w:t xml:space="preserve"> </w:t>
      </w:r>
      <w:r>
        <w:rPr>
          <w:rFonts w:hint="eastAsia"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lang w:eastAsia="zh-CN"/>
        </w:rPr>
        <w:t>预防与预警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rPr>
        <w:t>3.1</w:t>
      </w:r>
      <w:r>
        <w:rPr>
          <w:rFonts w:hint="default" w:ascii="Times New Roman" w:hAnsi="Times New Roman" w:eastAsia="楷体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lang w:eastAsia="zh-CN"/>
        </w:rPr>
        <w:t>预防</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 xml:space="preserve">3.1.1 </w:t>
      </w:r>
      <w:r>
        <w:rPr>
          <w:rFonts w:hint="default" w:ascii="Times New Roman" w:hAnsi="Times New Roman" w:eastAsia="仿宋_GB2312" w:cs="Times New Roman"/>
          <w:b w:val="0"/>
          <w:bCs w:val="0"/>
          <w:color w:val="auto"/>
          <w:sz w:val="32"/>
          <w:szCs w:val="32"/>
          <w:lang w:eastAsia="zh-CN"/>
        </w:rPr>
        <w:t>特种设备生产、经营、使用单位对特种设备安全全面负责，依法加强特种设备管理，及时开展风险排查和隐患治理，依法申请特种设备检验，落实安全管理制度，防范事故发生。</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 xml:space="preserve">3.1.2 </w:t>
      </w:r>
      <w:r>
        <w:rPr>
          <w:rFonts w:hint="default" w:ascii="Times New Roman" w:hAnsi="Times New Roman" w:eastAsia="仿宋_GB2312" w:cs="Times New Roman"/>
          <w:b w:val="0"/>
          <w:bCs w:val="0"/>
          <w:color w:val="auto"/>
          <w:sz w:val="32"/>
          <w:szCs w:val="32"/>
          <w:lang w:eastAsia="zh-CN"/>
        </w:rPr>
        <w:t>区市场监管</w:t>
      </w:r>
      <w:r>
        <w:rPr>
          <w:rFonts w:hint="eastAsia" w:ascii="Times New Roman" w:hAnsi="Times New Roman" w:eastAsia="仿宋_GB2312" w:cs="Times New Roman"/>
          <w:b w:val="0"/>
          <w:bCs w:val="0"/>
          <w:color w:val="auto"/>
          <w:sz w:val="32"/>
          <w:szCs w:val="32"/>
          <w:lang w:eastAsia="zh-CN"/>
        </w:rPr>
        <w:t>部门</w:t>
      </w:r>
      <w:r>
        <w:rPr>
          <w:rFonts w:hint="default" w:ascii="Times New Roman" w:hAnsi="Times New Roman" w:eastAsia="仿宋_GB2312" w:cs="Times New Roman"/>
          <w:b w:val="0"/>
          <w:bCs w:val="0"/>
          <w:color w:val="auto"/>
          <w:sz w:val="32"/>
          <w:szCs w:val="32"/>
          <w:lang w:eastAsia="zh-CN"/>
        </w:rPr>
        <w:t>应按照相关法律法规规定，严格履行特种设备安全监督管理职责，查处违规行为，要通过特种设备动态监管系统及时掌握特种设备安全信息，对安全隐患进行监控，发现</w:t>
      </w:r>
      <w:r>
        <w:rPr>
          <w:rFonts w:hint="default" w:ascii="Times New Roman" w:hAnsi="Times New Roman" w:eastAsia="仿宋_GB2312" w:cs="Times New Roman"/>
          <w:b w:val="0"/>
          <w:bCs w:val="0"/>
          <w:color w:val="auto"/>
          <w:sz w:val="32"/>
          <w:szCs w:val="32"/>
          <w:lang w:val="en-US" w:eastAsia="zh-CN"/>
        </w:rPr>
        <w:t>一般</w:t>
      </w:r>
      <w:r>
        <w:rPr>
          <w:rFonts w:hint="default" w:ascii="Times New Roman" w:hAnsi="Times New Roman" w:eastAsia="仿宋_GB2312" w:cs="Times New Roman"/>
          <w:b w:val="0"/>
          <w:bCs w:val="0"/>
          <w:color w:val="auto"/>
          <w:sz w:val="32"/>
          <w:szCs w:val="32"/>
          <w:lang w:eastAsia="zh-CN"/>
        </w:rPr>
        <w:t>以上安全</w:t>
      </w:r>
      <w:r>
        <w:rPr>
          <w:rFonts w:hint="default" w:ascii="Times New Roman" w:hAnsi="Times New Roman" w:eastAsia="仿宋_GB2312" w:cs="Times New Roman"/>
          <w:b w:val="0"/>
          <w:bCs w:val="0"/>
          <w:color w:val="auto"/>
          <w:sz w:val="32"/>
          <w:szCs w:val="32"/>
          <w:lang w:val="en-US" w:eastAsia="zh-CN"/>
        </w:rPr>
        <w:t>事故</w:t>
      </w:r>
      <w:r>
        <w:rPr>
          <w:rFonts w:hint="default" w:ascii="Times New Roman" w:hAnsi="Times New Roman" w:eastAsia="仿宋_GB2312" w:cs="Times New Roman"/>
          <w:b w:val="0"/>
          <w:bCs w:val="0"/>
          <w:color w:val="auto"/>
          <w:sz w:val="32"/>
          <w:szCs w:val="32"/>
          <w:lang w:eastAsia="zh-CN"/>
        </w:rPr>
        <w:t>隐患要责令设备使用单位整改，拒不整改的或超期整改的应报告上级</w:t>
      </w:r>
      <w:r>
        <w:rPr>
          <w:rFonts w:hint="eastAsia" w:ascii="Times New Roman" w:hAnsi="Times New Roman" w:eastAsia="仿宋_GB2312" w:cs="Times New Roman"/>
          <w:b w:val="0"/>
          <w:bCs w:val="0"/>
          <w:color w:val="auto"/>
          <w:sz w:val="32"/>
          <w:szCs w:val="32"/>
          <w:lang w:eastAsia="zh-CN"/>
        </w:rPr>
        <w:t>主管</w:t>
      </w:r>
      <w:r>
        <w:rPr>
          <w:rFonts w:hint="default" w:ascii="Times New Roman" w:hAnsi="Times New Roman" w:eastAsia="仿宋_GB2312" w:cs="Times New Roman"/>
          <w:b w:val="0"/>
          <w:bCs w:val="0"/>
          <w:color w:val="auto"/>
          <w:sz w:val="32"/>
          <w:szCs w:val="32"/>
          <w:lang w:eastAsia="zh-CN"/>
        </w:rPr>
        <w:t>部门和</w:t>
      </w:r>
      <w:r>
        <w:rPr>
          <w:rFonts w:hint="eastAsia"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lang w:eastAsia="zh-CN"/>
        </w:rPr>
        <w:t>政府。任何人发现特种设备安全隐患，应向</w:t>
      </w:r>
      <w:r>
        <w:rPr>
          <w:rFonts w:hint="eastAsia"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lang w:eastAsia="zh-CN"/>
        </w:rPr>
        <w:t>市场监管部门和其他相关部门及</w:t>
      </w:r>
      <w:r>
        <w:rPr>
          <w:rFonts w:hint="eastAsia" w:ascii="Times New Roman" w:hAnsi="Times New Roman" w:eastAsia="仿宋_GB2312" w:cs="Times New Roman"/>
          <w:b w:val="0"/>
          <w:bCs w:val="0"/>
          <w:color w:val="auto"/>
          <w:sz w:val="32"/>
          <w:szCs w:val="32"/>
          <w:lang w:eastAsia="zh-CN"/>
        </w:rPr>
        <w:t>当地镇（街道、开发区）</w:t>
      </w:r>
      <w:r>
        <w:rPr>
          <w:rFonts w:hint="default" w:ascii="Times New Roman" w:hAnsi="Times New Roman" w:eastAsia="仿宋_GB2312" w:cs="Times New Roman"/>
          <w:b w:val="0"/>
          <w:bCs w:val="0"/>
          <w:color w:val="auto"/>
          <w:sz w:val="32"/>
          <w:szCs w:val="32"/>
          <w:lang w:eastAsia="zh-CN"/>
        </w:rPr>
        <w:t xml:space="preserve">报告。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3.2 预警</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区市场监管部门要不断完善特种设备动态监督管理体系，及早发现事故隐患，采取有效措施，防止事故发生。</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3.2.1 特种设备生产、经营、使用单位对重大安全隐患要及时上报；特种设备处于异常和事故状态时，要立即采取有效措施并及时上报。</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 xml:space="preserve">3.2.2 </w:t>
      </w:r>
      <w:r>
        <w:rPr>
          <w:rFonts w:hint="default" w:ascii="Times New Roman" w:hAnsi="Times New Roman" w:eastAsia="仿宋_GB2312" w:cs="Times New Roman"/>
          <w:b w:val="0"/>
          <w:bCs w:val="0"/>
          <w:color w:val="auto"/>
          <w:sz w:val="32"/>
          <w:szCs w:val="32"/>
          <w:lang w:eastAsia="zh-CN"/>
        </w:rPr>
        <w:t>特种设备检验、检测机构及检验、检测人员在检验、检测中，发现特种设备存在严重事故隐患时，应当及时告知相关单位，并立即向</w:t>
      </w:r>
      <w:r>
        <w:rPr>
          <w:rFonts w:hint="eastAsia"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lang w:eastAsia="zh-CN"/>
        </w:rPr>
        <w:t>市场监管部门报告。</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3.2.</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eastAsia="zh-CN"/>
        </w:rPr>
        <w:t xml:space="preserve"> 区市场监管部门要完善特种设备安全监管网络建设，充分发挥市场监管所和镇</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街道、开发区</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管理机构协管员以及大型企业、村、街联络员等社会力量的作用，及时掌握特种设备安全状况。</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3.2.</w:t>
      </w:r>
      <w:r>
        <w:rPr>
          <w:rFonts w:hint="default" w:ascii="Times New Roman" w:hAnsi="Times New Roman" w:eastAsia="仿宋_GB2312" w:cs="Times New Roman"/>
          <w:b w:val="0"/>
          <w:bCs w:val="0"/>
          <w:color w:val="auto"/>
          <w:sz w:val="32"/>
          <w:szCs w:val="32"/>
          <w:lang w:val="en-US" w:eastAsia="zh-CN"/>
        </w:rPr>
        <w:t xml:space="preserve">4 </w:t>
      </w:r>
      <w:r>
        <w:rPr>
          <w:rFonts w:hint="default" w:ascii="Times New Roman" w:hAnsi="Times New Roman" w:eastAsia="仿宋_GB2312" w:cs="Times New Roman"/>
          <w:b w:val="0"/>
          <w:bCs w:val="0"/>
          <w:color w:val="auto"/>
          <w:sz w:val="32"/>
          <w:szCs w:val="32"/>
          <w:lang w:eastAsia="zh-CN"/>
        </w:rPr>
        <w:t>区市场监管部门要加强特种设备安全信息化建设，按照“谁负责、谁录入”的原则，及时将特种设备使用登记（变更、报停、报废）、定期检验、安全监察、行政执法等信息录入“山东省特种设备安全监督管理系统”，保证系统数据完整、准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3.3</w:t>
      </w:r>
      <w:r>
        <w:rPr>
          <w:rFonts w:hint="default" w:ascii="Times New Roman" w:hAnsi="Times New Roman" w:eastAsia="楷体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rPr>
        <w:t>预警级别及预警处理</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3.3.1 预警级别</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根据事故隐患的严重程度，预警分为以下四级：</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Ⅰ级：发现可能造成特种设备特别重大事故的隐患；</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Ⅱ级：发现可能造成特种设备重大事故的隐患；</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Ⅲ级：发现可能造成特种设备较大事故的隐患；</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Ⅳ级：发现可能造成特种设备一般事故的隐患。</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3.3.2 预警报告</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当出现以下情况，可能导致特种设备事故时，特种设备使用单位应及时向区市场监管局报告：</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（1）化工企业火灾、爆炸事故；</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（2）地震、台风、暴雨（雪）等气象灾害；</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（3）其他可能引起特种设备事故的灾难。</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区市场监管局接到可能导致特种设备事故的信息后，及时确定应对方案，通知有关单位采取相应行动预防事故发生，并按照预案做好应急准备；必要时要及时报告区政府总值班室。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4</w:t>
      </w:r>
      <w:r>
        <w:rPr>
          <w:rFonts w:hint="eastAsia"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lang w:eastAsia="zh-CN"/>
        </w:rPr>
        <w:t>应急响应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4.1</w:t>
      </w:r>
      <w:r>
        <w:rPr>
          <w:rFonts w:hint="default" w:ascii="Times New Roman" w:hAnsi="Times New Roman" w:eastAsia="楷体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rPr>
        <w:t>事故接报</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特种设备发生事故后，事故发生单位或业主应当按照特种设备事故报告的有关规定，立即报区市场监管局和事故发生地镇（街道、开发区），同时报告区政府总值班室和区安委会办公室（区应急管理局）。区市场监管局接到事故报告后应立即派出安全监察人员赶赴现场核查情况，并向区指挥部总指挥报告。具体通讯联络方式为：</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区政府总值班室：5182228</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区市场监管局：</w:t>
      </w:r>
      <w:r>
        <w:rPr>
          <w:rFonts w:hint="eastAsia" w:ascii="Times New Roman" w:hAnsi="Times New Roman" w:eastAsia="仿宋_GB2312" w:cs="Times New Roman"/>
          <w:b w:val="0"/>
          <w:bCs w:val="0"/>
          <w:color w:val="auto"/>
          <w:sz w:val="32"/>
          <w:szCs w:val="32"/>
          <w:lang w:val="en-US" w:eastAsia="zh-CN"/>
        </w:rPr>
        <w:t>5181581</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区应急管理局：5181128</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区公安分局值班电话：110</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区交警大队值班电话：122</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区消防救援大队值班电话：119</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急救电话：120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4.2</w:t>
      </w:r>
      <w:r>
        <w:rPr>
          <w:rFonts w:hint="default" w:ascii="Times New Roman" w:hAnsi="Times New Roman" w:eastAsia="楷体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rPr>
        <w:t>事故预案分级响应程序</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根据</w:t>
      </w:r>
      <w:r>
        <w:rPr>
          <w:rFonts w:hint="eastAsia" w:ascii="Times New Roman" w:hAnsi="Times New Roman" w:eastAsia="仿宋_GB2312" w:cs="Times New Roman"/>
          <w:b w:val="0"/>
          <w:bCs w:val="0"/>
          <w:color w:val="auto"/>
          <w:sz w:val="32"/>
          <w:szCs w:val="32"/>
          <w:lang w:val="en-US" w:eastAsia="zh-CN"/>
        </w:rPr>
        <w:t>特种设备</w:t>
      </w:r>
      <w:r>
        <w:rPr>
          <w:rFonts w:hint="default" w:ascii="Times New Roman" w:hAnsi="Times New Roman" w:eastAsia="仿宋_GB2312" w:cs="Times New Roman"/>
          <w:b w:val="0"/>
          <w:bCs w:val="0"/>
          <w:color w:val="auto"/>
          <w:sz w:val="32"/>
          <w:szCs w:val="32"/>
          <w:lang w:val="en-US" w:eastAsia="zh-CN"/>
        </w:rPr>
        <w:t>事故严重程度、可控性、救灾难度和影响范围，划分为Ⅰ级（特大）、Ⅱ级（重大）、Ⅲ级（较大）、Ⅳ级（一般）四个级别。</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4.2.1 Ⅳ级响应</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Ⅳ级（一般）响应启动后，由各镇（街道、开发区）和区有关部门、单位进行先期处置，</w:t>
      </w:r>
      <w:r>
        <w:rPr>
          <w:rFonts w:hint="eastAsia" w:ascii="Times New Roman" w:hAnsi="Times New Roman" w:eastAsia="仿宋_GB2312" w:cs="Times New Roman"/>
          <w:b w:val="0"/>
          <w:bCs w:val="0"/>
          <w:color w:val="auto"/>
          <w:sz w:val="32"/>
          <w:szCs w:val="32"/>
          <w:lang w:val="en-US" w:eastAsia="zh-CN"/>
        </w:rPr>
        <w:t>区</w:t>
      </w:r>
      <w:r>
        <w:rPr>
          <w:rFonts w:hint="default" w:ascii="Times New Roman" w:hAnsi="Times New Roman" w:eastAsia="仿宋_GB2312" w:cs="Times New Roman"/>
          <w:b w:val="0"/>
          <w:bCs w:val="0"/>
          <w:color w:val="auto"/>
          <w:sz w:val="32"/>
          <w:szCs w:val="32"/>
          <w:lang w:val="en-US" w:eastAsia="zh-CN"/>
        </w:rPr>
        <w:t>指挥部成员单位按照预案分工全力以赴开展救援，并及时向</w:t>
      </w:r>
      <w:r>
        <w:rPr>
          <w:rFonts w:hint="eastAsia" w:ascii="Times New Roman" w:hAnsi="Times New Roman" w:eastAsia="仿宋_GB2312" w:cs="Times New Roman"/>
          <w:b w:val="0"/>
          <w:bCs w:val="0"/>
          <w:color w:val="auto"/>
          <w:sz w:val="32"/>
          <w:szCs w:val="32"/>
          <w:lang w:val="en-US" w:eastAsia="zh-CN"/>
        </w:rPr>
        <w:t>区</w:t>
      </w:r>
      <w:r>
        <w:rPr>
          <w:rFonts w:hint="default" w:ascii="Times New Roman" w:hAnsi="Times New Roman" w:eastAsia="仿宋_GB2312" w:cs="Times New Roman"/>
          <w:b w:val="0"/>
          <w:bCs w:val="0"/>
          <w:color w:val="auto"/>
          <w:sz w:val="32"/>
          <w:szCs w:val="32"/>
          <w:lang w:val="en-US" w:eastAsia="zh-CN"/>
        </w:rPr>
        <w:t>指挥部报告救援情况。</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4.2.2 Ⅰ级、Ⅱ级、Ⅲ级响应</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Ⅲ级（较大）以上级别响应或超出区应急救援处置能力时，启动区级响应程序进行先期处置，同时报请市政府启动市级应急响应实施救援。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4.3</w:t>
      </w:r>
      <w:r>
        <w:rPr>
          <w:rFonts w:hint="default" w:ascii="Times New Roman" w:hAnsi="Times New Roman" w:eastAsia="楷体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rPr>
        <w:t>现场指挥和协调</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4.3.1 事故现场救援组织</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区指挥部根据事故的实际情况，成立下列救援专业组，并由</w:t>
      </w:r>
      <w:r>
        <w:rPr>
          <w:rFonts w:hint="eastAsia" w:ascii="Times New Roman" w:hAnsi="Times New Roman" w:eastAsia="仿宋_GB2312" w:cs="Times New Roman"/>
          <w:b w:val="0"/>
          <w:bCs w:val="0"/>
          <w:color w:val="auto"/>
          <w:sz w:val="32"/>
          <w:szCs w:val="32"/>
          <w:lang w:val="en-US" w:eastAsia="zh-CN"/>
        </w:rPr>
        <w:t>区</w:t>
      </w:r>
      <w:r>
        <w:rPr>
          <w:rFonts w:hint="default" w:ascii="Times New Roman" w:hAnsi="Times New Roman" w:eastAsia="仿宋_GB2312" w:cs="Times New Roman"/>
          <w:b w:val="0"/>
          <w:bCs w:val="0"/>
          <w:color w:val="auto"/>
          <w:sz w:val="32"/>
          <w:szCs w:val="32"/>
          <w:lang w:val="en-US" w:eastAsia="zh-CN"/>
        </w:rPr>
        <w:t>指挥部办公室和事故发生地</w:t>
      </w:r>
      <w:r>
        <w:rPr>
          <w:rFonts w:hint="eastAsia" w:ascii="Times New Roman" w:hAnsi="Times New Roman" w:eastAsia="仿宋_GB2312" w:cs="Times New Roman"/>
          <w:b w:val="0"/>
          <w:bCs w:val="0"/>
          <w:color w:val="auto"/>
          <w:sz w:val="32"/>
          <w:szCs w:val="32"/>
          <w:lang w:val="en-US" w:eastAsia="zh-CN"/>
        </w:rPr>
        <w:t>镇（街道、开发区）</w:t>
      </w:r>
      <w:r>
        <w:rPr>
          <w:rFonts w:hint="default" w:ascii="Times New Roman" w:hAnsi="Times New Roman" w:eastAsia="仿宋_GB2312" w:cs="Times New Roman"/>
          <w:b w:val="0"/>
          <w:bCs w:val="0"/>
          <w:color w:val="auto"/>
          <w:sz w:val="32"/>
          <w:szCs w:val="32"/>
          <w:lang w:val="en-US" w:eastAsia="zh-CN"/>
        </w:rPr>
        <w:t>具体负责协调、指挥。</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（1）危险源控制组：负责在紧急状态下的现场抢险作业等。由消防队伍、专家组、企业义务消防抢险队伍组成，并由区消防救援大队负责，区应急管理局、区市场监管局、区住建局配合。</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（2）伤员抢救组：负责在现场附近的安全区域内设立临时医疗救护点，对受伤人员进行紧急救治并护送重伤人员到医院进一步治疗。由具有相应能力的医院组成，并由区卫健局负责。</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（3）安全疏散组：负责对现场及周围人员进行防护指导、人员疏散及周围物资转移等工作。由区公安分局、事故单位安全保卫人员和事故发生地镇（街道、开发区）有关人员组成，并由区公安分局负责。</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（4）安全警戒组：负责布置安全警戒，禁止无关人员和车辆进入危险区域，在人员疏散区域进行治安巡逻，由区公安分局和区交警大队负责。</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（5）环境污染监控组：负责对事故现场的空气、水源、土壤等的污染监测，提出防止污染进一步扩大的措施，由区生态环境</w:t>
      </w:r>
      <w:r>
        <w:rPr>
          <w:rFonts w:hint="eastAsia" w:ascii="Times New Roman" w:hAnsi="Times New Roman" w:eastAsia="仿宋_GB2312" w:cs="Times New Roman"/>
          <w:b w:val="0"/>
          <w:bCs w:val="0"/>
          <w:color w:val="auto"/>
          <w:sz w:val="32"/>
          <w:szCs w:val="32"/>
          <w:lang w:val="en-US" w:eastAsia="zh-CN"/>
        </w:rPr>
        <w:t>分</w:t>
      </w:r>
      <w:r>
        <w:rPr>
          <w:rFonts w:hint="default" w:ascii="Times New Roman" w:hAnsi="Times New Roman" w:eastAsia="仿宋_GB2312" w:cs="Times New Roman"/>
          <w:b w:val="0"/>
          <w:bCs w:val="0"/>
          <w:color w:val="auto"/>
          <w:sz w:val="32"/>
          <w:szCs w:val="32"/>
          <w:lang w:val="en-US" w:eastAsia="zh-CN"/>
        </w:rPr>
        <w:t>局负责。</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（6）环境气象监测组：负责对事故现场的风向、风速、气压、温度、湿度、雨量等环境因素进行监测，为现场指挥救援工作提供环境气象参数，由区气象局负责。</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（7）专家组：负责对事故应急救援提出应急救援方案，为现场指挥救援工作提供技术咨询服务。由区市场监管局、区住建局、区消防救援大队组成，并由区市场监管局负责。</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4.3.2 现场救援工作程序及要求</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（1）建立现场工作区域。应当根据事故的危害、天气条件（特别是风向）等因素，设立现场抢险救援的安全工作区域。</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（2）封锁事故现场。严禁一切无关的人员、车辆和物品进入事故危险区域，开辟应急救援人员、车辆及物资进出的安全通道，维持事故现场的社会治安和交通秩序。</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设立人员疏散区。根据事故的类别、规模和危害程度，迅速地划分危险波及范围，提出事故周边居民和群众疏散的建议，由区指挥部下达人员疏散指令，事故发生地镇（街道、开发区）负责组织相关人员和物资安全撤离。</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（4）抢救受害人员。及时、科学、有序地开展受害人员的现场抢救和安全转移，尽最大可能降低人员的伤亡、减少事故所造成的财产损失。</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（5）控制危险源。根据发生事故特种设备的结构、工艺特点、危险介质以及所发生事故的类型，确认危险源</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迅速开展技术检测，制定抢险救援的技术方案。对有毒有害介质可能造成的危害，要测定事故危害区域及程度，采取有针对性的安全技术措施，及时有效地控制事故的扩展，消除事故危害和影响，防止可能发生的次生灾难。</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（6）控制事故现场。针对事故对人体、动植物、土壤、水源、空气已经造成和可能造成的危害，迅速采取封闭、隔离、清洗、化学中和等技术措施进行事故后处理，消除环境污染。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4.4</w:t>
      </w:r>
      <w:r>
        <w:rPr>
          <w:rFonts w:hint="default" w:ascii="Times New Roman" w:hAnsi="Times New Roman" w:eastAsia="楷体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rPr>
        <w:t>应急救援结束</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同时具备下列条件时，专家组可建议</w:t>
      </w:r>
      <w:r>
        <w:rPr>
          <w:rFonts w:hint="eastAsia" w:ascii="Times New Roman" w:hAnsi="Times New Roman" w:eastAsia="仿宋_GB2312" w:cs="Times New Roman"/>
          <w:b w:val="0"/>
          <w:bCs w:val="0"/>
          <w:color w:val="auto"/>
          <w:sz w:val="32"/>
          <w:szCs w:val="32"/>
          <w:lang w:val="en-US" w:eastAsia="zh-CN"/>
        </w:rPr>
        <w:t>区</w:t>
      </w:r>
      <w:r>
        <w:rPr>
          <w:rFonts w:hint="default" w:ascii="Times New Roman" w:hAnsi="Times New Roman" w:eastAsia="仿宋_GB2312" w:cs="Times New Roman"/>
          <w:b w:val="0"/>
          <w:bCs w:val="0"/>
          <w:color w:val="auto"/>
          <w:sz w:val="32"/>
          <w:szCs w:val="32"/>
          <w:lang w:val="en-US" w:eastAsia="zh-CN"/>
        </w:rPr>
        <w:t>指挥部</w:t>
      </w:r>
      <w:r>
        <w:rPr>
          <w:rFonts w:hint="eastAsia" w:ascii="Times New Roman" w:hAnsi="Times New Roman" w:eastAsia="仿宋_GB2312" w:cs="Times New Roman"/>
          <w:b w:val="0"/>
          <w:bCs w:val="0"/>
          <w:color w:val="auto"/>
          <w:sz w:val="32"/>
          <w:szCs w:val="32"/>
          <w:lang w:val="en-US" w:eastAsia="zh-CN"/>
        </w:rPr>
        <w:t>办公室</w:t>
      </w:r>
      <w:r>
        <w:rPr>
          <w:rFonts w:hint="default" w:ascii="Times New Roman" w:hAnsi="Times New Roman" w:eastAsia="仿宋_GB2312" w:cs="Times New Roman"/>
          <w:b w:val="0"/>
          <w:bCs w:val="0"/>
          <w:color w:val="auto"/>
          <w:sz w:val="32"/>
          <w:szCs w:val="32"/>
          <w:lang w:val="en-US" w:eastAsia="zh-CN"/>
        </w:rPr>
        <w:t>按程序宣布特种设备事故应急救援结束：</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（1）死亡和失踪人员已经查清；</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（2）事故危害基本得到控制；</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（3）次生事故因素基本消除；</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（4）受伤人员基本得到救治；</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（5）紧急疏散人员基本恢复正常生活秩序。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4.5</w:t>
      </w:r>
      <w:r>
        <w:rPr>
          <w:rFonts w:hint="default" w:ascii="Times New Roman" w:hAnsi="Times New Roman" w:eastAsia="楷体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rPr>
        <w:t>新闻发布</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区指挥部组织或者协助做好特种设备事故信息的新闻发布工作。新闻发布应遵循准确把握、正确引导、注重效果、严格把关的原则，并按有关规定办理。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5</w:t>
      </w:r>
      <w:r>
        <w:rPr>
          <w:rFonts w:hint="default" w:ascii="Times New Roman" w:hAnsi="Times New Roman" w:eastAsia="黑体" w:cs="Times New Roman"/>
          <w:b w:val="0"/>
          <w:bCs w:val="0"/>
          <w:sz w:val="32"/>
          <w:szCs w:val="32"/>
          <w:lang w:val="en-US" w:eastAsia="zh-CN"/>
        </w:rPr>
        <w:t xml:space="preserve"> </w:t>
      </w:r>
      <w:r>
        <w:rPr>
          <w:rFonts w:hint="eastAsia"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lang w:eastAsia="zh-CN"/>
        </w:rPr>
        <w:t>特种设备事故的调查分析</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特种设备事故发生后，区人社、市场监管、应急</w:t>
      </w:r>
      <w:r>
        <w:rPr>
          <w:rFonts w:hint="eastAsia" w:ascii="Times New Roman" w:hAnsi="Times New Roman" w:eastAsia="仿宋_GB2312" w:cs="Times New Roman"/>
          <w:b w:val="0"/>
          <w:bCs w:val="0"/>
          <w:color w:val="auto"/>
          <w:sz w:val="32"/>
          <w:szCs w:val="32"/>
          <w:lang w:val="en-US" w:eastAsia="zh-CN"/>
        </w:rPr>
        <w:t>管理</w:t>
      </w:r>
      <w:r>
        <w:rPr>
          <w:rFonts w:hint="default" w:ascii="Times New Roman" w:hAnsi="Times New Roman" w:eastAsia="仿宋_GB2312" w:cs="Times New Roman"/>
          <w:b w:val="0"/>
          <w:bCs w:val="0"/>
          <w:color w:val="auto"/>
          <w:sz w:val="32"/>
          <w:szCs w:val="32"/>
          <w:lang w:val="en-US" w:eastAsia="zh-CN"/>
        </w:rPr>
        <w:t>、工信、住建、文旅、商务、</w:t>
      </w:r>
      <w:r>
        <w:rPr>
          <w:rFonts w:hint="eastAsia" w:ascii="Times New Roman" w:hAnsi="Times New Roman" w:eastAsia="仿宋_GB2312" w:cs="Times New Roman"/>
          <w:b w:val="0"/>
          <w:bCs w:val="0"/>
          <w:color w:val="auto"/>
          <w:sz w:val="32"/>
          <w:szCs w:val="32"/>
          <w:lang w:val="en-US" w:eastAsia="zh-CN"/>
        </w:rPr>
        <w:t>住房保障</w:t>
      </w:r>
      <w:r>
        <w:rPr>
          <w:rFonts w:hint="default" w:ascii="Times New Roman" w:hAnsi="Times New Roman" w:eastAsia="仿宋_GB2312" w:cs="Times New Roman"/>
          <w:b w:val="0"/>
          <w:bCs w:val="0"/>
          <w:color w:val="auto"/>
          <w:sz w:val="32"/>
          <w:szCs w:val="32"/>
          <w:lang w:val="en-US" w:eastAsia="zh-CN"/>
        </w:rPr>
        <w:t>等和公安、消防</w:t>
      </w:r>
      <w:r>
        <w:rPr>
          <w:rFonts w:hint="eastAsia" w:ascii="Times New Roman" w:hAnsi="Times New Roman" w:eastAsia="仿宋_GB2312" w:cs="Times New Roman"/>
          <w:b w:val="0"/>
          <w:bCs w:val="0"/>
          <w:color w:val="auto"/>
          <w:sz w:val="32"/>
          <w:szCs w:val="32"/>
          <w:lang w:val="en-US" w:eastAsia="zh-CN"/>
        </w:rPr>
        <w:t>等</w:t>
      </w:r>
      <w:r>
        <w:rPr>
          <w:rFonts w:hint="default" w:ascii="Times New Roman" w:hAnsi="Times New Roman" w:eastAsia="仿宋_GB2312" w:cs="Times New Roman"/>
          <w:b w:val="0"/>
          <w:bCs w:val="0"/>
          <w:color w:val="auto"/>
          <w:sz w:val="32"/>
          <w:szCs w:val="32"/>
          <w:lang w:val="en-US" w:eastAsia="zh-CN"/>
        </w:rPr>
        <w:t>部门</w:t>
      </w:r>
      <w:r>
        <w:rPr>
          <w:rFonts w:hint="eastAsia" w:ascii="Times New Roman" w:hAnsi="Times New Roman" w:eastAsia="仿宋_GB2312" w:cs="Times New Roman"/>
          <w:b w:val="0"/>
          <w:bCs w:val="0"/>
          <w:color w:val="auto"/>
          <w:sz w:val="32"/>
          <w:szCs w:val="32"/>
          <w:lang w:val="en-US" w:eastAsia="zh-CN"/>
        </w:rPr>
        <w:t>要</w:t>
      </w:r>
      <w:r>
        <w:rPr>
          <w:rFonts w:hint="default" w:ascii="Times New Roman" w:hAnsi="Times New Roman" w:eastAsia="仿宋_GB2312" w:cs="Times New Roman"/>
          <w:b w:val="0"/>
          <w:bCs w:val="0"/>
          <w:color w:val="auto"/>
          <w:sz w:val="32"/>
          <w:szCs w:val="32"/>
          <w:lang w:val="en-US" w:eastAsia="zh-CN"/>
        </w:rPr>
        <w:t>按照有关规定，积极组织协助开展现场取证和应急救援工作。协助上级事故调查组进行事故分析及事故调查工作。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6</w:t>
      </w:r>
      <w:r>
        <w:rPr>
          <w:rFonts w:hint="eastAsia"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lang w:eastAsia="zh-CN"/>
        </w:rPr>
        <w:t>应急保障</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区指挥部各成员单位</w:t>
      </w:r>
      <w:r>
        <w:rPr>
          <w:rFonts w:hint="default" w:ascii="Times New Roman" w:hAnsi="Times New Roman" w:eastAsia="仿宋_GB2312" w:cs="Times New Roman"/>
          <w:b w:val="0"/>
          <w:bCs w:val="0"/>
          <w:color w:val="auto"/>
          <w:sz w:val="32"/>
          <w:szCs w:val="32"/>
          <w:lang w:val="en-US" w:eastAsia="zh-CN"/>
        </w:rPr>
        <w:t>要按照职责分工和本预案的规定，切实做好应对特种设备事故的人力、物力、财力、交通运输、医疗卫生等工作，保证应急救援工作和受害群众的基本生活，确保恢复重建工作顺利进行。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6.1技术保障</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区市场监管局应建立特种设备事故应急处置专家组、应急专业队伍及应急联络通信。加强对区特种设备资源信息的采集和调研，建立由区特种设备资源、相关应急预案资源等组成的信息库，</w:t>
      </w:r>
      <w:r>
        <w:rPr>
          <w:rFonts w:hint="eastAsia" w:ascii="Times New Roman" w:hAnsi="Times New Roman" w:eastAsia="仿宋_GB2312" w:cs="Times New Roman"/>
          <w:b w:val="0"/>
          <w:bCs w:val="0"/>
          <w:color w:val="auto"/>
          <w:sz w:val="32"/>
          <w:szCs w:val="32"/>
          <w:lang w:val="en-US" w:eastAsia="zh-CN"/>
        </w:rPr>
        <w:t>搭建</w:t>
      </w:r>
      <w:r>
        <w:rPr>
          <w:rFonts w:hint="default" w:ascii="Times New Roman" w:hAnsi="Times New Roman" w:eastAsia="仿宋_GB2312" w:cs="Times New Roman"/>
          <w:b w:val="0"/>
          <w:bCs w:val="0"/>
          <w:color w:val="auto"/>
          <w:sz w:val="32"/>
          <w:szCs w:val="32"/>
          <w:lang w:val="en-US" w:eastAsia="zh-CN"/>
        </w:rPr>
        <w:t>应急联络网，保障事故现场所需资源随时调用。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6.2 队伍保障</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根据特种设备事故的情况和特点，由区市场监管局协调和指导有能力的企业建立应急救援队伍，报区政府批准后实施组建，并</w:t>
      </w:r>
      <w:r>
        <w:rPr>
          <w:rFonts w:hint="eastAsia" w:ascii="Times New Roman" w:hAnsi="Times New Roman" w:eastAsia="仿宋_GB2312" w:cs="Times New Roman"/>
          <w:b w:val="0"/>
          <w:bCs w:val="0"/>
          <w:color w:val="auto"/>
          <w:sz w:val="32"/>
          <w:szCs w:val="32"/>
          <w:lang w:val="en-US" w:eastAsia="zh-CN"/>
        </w:rPr>
        <w:t>负责组织</w:t>
      </w:r>
      <w:r>
        <w:rPr>
          <w:rFonts w:hint="default" w:ascii="Times New Roman" w:hAnsi="Times New Roman" w:eastAsia="仿宋_GB2312" w:cs="Times New Roman"/>
          <w:b w:val="0"/>
          <w:bCs w:val="0"/>
          <w:color w:val="auto"/>
          <w:sz w:val="32"/>
          <w:szCs w:val="32"/>
          <w:lang w:val="en-US" w:eastAsia="zh-CN"/>
        </w:rPr>
        <w:t>培训、教育</w:t>
      </w:r>
      <w:r>
        <w:rPr>
          <w:rFonts w:hint="eastAsia" w:ascii="Times New Roman" w:hAnsi="Times New Roman" w:eastAsia="仿宋_GB2312" w:cs="Times New Roman"/>
          <w:b w:val="0"/>
          <w:bCs w:val="0"/>
          <w:color w:val="auto"/>
          <w:sz w:val="32"/>
          <w:szCs w:val="32"/>
          <w:lang w:val="en-US" w:eastAsia="zh-CN"/>
        </w:rPr>
        <w:t>和</w:t>
      </w:r>
      <w:r>
        <w:rPr>
          <w:rFonts w:hint="default" w:ascii="Times New Roman" w:hAnsi="Times New Roman" w:eastAsia="仿宋_GB2312" w:cs="Times New Roman"/>
          <w:b w:val="0"/>
          <w:bCs w:val="0"/>
          <w:color w:val="auto"/>
          <w:sz w:val="32"/>
          <w:szCs w:val="32"/>
          <w:lang w:val="en-US" w:eastAsia="zh-CN"/>
        </w:rPr>
        <w:t>演练。相关管理部门和企业对应急救援单位的装备配置和日常管理负责，确保应急救援队伍拉得出</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用得上。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6.3 经费保障</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按照分级负担的原则，将特种设备事故应急救援工作所需经费列入同级财政预算，为应急救援工作提供必要的资金保障。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6.4 物资保障</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区指挥部各成员</w:t>
      </w:r>
      <w:r>
        <w:rPr>
          <w:rFonts w:hint="default" w:ascii="Times New Roman" w:hAnsi="Times New Roman" w:eastAsia="仿宋_GB2312" w:cs="Times New Roman"/>
          <w:b w:val="0"/>
          <w:bCs w:val="0"/>
          <w:color w:val="auto"/>
          <w:sz w:val="32"/>
          <w:szCs w:val="32"/>
          <w:lang w:val="en-US" w:eastAsia="zh-CN"/>
        </w:rPr>
        <w:t>单位要建立特种设备应急救援物资储备体系。救援储备应当实现布局、器材、快速出动、安全等方面的科学性，以保障特种设备事故应急处置工作的顺利进行。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 xml:space="preserve">6.5 医疗卫生保障  </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区卫健局应根据特种设备事故的伤害特点，组织协调医疗卫生机构为应急处置工作提供医疗救助的支持和保障。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6.6 交通运输保障</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区交通运输</w:t>
      </w:r>
      <w:r>
        <w:rPr>
          <w:rFonts w:hint="eastAsia" w:ascii="Times New Roman" w:hAnsi="Times New Roman" w:eastAsia="仿宋_GB2312" w:cs="Times New Roman"/>
          <w:b w:val="0"/>
          <w:bCs w:val="0"/>
          <w:color w:val="auto"/>
          <w:sz w:val="32"/>
          <w:szCs w:val="32"/>
          <w:lang w:val="en-US" w:eastAsia="zh-CN"/>
        </w:rPr>
        <w:t>局</w:t>
      </w:r>
      <w:r>
        <w:rPr>
          <w:rFonts w:hint="default" w:ascii="Times New Roman" w:hAnsi="Times New Roman" w:eastAsia="仿宋_GB2312" w:cs="Times New Roman"/>
          <w:b w:val="0"/>
          <w:bCs w:val="0"/>
          <w:color w:val="auto"/>
          <w:sz w:val="32"/>
          <w:szCs w:val="32"/>
          <w:lang w:val="en-US" w:eastAsia="zh-CN"/>
        </w:rPr>
        <w:t xml:space="preserve">应根据特种设备事故的特点，保障应急处置所需物资、器材和人员等紧急运输。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6.7 治安保障</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区公安分局根据特种设备事故的特点，加强治安保障，防止在发生特种设备事故时引发其他公共安全事件。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7</w:t>
      </w:r>
      <w:r>
        <w:rPr>
          <w:rFonts w:hint="eastAsia"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lang w:eastAsia="zh-CN"/>
        </w:rPr>
        <w:t>附则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7.1 奖惩</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区政府对特种设备事故应急救援工作中做出突出贡献的单位和人员及时表彰奖励；对在救援工作中责任不落实、措施不到位</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失职渎职的，依法追究相关职能部门直接责任人及负责人的责任。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7.2</w:t>
      </w:r>
      <w:r>
        <w:rPr>
          <w:rFonts w:hint="default" w:ascii="Times New Roman" w:hAnsi="Times New Roman" w:eastAsia="楷体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rPr>
        <w:t>预案制定与修订</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本预案由区</w:t>
      </w:r>
      <w:r>
        <w:rPr>
          <w:rFonts w:hint="eastAsia" w:ascii="Times New Roman" w:hAnsi="Times New Roman" w:eastAsia="仿宋_GB2312" w:cs="Times New Roman"/>
          <w:b w:val="0"/>
          <w:bCs w:val="0"/>
          <w:color w:val="auto"/>
          <w:sz w:val="32"/>
          <w:szCs w:val="32"/>
          <w:lang w:val="en-US" w:eastAsia="zh-CN"/>
        </w:rPr>
        <w:t>市场监管局制定，并根据</w:t>
      </w:r>
      <w:r>
        <w:rPr>
          <w:rFonts w:hint="default" w:ascii="Times New Roman" w:hAnsi="Times New Roman" w:eastAsia="仿宋_GB2312" w:cs="Times New Roman"/>
          <w:b w:val="0"/>
          <w:bCs w:val="0"/>
          <w:color w:val="auto"/>
          <w:sz w:val="32"/>
          <w:szCs w:val="32"/>
          <w:lang w:val="en-US" w:eastAsia="zh-CN"/>
        </w:rPr>
        <w:t>特种设备应急救援需要，及时</w:t>
      </w:r>
      <w:r>
        <w:rPr>
          <w:rFonts w:hint="eastAsia" w:ascii="Times New Roman" w:hAnsi="Times New Roman" w:eastAsia="仿宋_GB2312" w:cs="Times New Roman"/>
          <w:b w:val="0"/>
          <w:bCs w:val="0"/>
          <w:color w:val="auto"/>
          <w:sz w:val="32"/>
          <w:szCs w:val="32"/>
          <w:lang w:val="en-US" w:eastAsia="zh-CN"/>
        </w:rPr>
        <w:t>进行修订</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7.3</w:t>
      </w:r>
      <w:r>
        <w:rPr>
          <w:rFonts w:hint="default" w:ascii="Times New Roman" w:hAnsi="Times New Roman" w:eastAsia="楷体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rPr>
        <w:t>预案解释部门</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本预案由区市场监管局负责解释。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7.4</w:t>
      </w:r>
      <w:r>
        <w:rPr>
          <w:rFonts w:hint="default" w:ascii="Times New Roman" w:hAnsi="Times New Roman" w:eastAsia="楷体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rPr>
        <w:t>预案实施时间</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本预案自印发之日起</w:t>
      </w:r>
      <w:r>
        <w:rPr>
          <w:rFonts w:hint="eastAsia" w:ascii="Times New Roman" w:hAnsi="Times New Roman" w:eastAsia="仿宋_GB2312" w:cs="Times New Roman"/>
          <w:b w:val="0"/>
          <w:bCs w:val="0"/>
          <w:color w:val="auto"/>
          <w:sz w:val="32"/>
          <w:szCs w:val="32"/>
          <w:lang w:val="en-US" w:eastAsia="zh-CN"/>
        </w:rPr>
        <w:t>实施</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sz w:val="32"/>
          <w:szCs w:val="32"/>
          <w:lang w:eastAsia="zh-CN"/>
        </w:rPr>
        <w:t>附件：</w:t>
      </w:r>
      <w:r>
        <w:rPr>
          <w:rFonts w:hint="default" w:ascii="Times New Roman" w:hAnsi="Times New Roman" w:eastAsia="仿宋_GB2312" w:cs="Times New Roman"/>
          <w:b w:val="0"/>
          <w:bCs w:val="0"/>
          <w:color w:val="auto"/>
          <w:sz w:val="32"/>
          <w:szCs w:val="32"/>
          <w:lang w:val="en-US" w:eastAsia="zh-CN"/>
        </w:rPr>
        <w:t xml:space="preserve">1. </w:t>
      </w:r>
      <w:r>
        <w:rPr>
          <w:rFonts w:hint="eastAsia" w:ascii="Times New Roman" w:hAnsi="Times New Roman" w:eastAsia="仿宋_GB2312" w:cs="Times New Roman"/>
          <w:b w:val="0"/>
          <w:bCs w:val="0"/>
          <w:color w:val="auto"/>
          <w:sz w:val="32"/>
          <w:szCs w:val="32"/>
          <w:lang w:val="en-US" w:eastAsia="zh-CN"/>
        </w:rPr>
        <w:t>淄川区特种设备事故指挥部组成机构联系方式</w:t>
      </w:r>
    </w:p>
    <w:p>
      <w:pPr>
        <w:keepNext w:val="0"/>
        <w:keepLines w:val="0"/>
        <w:pageBreakBefore w:val="0"/>
        <w:widowControl w:val="0"/>
        <w:kinsoku/>
        <w:wordWrap/>
        <w:overflowPunct/>
        <w:topLinePunct w:val="0"/>
        <w:autoSpaceDE/>
        <w:autoSpaceDN/>
        <w:bidi w:val="0"/>
        <w:adjustRightInd/>
        <w:snapToGrid/>
        <w:spacing w:line="560" w:lineRule="exact"/>
        <w:ind w:firstLine="1574" w:firstLineChars="492"/>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2. </w:t>
      </w:r>
      <w:r>
        <w:rPr>
          <w:rFonts w:hint="eastAsia" w:ascii="Times New Roman" w:hAnsi="Times New Roman" w:eastAsia="仿宋_GB2312" w:cs="Times New Roman"/>
          <w:b w:val="0"/>
          <w:bCs w:val="0"/>
          <w:color w:val="auto"/>
          <w:sz w:val="32"/>
          <w:szCs w:val="32"/>
          <w:lang w:val="en-US" w:eastAsia="zh-CN"/>
        </w:rPr>
        <w:t>淄川区特种设备事故应急预案组织机构图</w:t>
      </w:r>
      <w:r>
        <w:rPr>
          <w:rFonts w:hint="default" w:ascii="Times New Roman" w:hAnsi="Times New Roman" w:eastAsia="仿宋_GB2312" w:cs="Times New Roman"/>
          <w:b w:val="0"/>
          <w:bCs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574" w:firstLineChars="492"/>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val="en-US" w:eastAsia="zh-CN"/>
        </w:rPr>
        <w:t xml:space="preserve">. </w:t>
      </w:r>
      <w:r>
        <w:rPr>
          <w:rFonts w:hint="eastAsia" w:ascii="Times New Roman" w:hAnsi="Times New Roman" w:eastAsia="仿宋_GB2312" w:cs="Times New Roman"/>
          <w:b w:val="0"/>
          <w:bCs w:val="0"/>
          <w:color w:val="auto"/>
          <w:sz w:val="32"/>
          <w:szCs w:val="32"/>
          <w:lang w:val="en-US" w:eastAsia="zh-CN"/>
        </w:rPr>
        <w:t>淄川区特种设备事故应急预案处置流程图</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仿宋_GB2312" w:cs="Times New Roman"/>
          <w:i w:val="0"/>
          <w:iCs w:val="0"/>
          <w:caps w:val="0"/>
          <w:color w:val="000000"/>
          <w:spacing w:val="0"/>
          <w:sz w:val="32"/>
          <w:szCs w:val="32"/>
          <w:lang w:val="en-US" w:eastAsia="zh-CN" w:bidi="ar"/>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仿宋_GB2312" w:cs="Times New Roman"/>
          <w:i w:val="0"/>
          <w:iCs w:val="0"/>
          <w:caps w:val="0"/>
          <w:color w:val="000000"/>
          <w:spacing w:val="0"/>
          <w:sz w:val="32"/>
          <w:szCs w:val="32"/>
          <w:lang w:val="en-US" w:eastAsia="zh-CN" w:bidi="ar"/>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仿宋_GB2312" w:cs="Times New Roman"/>
          <w:i w:val="0"/>
          <w:iCs w:val="0"/>
          <w:caps w:val="0"/>
          <w:color w:val="000000"/>
          <w:spacing w:val="0"/>
          <w:sz w:val="32"/>
          <w:szCs w:val="32"/>
          <w:lang w:val="en-US" w:eastAsia="zh-CN" w:bidi="ar"/>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仿宋_GB2312" w:cs="Times New Roman"/>
          <w:i w:val="0"/>
          <w:iCs w:val="0"/>
          <w:caps w:val="0"/>
          <w:color w:val="000000"/>
          <w:spacing w:val="0"/>
          <w:sz w:val="32"/>
          <w:szCs w:val="32"/>
          <w:lang w:val="en-US" w:eastAsia="zh-CN" w:bidi="ar"/>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仿宋_GB2312" w:cs="Times New Roman"/>
          <w:i w:val="0"/>
          <w:iCs w:val="0"/>
          <w:caps w:val="0"/>
          <w:color w:val="000000"/>
          <w:spacing w:val="0"/>
          <w:sz w:val="32"/>
          <w:szCs w:val="32"/>
          <w:lang w:val="en-US" w:eastAsia="zh-CN" w:bidi="ar"/>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仿宋_GB2312" w:cs="Times New Roman"/>
          <w:i w:val="0"/>
          <w:iCs w:val="0"/>
          <w:caps w:val="0"/>
          <w:color w:val="000000"/>
          <w:spacing w:val="0"/>
          <w:sz w:val="32"/>
          <w:szCs w:val="32"/>
          <w:lang w:val="en-US" w:eastAsia="zh-CN" w:bidi="ar"/>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仿宋_GB2312" w:cs="Times New Roman"/>
          <w:i w:val="0"/>
          <w:iCs w:val="0"/>
          <w:caps w:val="0"/>
          <w:color w:val="000000"/>
          <w:spacing w:val="0"/>
          <w:sz w:val="32"/>
          <w:szCs w:val="32"/>
          <w:lang w:val="en-US" w:eastAsia="zh-CN" w:bidi="ar"/>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仿宋_GB2312" w:cs="Times New Roman"/>
          <w:i w:val="0"/>
          <w:iCs w:val="0"/>
          <w:caps w:val="0"/>
          <w:color w:val="000000"/>
          <w:spacing w:val="0"/>
          <w:sz w:val="32"/>
          <w:szCs w:val="32"/>
          <w:lang w:val="en-US" w:eastAsia="zh-CN" w:bidi="ar"/>
        </w:rPr>
      </w:pPr>
      <w:r>
        <w:rPr>
          <w:rFonts w:hint="default" w:ascii="Times New Roman" w:hAnsi="Times New Roman" w:eastAsia="仿宋_GB2312" w:cs="Times New Roman"/>
          <w:i w:val="0"/>
          <w:iCs w:val="0"/>
          <w:caps w:val="0"/>
          <w:color w:val="000000"/>
          <w:spacing w:val="0"/>
          <w:sz w:val="32"/>
          <w:szCs w:val="32"/>
          <w:lang w:val="en-US" w:eastAsia="zh-CN" w:bidi="ar"/>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val="0"/>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val="0"/>
          <w:color w:val="000000"/>
          <w:sz w:val="40"/>
          <w:szCs w:val="40"/>
          <w:lang w:val="en-US" w:eastAsia="zh-CN"/>
        </w:rPr>
      </w:pPr>
      <w:r>
        <w:rPr>
          <w:rFonts w:hint="eastAsia" w:ascii="Times New Roman" w:hAnsi="Times New Roman" w:eastAsia="方正小标宋简体" w:cs="Times New Roman"/>
          <w:b w:val="0"/>
          <w:bCs w:val="0"/>
          <w:color w:val="000000"/>
          <w:sz w:val="40"/>
          <w:szCs w:val="40"/>
          <w:lang w:val="en-US" w:eastAsia="zh-CN"/>
        </w:rPr>
        <w:t>淄川区特种设备事故</w:t>
      </w:r>
      <w:r>
        <w:rPr>
          <w:rFonts w:hint="default" w:ascii="Times New Roman" w:hAnsi="Times New Roman" w:eastAsia="方正小标宋简体" w:cs="Times New Roman"/>
          <w:b w:val="0"/>
          <w:bCs w:val="0"/>
          <w:color w:val="000000"/>
          <w:sz w:val="40"/>
          <w:szCs w:val="40"/>
        </w:rPr>
        <w:t>指挥部组成</w:t>
      </w:r>
      <w:r>
        <w:rPr>
          <w:rFonts w:hint="eastAsia" w:ascii="Times New Roman" w:hAnsi="Times New Roman" w:eastAsia="方正小标宋简体" w:cs="Times New Roman"/>
          <w:b w:val="0"/>
          <w:bCs w:val="0"/>
          <w:color w:val="000000"/>
          <w:sz w:val="40"/>
          <w:szCs w:val="40"/>
          <w:lang w:val="en-US" w:eastAsia="zh-CN"/>
        </w:rPr>
        <w:t>机构联系方式</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tbl>
      <w:tblPr>
        <w:tblStyle w:val="12"/>
        <w:tblW w:w="0" w:type="auto"/>
        <w:jc w:val="center"/>
        <w:tblLayout w:type="fixed"/>
        <w:tblCellMar>
          <w:top w:w="0" w:type="dxa"/>
          <w:left w:w="108" w:type="dxa"/>
          <w:bottom w:w="0" w:type="dxa"/>
          <w:right w:w="108" w:type="dxa"/>
        </w:tblCellMar>
      </w:tblPr>
      <w:tblGrid>
        <w:gridCol w:w="982"/>
        <w:gridCol w:w="5121"/>
        <w:gridCol w:w="2679"/>
      </w:tblGrid>
      <w:tr>
        <w:tblPrEx>
          <w:tblCellMar>
            <w:top w:w="0" w:type="dxa"/>
            <w:left w:w="108" w:type="dxa"/>
            <w:bottom w:w="0" w:type="dxa"/>
            <w:right w:w="108" w:type="dxa"/>
          </w:tblCellMar>
        </w:tblPrEx>
        <w:trPr>
          <w:trHeight w:val="607" w:hRule="exac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b/>
                <w:bCs/>
                <w:i w:val="0"/>
                <w:iCs w:val="0"/>
                <w:caps w:val="0"/>
                <w:color w:val="000000"/>
                <w:spacing w:val="0"/>
                <w:sz w:val="32"/>
                <w:szCs w:val="32"/>
                <w:vertAlign w:val="baseline"/>
                <w:lang w:val="en-US" w:eastAsia="zh-CN"/>
              </w:rPr>
            </w:pPr>
            <w:r>
              <w:rPr>
                <w:rFonts w:hint="default" w:ascii="Times New Roman" w:hAnsi="Times New Roman" w:eastAsia="仿宋_GB2312" w:cs="Times New Roman"/>
                <w:b/>
                <w:bCs/>
                <w:i w:val="0"/>
                <w:iCs w:val="0"/>
                <w:caps w:val="0"/>
                <w:color w:val="000000"/>
                <w:spacing w:val="0"/>
                <w:sz w:val="32"/>
                <w:szCs w:val="32"/>
                <w:vertAlign w:val="baseline"/>
                <w:lang w:val="en-US" w:eastAsia="zh-CN"/>
              </w:rPr>
              <w:t>序号</w:t>
            </w:r>
          </w:p>
        </w:tc>
        <w:tc>
          <w:tcPr>
            <w:tcW w:w="512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b/>
                <w:bCs/>
                <w:i w:val="0"/>
                <w:iCs w:val="0"/>
                <w:caps w:val="0"/>
                <w:color w:val="000000"/>
                <w:spacing w:val="0"/>
                <w:sz w:val="32"/>
                <w:szCs w:val="32"/>
                <w:vertAlign w:val="baseline"/>
                <w:lang w:val="en-US" w:eastAsia="zh-CN"/>
              </w:rPr>
            </w:pPr>
            <w:r>
              <w:rPr>
                <w:rFonts w:hint="default" w:ascii="Times New Roman" w:hAnsi="Times New Roman" w:eastAsia="仿宋_GB2312" w:cs="Times New Roman"/>
                <w:b/>
                <w:bCs/>
                <w:i w:val="0"/>
                <w:iCs w:val="0"/>
                <w:caps w:val="0"/>
                <w:color w:val="000000"/>
                <w:spacing w:val="0"/>
                <w:sz w:val="32"/>
                <w:szCs w:val="32"/>
                <w:vertAlign w:val="baseline"/>
                <w:lang w:val="en-US" w:eastAsia="zh-CN"/>
              </w:rPr>
              <w:t>镇（街道、开发区）</w:t>
            </w:r>
          </w:p>
        </w:tc>
        <w:tc>
          <w:tcPr>
            <w:tcW w:w="2679"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b/>
                <w:bCs/>
                <w:i w:val="0"/>
                <w:iCs w:val="0"/>
                <w:caps w:val="0"/>
                <w:color w:val="000000"/>
                <w:spacing w:val="0"/>
                <w:sz w:val="32"/>
                <w:szCs w:val="32"/>
                <w:vertAlign w:val="baseline"/>
                <w:lang w:val="en-US" w:eastAsia="zh-CN"/>
              </w:rPr>
            </w:pPr>
            <w:r>
              <w:rPr>
                <w:rFonts w:hint="default" w:ascii="Times New Roman" w:hAnsi="Times New Roman" w:eastAsia="仿宋_GB2312" w:cs="Times New Roman"/>
                <w:b/>
                <w:bCs/>
                <w:i w:val="0"/>
                <w:iCs w:val="0"/>
                <w:caps w:val="0"/>
                <w:color w:val="000000"/>
                <w:spacing w:val="0"/>
                <w:sz w:val="32"/>
                <w:szCs w:val="32"/>
                <w:vertAlign w:val="baseline"/>
                <w:lang w:val="en-US" w:eastAsia="zh-CN"/>
              </w:rPr>
              <w:t>应急值班电话</w:t>
            </w:r>
          </w:p>
        </w:tc>
      </w:tr>
      <w:tr>
        <w:tblPrEx>
          <w:tblCellMar>
            <w:top w:w="0" w:type="dxa"/>
            <w:left w:w="108" w:type="dxa"/>
            <w:bottom w:w="0" w:type="dxa"/>
            <w:right w:w="108" w:type="dxa"/>
          </w:tblCellMar>
        </w:tblPrEx>
        <w:trPr>
          <w:trHeight w:val="607" w:hRule="exac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b/>
                <w:bCs/>
                <w:i w:val="0"/>
                <w:iCs w:val="0"/>
                <w:caps w:val="0"/>
                <w:color w:val="000000"/>
                <w:spacing w:val="0"/>
                <w:sz w:val="32"/>
                <w:szCs w:val="32"/>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1</w:t>
            </w:r>
          </w:p>
        </w:tc>
        <w:tc>
          <w:tcPr>
            <w:tcW w:w="512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b/>
                <w:bCs/>
                <w:i w:val="0"/>
                <w:iCs w:val="0"/>
                <w:caps w:val="0"/>
                <w:color w:val="000000"/>
                <w:spacing w:val="0"/>
                <w:sz w:val="32"/>
                <w:szCs w:val="32"/>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开发区</w:t>
            </w:r>
          </w:p>
        </w:tc>
        <w:tc>
          <w:tcPr>
            <w:tcW w:w="267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 w:val="0"/>
                <w:bCs w:val="0"/>
                <w:sz w:val="30"/>
                <w:szCs w:val="30"/>
                <w:lang w:val="en-US" w:eastAsia="zh-CN"/>
              </w:rPr>
            </w:pPr>
            <w:r>
              <w:rPr>
                <w:rFonts w:hint="default" w:ascii="Times New Roman" w:hAnsi="Times New Roman" w:eastAsia="仿宋_GB2312" w:cs="Times New Roman"/>
                <w:b w:val="0"/>
                <w:bCs w:val="0"/>
                <w:sz w:val="30"/>
                <w:szCs w:val="30"/>
                <w:lang w:val="en-US" w:eastAsia="zh-CN"/>
              </w:rPr>
              <w:t>5168766</w:t>
            </w:r>
          </w:p>
        </w:tc>
      </w:tr>
      <w:tr>
        <w:tblPrEx>
          <w:tblCellMar>
            <w:top w:w="0" w:type="dxa"/>
            <w:left w:w="108" w:type="dxa"/>
            <w:bottom w:w="0" w:type="dxa"/>
            <w:right w:w="108" w:type="dxa"/>
          </w:tblCellMar>
        </w:tblPrEx>
        <w:trPr>
          <w:trHeight w:val="607" w:hRule="exac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b/>
                <w:bCs/>
                <w:i w:val="0"/>
                <w:iCs w:val="0"/>
                <w:caps w:val="0"/>
                <w:color w:val="000000"/>
                <w:spacing w:val="0"/>
                <w:sz w:val="32"/>
                <w:szCs w:val="32"/>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2</w:t>
            </w:r>
          </w:p>
        </w:tc>
        <w:tc>
          <w:tcPr>
            <w:tcW w:w="512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b/>
                <w:bCs/>
                <w:i w:val="0"/>
                <w:iCs w:val="0"/>
                <w:caps w:val="0"/>
                <w:color w:val="000000"/>
                <w:spacing w:val="0"/>
                <w:sz w:val="32"/>
                <w:szCs w:val="32"/>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洪山镇</w:t>
            </w:r>
          </w:p>
        </w:tc>
        <w:tc>
          <w:tcPr>
            <w:tcW w:w="267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 w:val="0"/>
                <w:bCs w:val="0"/>
                <w:sz w:val="30"/>
                <w:szCs w:val="30"/>
                <w:lang w:val="en-US" w:eastAsia="zh-CN"/>
              </w:rPr>
            </w:pPr>
            <w:r>
              <w:rPr>
                <w:rFonts w:hint="default" w:ascii="Times New Roman" w:hAnsi="Times New Roman" w:eastAsia="仿宋_GB2312" w:cs="Times New Roman"/>
                <w:b w:val="0"/>
                <w:bCs w:val="0"/>
                <w:sz w:val="30"/>
                <w:szCs w:val="30"/>
                <w:lang w:val="en-US" w:eastAsia="zh-CN"/>
              </w:rPr>
              <w:t>5811073</w:t>
            </w:r>
          </w:p>
        </w:tc>
      </w:tr>
      <w:tr>
        <w:tblPrEx>
          <w:tblCellMar>
            <w:top w:w="0" w:type="dxa"/>
            <w:left w:w="108" w:type="dxa"/>
            <w:bottom w:w="0" w:type="dxa"/>
            <w:right w:w="108" w:type="dxa"/>
          </w:tblCellMar>
        </w:tblPrEx>
        <w:trPr>
          <w:trHeight w:val="607" w:hRule="exac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b/>
                <w:bCs/>
                <w:i w:val="0"/>
                <w:iCs w:val="0"/>
                <w:caps w:val="0"/>
                <w:color w:val="000000"/>
                <w:spacing w:val="0"/>
                <w:sz w:val="32"/>
                <w:szCs w:val="32"/>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3</w:t>
            </w:r>
          </w:p>
        </w:tc>
        <w:tc>
          <w:tcPr>
            <w:tcW w:w="512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b/>
                <w:bCs/>
                <w:i w:val="0"/>
                <w:iCs w:val="0"/>
                <w:caps w:val="0"/>
                <w:color w:val="000000"/>
                <w:spacing w:val="0"/>
                <w:sz w:val="32"/>
                <w:szCs w:val="32"/>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昆仑镇</w:t>
            </w:r>
          </w:p>
        </w:tc>
        <w:tc>
          <w:tcPr>
            <w:tcW w:w="267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 w:val="0"/>
                <w:bCs w:val="0"/>
                <w:sz w:val="30"/>
                <w:szCs w:val="30"/>
                <w:lang w:val="en-US" w:eastAsia="zh-CN"/>
              </w:rPr>
            </w:pPr>
            <w:r>
              <w:rPr>
                <w:rFonts w:hint="default" w:ascii="Times New Roman" w:hAnsi="Times New Roman" w:eastAsia="仿宋_GB2312" w:cs="Times New Roman"/>
                <w:b w:val="0"/>
                <w:bCs w:val="0"/>
                <w:sz w:val="30"/>
                <w:szCs w:val="30"/>
                <w:lang w:val="en-US" w:eastAsia="zh-CN"/>
              </w:rPr>
              <w:t>5781622</w:t>
            </w:r>
          </w:p>
        </w:tc>
      </w:tr>
      <w:tr>
        <w:tblPrEx>
          <w:tblCellMar>
            <w:top w:w="0" w:type="dxa"/>
            <w:left w:w="108" w:type="dxa"/>
            <w:bottom w:w="0" w:type="dxa"/>
            <w:right w:w="108" w:type="dxa"/>
          </w:tblCellMar>
        </w:tblPrEx>
        <w:trPr>
          <w:trHeight w:val="607" w:hRule="exac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b/>
                <w:bCs/>
                <w:i w:val="0"/>
                <w:iCs w:val="0"/>
                <w:caps w:val="0"/>
                <w:color w:val="000000"/>
                <w:spacing w:val="0"/>
                <w:sz w:val="32"/>
                <w:szCs w:val="32"/>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4</w:t>
            </w:r>
          </w:p>
        </w:tc>
        <w:tc>
          <w:tcPr>
            <w:tcW w:w="512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b/>
                <w:bCs/>
                <w:i w:val="0"/>
                <w:iCs w:val="0"/>
                <w:caps w:val="0"/>
                <w:color w:val="000000"/>
                <w:spacing w:val="0"/>
                <w:sz w:val="32"/>
                <w:szCs w:val="32"/>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双杨镇</w:t>
            </w:r>
          </w:p>
        </w:tc>
        <w:tc>
          <w:tcPr>
            <w:tcW w:w="267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 w:val="0"/>
                <w:bCs w:val="0"/>
                <w:sz w:val="30"/>
                <w:szCs w:val="30"/>
                <w:lang w:val="en-US" w:eastAsia="zh-CN"/>
              </w:rPr>
            </w:pPr>
            <w:r>
              <w:rPr>
                <w:rFonts w:hint="default" w:ascii="Times New Roman" w:hAnsi="Times New Roman" w:eastAsia="仿宋_GB2312" w:cs="Times New Roman"/>
                <w:b w:val="0"/>
                <w:bCs w:val="0"/>
                <w:sz w:val="30"/>
                <w:szCs w:val="30"/>
                <w:lang w:val="en-US" w:eastAsia="zh-CN"/>
              </w:rPr>
              <w:t>5481001</w:t>
            </w:r>
          </w:p>
        </w:tc>
      </w:tr>
      <w:tr>
        <w:tblPrEx>
          <w:tblCellMar>
            <w:top w:w="0" w:type="dxa"/>
            <w:left w:w="108" w:type="dxa"/>
            <w:bottom w:w="0" w:type="dxa"/>
            <w:right w:w="108" w:type="dxa"/>
          </w:tblCellMar>
        </w:tblPrEx>
        <w:trPr>
          <w:trHeight w:val="607" w:hRule="exac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b/>
                <w:bCs/>
                <w:i w:val="0"/>
                <w:iCs w:val="0"/>
                <w:caps w:val="0"/>
                <w:color w:val="000000"/>
                <w:spacing w:val="0"/>
                <w:sz w:val="32"/>
                <w:szCs w:val="32"/>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5</w:t>
            </w:r>
          </w:p>
        </w:tc>
        <w:tc>
          <w:tcPr>
            <w:tcW w:w="512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b/>
                <w:bCs/>
                <w:i w:val="0"/>
                <w:iCs w:val="0"/>
                <w:caps w:val="0"/>
                <w:color w:val="000000"/>
                <w:spacing w:val="0"/>
                <w:sz w:val="32"/>
                <w:szCs w:val="32"/>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罗村镇</w:t>
            </w:r>
          </w:p>
        </w:tc>
        <w:tc>
          <w:tcPr>
            <w:tcW w:w="267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 w:val="0"/>
                <w:bCs w:val="0"/>
                <w:sz w:val="30"/>
                <w:szCs w:val="30"/>
                <w:lang w:val="en-US" w:eastAsia="zh-CN"/>
              </w:rPr>
            </w:pPr>
            <w:r>
              <w:rPr>
                <w:rFonts w:hint="default" w:ascii="Times New Roman" w:hAnsi="Times New Roman" w:eastAsia="仿宋_GB2312" w:cs="Times New Roman"/>
                <w:b w:val="0"/>
                <w:bCs w:val="0"/>
                <w:sz w:val="30"/>
                <w:szCs w:val="30"/>
                <w:lang w:val="en-US" w:eastAsia="zh-CN"/>
              </w:rPr>
              <w:t>5686001</w:t>
            </w:r>
          </w:p>
        </w:tc>
      </w:tr>
      <w:tr>
        <w:tblPrEx>
          <w:tblCellMar>
            <w:top w:w="0" w:type="dxa"/>
            <w:left w:w="108" w:type="dxa"/>
            <w:bottom w:w="0" w:type="dxa"/>
            <w:right w:w="108" w:type="dxa"/>
          </w:tblCellMar>
        </w:tblPrEx>
        <w:trPr>
          <w:trHeight w:val="607" w:hRule="exac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b/>
                <w:bCs/>
                <w:i w:val="0"/>
                <w:iCs w:val="0"/>
                <w:caps w:val="0"/>
                <w:color w:val="000000"/>
                <w:spacing w:val="0"/>
                <w:sz w:val="32"/>
                <w:szCs w:val="32"/>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6</w:t>
            </w:r>
          </w:p>
        </w:tc>
        <w:tc>
          <w:tcPr>
            <w:tcW w:w="512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b/>
                <w:bCs/>
                <w:i w:val="0"/>
                <w:iCs w:val="0"/>
                <w:caps w:val="0"/>
                <w:color w:val="000000"/>
                <w:spacing w:val="0"/>
                <w:sz w:val="32"/>
                <w:szCs w:val="32"/>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寨里镇</w:t>
            </w:r>
          </w:p>
        </w:tc>
        <w:tc>
          <w:tcPr>
            <w:tcW w:w="267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 w:val="0"/>
                <w:bCs w:val="0"/>
                <w:sz w:val="30"/>
                <w:szCs w:val="30"/>
                <w:lang w:val="en-US" w:eastAsia="zh-CN"/>
              </w:rPr>
            </w:pPr>
            <w:r>
              <w:rPr>
                <w:rFonts w:hint="default" w:ascii="Times New Roman" w:hAnsi="Times New Roman" w:eastAsia="仿宋_GB2312" w:cs="Times New Roman"/>
                <w:b w:val="0"/>
                <w:bCs w:val="0"/>
                <w:sz w:val="30"/>
                <w:szCs w:val="30"/>
                <w:lang w:val="en-US" w:eastAsia="zh-CN"/>
              </w:rPr>
              <w:t>5610670</w:t>
            </w:r>
          </w:p>
        </w:tc>
      </w:tr>
      <w:tr>
        <w:tblPrEx>
          <w:tblCellMar>
            <w:top w:w="0" w:type="dxa"/>
            <w:left w:w="108" w:type="dxa"/>
            <w:bottom w:w="0" w:type="dxa"/>
            <w:right w:w="108" w:type="dxa"/>
          </w:tblCellMar>
        </w:tblPrEx>
        <w:trPr>
          <w:trHeight w:val="607" w:hRule="exac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b/>
                <w:bCs/>
                <w:i w:val="0"/>
                <w:iCs w:val="0"/>
                <w:caps w:val="0"/>
                <w:color w:val="000000"/>
                <w:spacing w:val="0"/>
                <w:sz w:val="32"/>
                <w:szCs w:val="32"/>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7</w:t>
            </w:r>
          </w:p>
        </w:tc>
        <w:tc>
          <w:tcPr>
            <w:tcW w:w="512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b/>
                <w:bCs/>
                <w:i w:val="0"/>
                <w:iCs w:val="0"/>
                <w:caps w:val="0"/>
                <w:color w:val="000000"/>
                <w:spacing w:val="0"/>
                <w:sz w:val="32"/>
                <w:szCs w:val="32"/>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龙泉镇</w:t>
            </w:r>
          </w:p>
        </w:tc>
        <w:tc>
          <w:tcPr>
            <w:tcW w:w="267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 w:val="0"/>
                <w:bCs w:val="0"/>
                <w:sz w:val="30"/>
                <w:szCs w:val="30"/>
                <w:lang w:val="en-US" w:eastAsia="zh-CN"/>
              </w:rPr>
            </w:pPr>
            <w:r>
              <w:rPr>
                <w:rFonts w:hint="default" w:ascii="Times New Roman" w:hAnsi="Times New Roman" w:eastAsia="仿宋_GB2312" w:cs="Times New Roman"/>
                <w:b w:val="0"/>
                <w:bCs w:val="0"/>
                <w:sz w:val="30"/>
                <w:szCs w:val="30"/>
                <w:lang w:val="en-US" w:eastAsia="zh-CN"/>
              </w:rPr>
              <w:t>5880205</w:t>
            </w:r>
          </w:p>
        </w:tc>
      </w:tr>
      <w:tr>
        <w:tblPrEx>
          <w:tblCellMar>
            <w:top w:w="0" w:type="dxa"/>
            <w:left w:w="108" w:type="dxa"/>
            <w:bottom w:w="0" w:type="dxa"/>
            <w:right w:w="108" w:type="dxa"/>
          </w:tblCellMar>
        </w:tblPrEx>
        <w:trPr>
          <w:trHeight w:val="607" w:hRule="exac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b/>
                <w:bCs/>
                <w:i w:val="0"/>
                <w:iCs w:val="0"/>
                <w:caps w:val="0"/>
                <w:color w:val="000000"/>
                <w:spacing w:val="0"/>
                <w:sz w:val="32"/>
                <w:szCs w:val="32"/>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8</w:t>
            </w:r>
          </w:p>
        </w:tc>
        <w:tc>
          <w:tcPr>
            <w:tcW w:w="512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b/>
                <w:bCs/>
                <w:i w:val="0"/>
                <w:iCs w:val="0"/>
                <w:caps w:val="0"/>
                <w:color w:val="000000"/>
                <w:spacing w:val="0"/>
                <w:sz w:val="32"/>
                <w:szCs w:val="32"/>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岭子镇</w:t>
            </w:r>
          </w:p>
        </w:tc>
        <w:tc>
          <w:tcPr>
            <w:tcW w:w="267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 w:val="0"/>
                <w:bCs w:val="0"/>
                <w:sz w:val="30"/>
                <w:szCs w:val="30"/>
                <w:lang w:val="en-US" w:eastAsia="zh-CN"/>
              </w:rPr>
            </w:pPr>
            <w:r>
              <w:rPr>
                <w:rFonts w:hint="default" w:ascii="Times New Roman" w:hAnsi="Times New Roman" w:eastAsia="仿宋_GB2312" w:cs="Times New Roman"/>
                <w:b w:val="0"/>
                <w:bCs w:val="0"/>
                <w:sz w:val="30"/>
                <w:szCs w:val="30"/>
                <w:lang w:val="en-US" w:eastAsia="zh-CN"/>
              </w:rPr>
              <w:t>5580010</w:t>
            </w:r>
          </w:p>
        </w:tc>
      </w:tr>
      <w:tr>
        <w:tblPrEx>
          <w:tblCellMar>
            <w:top w:w="0" w:type="dxa"/>
            <w:left w:w="108" w:type="dxa"/>
            <w:bottom w:w="0" w:type="dxa"/>
            <w:right w:w="108" w:type="dxa"/>
          </w:tblCellMar>
        </w:tblPrEx>
        <w:trPr>
          <w:trHeight w:val="607" w:hRule="exac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b/>
                <w:bCs/>
                <w:i w:val="0"/>
                <w:iCs w:val="0"/>
                <w:caps w:val="0"/>
                <w:color w:val="000000"/>
                <w:spacing w:val="0"/>
                <w:sz w:val="32"/>
                <w:szCs w:val="32"/>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9</w:t>
            </w:r>
          </w:p>
        </w:tc>
        <w:tc>
          <w:tcPr>
            <w:tcW w:w="512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b/>
                <w:bCs/>
                <w:i w:val="0"/>
                <w:iCs w:val="0"/>
                <w:caps w:val="0"/>
                <w:color w:val="000000"/>
                <w:spacing w:val="0"/>
                <w:sz w:val="32"/>
                <w:szCs w:val="32"/>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西河镇</w:t>
            </w:r>
          </w:p>
        </w:tc>
        <w:tc>
          <w:tcPr>
            <w:tcW w:w="267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 w:val="0"/>
                <w:bCs w:val="0"/>
                <w:sz w:val="30"/>
                <w:szCs w:val="30"/>
                <w:lang w:val="en-US" w:eastAsia="zh-CN"/>
              </w:rPr>
            </w:pPr>
            <w:r>
              <w:rPr>
                <w:rFonts w:hint="default" w:ascii="Times New Roman" w:hAnsi="Times New Roman" w:eastAsia="仿宋_GB2312" w:cs="Times New Roman"/>
                <w:b w:val="0"/>
                <w:bCs w:val="0"/>
                <w:sz w:val="30"/>
                <w:szCs w:val="30"/>
                <w:lang w:val="en-US" w:eastAsia="zh-CN"/>
              </w:rPr>
              <w:t>5518001</w:t>
            </w:r>
          </w:p>
        </w:tc>
      </w:tr>
      <w:tr>
        <w:tblPrEx>
          <w:tblCellMar>
            <w:top w:w="0" w:type="dxa"/>
            <w:left w:w="108" w:type="dxa"/>
            <w:bottom w:w="0" w:type="dxa"/>
            <w:right w:w="108" w:type="dxa"/>
          </w:tblCellMar>
        </w:tblPrEx>
        <w:trPr>
          <w:trHeight w:val="607" w:hRule="exac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b/>
                <w:bCs/>
                <w:i w:val="0"/>
                <w:iCs w:val="0"/>
                <w:caps w:val="0"/>
                <w:color w:val="000000"/>
                <w:spacing w:val="0"/>
                <w:sz w:val="32"/>
                <w:szCs w:val="32"/>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10</w:t>
            </w:r>
          </w:p>
        </w:tc>
        <w:tc>
          <w:tcPr>
            <w:tcW w:w="512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b/>
                <w:bCs/>
                <w:i w:val="0"/>
                <w:iCs w:val="0"/>
                <w:caps w:val="0"/>
                <w:color w:val="000000"/>
                <w:spacing w:val="0"/>
                <w:sz w:val="32"/>
                <w:szCs w:val="32"/>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太河镇</w:t>
            </w:r>
          </w:p>
        </w:tc>
        <w:tc>
          <w:tcPr>
            <w:tcW w:w="267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 w:val="0"/>
                <w:bCs w:val="0"/>
                <w:sz w:val="30"/>
                <w:szCs w:val="30"/>
                <w:lang w:val="en-US" w:eastAsia="zh-CN"/>
              </w:rPr>
            </w:pPr>
            <w:r>
              <w:rPr>
                <w:rFonts w:hint="default" w:ascii="Times New Roman" w:hAnsi="Times New Roman" w:eastAsia="仿宋_GB2312" w:cs="Times New Roman"/>
                <w:b w:val="0"/>
                <w:bCs w:val="0"/>
                <w:sz w:val="30"/>
                <w:szCs w:val="30"/>
                <w:lang w:val="en-US" w:eastAsia="zh-CN"/>
              </w:rPr>
              <w:t>5080008</w:t>
            </w:r>
          </w:p>
        </w:tc>
      </w:tr>
      <w:tr>
        <w:tblPrEx>
          <w:tblCellMar>
            <w:top w:w="0" w:type="dxa"/>
            <w:left w:w="108" w:type="dxa"/>
            <w:bottom w:w="0" w:type="dxa"/>
            <w:right w:w="108" w:type="dxa"/>
          </w:tblCellMar>
        </w:tblPrEx>
        <w:trPr>
          <w:trHeight w:val="607" w:hRule="exac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b/>
                <w:bCs/>
                <w:i w:val="0"/>
                <w:iCs w:val="0"/>
                <w:caps w:val="0"/>
                <w:color w:val="000000"/>
                <w:spacing w:val="0"/>
                <w:sz w:val="32"/>
                <w:szCs w:val="32"/>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11</w:t>
            </w:r>
          </w:p>
        </w:tc>
        <w:tc>
          <w:tcPr>
            <w:tcW w:w="512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b/>
                <w:bCs/>
                <w:i w:val="0"/>
                <w:iCs w:val="0"/>
                <w:caps w:val="0"/>
                <w:color w:val="000000"/>
                <w:spacing w:val="0"/>
                <w:sz w:val="32"/>
                <w:szCs w:val="32"/>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般阳路街道办事处</w:t>
            </w:r>
          </w:p>
        </w:tc>
        <w:tc>
          <w:tcPr>
            <w:tcW w:w="267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 w:val="0"/>
                <w:bCs w:val="0"/>
                <w:sz w:val="30"/>
                <w:szCs w:val="30"/>
                <w:lang w:val="en-US" w:eastAsia="zh-CN"/>
              </w:rPr>
            </w:pPr>
            <w:r>
              <w:rPr>
                <w:rFonts w:hint="default" w:ascii="Times New Roman" w:hAnsi="Times New Roman" w:eastAsia="仿宋_GB2312" w:cs="Times New Roman"/>
                <w:b w:val="0"/>
                <w:bCs w:val="0"/>
                <w:sz w:val="30"/>
                <w:szCs w:val="30"/>
                <w:lang w:val="en-US" w:eastAsia="zh-CN"/>
              </w:rPr>
              <w:t>5181966</w:t>
            </w:r>
          </w:p>
        </w:tc>
      </w:tr>
      <w:tr>
        <w:tblPrEx>
          <w:tblCellMar>
            <w:top w:w="0" w:type="dxa"/>
            <w:left w:w="108" w:type="dxa"/>
            <w:bottom w:w="0" w:type="dxa"/>
            <w:right w:w="108" w:type="dxa"/>
          </w:tblCellMar>
        </w:tblPrEx>
        <w:trPr>
          <w:trHeight w:val="607" w:hRule="exac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b/>
                <w:bCs/>
                <w:i w:val="0"/>
                <w:iCs w:val="0"/>
                <w:caps w:val="0"/>
                <w:color w:val="000000"/>
                <w:spacing w:val="0"/>
                <w:sz w:val="32"/>
                <w:szCs w:val="32"/>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12</w:t>
            </w:r>
          </w:p>
        </w:tc>
        <w:tc>
          <w:tcPr>
            <w:tcW w:w="512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b/>
                <w:bCs/>
                <w:i w:val="0"/>
                <w:iCs w:val="0"/>
                <w:caps w:val="0"/>
                <w:color w:val="000000"/>
                <w:spacing w:val="0"/>
                <w:sz w:val="32"/>
                <w:szCs w:val="32"/>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将军路街道办事处</w:t>
            </w:r>
          </w:p>
        </w:tc>
        <w:tc>
          <w:tcPr>
            <w:tcW w:w="267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 w:val="0"/>
                <w:bCs w:val="0"/>
                <w:sz w:val="30"/>
                <w:szCs w:val="30"/>
                <w:lang w:val="en-US" w:eastAsia="zh-CN"/>
              </w:rPr>
            </w:pPr>
            <w:r>
              <w:rPr>
                <w:rFonts w:hint="default" w:ascii="Times New Roman" w:hAnsi="Times New Roman" w:eastAsia="仿宋_GB2312" w:cs="Times New Roman"/>
                <w:b w:val="0"/>
                <w:bCs w:val="0"/>
                <w:sz w:val="30"/>
                <w:szCs w:val="30"/>
                <w:lang w:val="en-US" w:eastAsia="zh-CN"/>
              </w:rPr>
              <w:t>5750006</w:t>
            </w:r>
          </w:p>
        </w:tc>
      </w:tr>
      <w:tr>
        <w:tblPrEx>
          <w:tblCellMar>
            <w:top w:w="0" w:type="dxa"/>
            <w:left w:w="108" w:type="dxa"/>
            <w:bottom w:w="0" w:type="dxa"/>
            <w:right w:w="108" w:type="dxa"/>
          </w:tblCellMar>
        </w:tblPrEx>
        <w:trPr>
          <w:trHeight w:val="607" w:hRule="exac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b/>
                <w:bCs/>
                <w:i w:val="0"/>
                <w:iCs w:val="0"/>
                <w:caps w:val="0"/>
                <w:color w:val="000000"/>
                <w:spacing w:val="0"/>
                <w:sz w:val="32"/>
                <w:szCs w:val="32"/>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13</w:t>
            </w:r>
          </w:p>
        </w:tc>
        <w:tc>
          <w:tcPr>
            <w:tcW w:w="512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b/>
                <w:bCs/>
                <w:i w:val="0"/>
                <w:iCs w:val="0"/>
                <w:caps w:val="0"/>
                <w:color w:val="000000"/>
                <w:spacing w:val="0"/>
                <w:sz w:val="32"/>
                <w:szCs w:val="32"/>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松龄路街道办事处</w:t>
            </w:r>
          </w:p>
        </w:tc>
        <w:tc>
          <w:tcPr>
            <w:tcW w:w="267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 w:val="0"/>
                <w:bCs w:val="0"/>
                <w:sz w:val="30"/>
                <w:szCs w:val="30"/>
                <w:lang w:val="en-US" w:eastAsia="zh-CN"/>
              </w:rPr>
            </w:pPr>
            <w:r>
              <w:rPr>
                <w:rFonts w:hint="default" w:ascii="Times New Roman" w:hAnsi="Times New Roman" w:eastAsia="仿宋_GB2312" w:cs="Times New Roman"/>
                <w:b w:val="0"/>
                <w:bCs w:val="0"/>
                <w:sz w:val="30"/>
                <w:szCs w:val="30"/>
                <w:lang w:val="en-US" w:eastAsia="zh-CN"/>
              </w:rPr>
              <w:t>5181964</w:t>
            </w:r>
          </w:p>
        </w:tc>
      </w:tr>
      <w:tr>
        <w:tblPrEx>
          <w:tblCellMar>
            <w:top w:w="0" w:type="dxa"/>
            <w:left w:w="108" w:type="dxa"/>
            <w:bottom w:w="0" w:type="dxa"/>
            <w:right w:w="108" w:type="dxa"/>
          </w:tblCellMar>
        </w:tblPrEx>
        <w:trPr>
          <w:trHeight w:val="607" w:hRule="exac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仿宋_GB2312" w:cs="Times New Roman"/>
                <w:b/>
                <w:bCs/>
                <w:i w:val="0"/>
                <w:iCs w:val="0"/>
                <w:caps w:val="0"/>
                <w:color w:val="000000"/>
                <w:spacing w:val="0"/>
                <w:sz w:val="32"/>
                <w:szCs w:val="32"/>
                <w:vertAlign w:val="baseline"/>
                <w:lang w:val="en-US" w:eastAsia="zh-CN"/>
              </w:rPr>
              <w:t>序号</w:t>
            </w:r>
          </w:p>
        </w:tc>
        <w:tc>
          <w:tcPr>
            <w:tcW w:w="512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仿宋_GB2312" w:cs="Times New Roman"/>
                <w:b/>
                <w:bCs/>
                <w:i w:val="0"/>
                <w:iCs w:val="0"/>
                <w:caps w:val="0"/>
                <w:color w:val="000000"/>
                <w:spacing w:val="0"/>
                <w:sz w:val="32"/>
                <w:szCs w:val="32"/>
                <w:vertAlign w:val="baseline"/>
                <w:lang w:val="en-US" w:eastAsia="zh-CN"/>
              </w:rPr>
              <w:t>单位</w:t>
            </w:r>
          </w:p>
        </w:tc>
        <w:tc>
          <w:tcPr>
            <w:tcW w:w="2679"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仿宋_GB2312" w:cs="Times New Roman"/>
                <w:b/>
                <w:bCs/>
                <w:i w:val="0"/>
                <w:iCs w:val="0"/>
                <w:caps w:val="0"/>
                <w:color w:val="000000"/>
                <w:spacing w:val="0"/>
                <w:sz w:val="32"/>
                <w:szCs w:val="32"/>
                <w:vertAlign w:val="baseline"/>
                <w:lang w:val="en-US" w:eastAsia="zh-CN"/>
              </w:rPr>
              <w:t>应急值班电话</w:t>
            </w:r>
          </w:p>
        </w:tc>
      </w:tr>
      <w:tr>
        <w:tblPrEx>
          <w:tblCellMar>
            <w:top w:w="0" w:type="dxa"/>
            <w:left w:w="108" w:type="dxa"/>
            <w:bottom w:w="0" w:type="dxa"/>
            <w:right w:w="108" w:type="dxa"/>
          </w:tblCellMar>
        </w:tblPrEx>
        <w:trPr>
          <w:trHeight w:val="607" w:hRule="exac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i w:val="0"/>
                <w:iCs w:val="0"/>
                <w:caps w:val="0"/>
                <w:color w:val="000000"/>
                <w:spacing w:val="0"/>
                <w:sz w:val="28"/>
                <w:szCs w:val="28"/>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1</w:t>
            </w:r>
          </w:p>
        </w:tc>
        <w:tc>
          <w:tcPr>
            <w:tcW w:w="512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i w:val="0"/>
                <w:iCs w:val="0"/>
                <w:caps w:val="0"/>
                <w:color w:val="000000"/>
                <w:spacing w:val="0"/>
                <w:sz w:val="28"/>
                <w:szCs w:val="28"/>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区委值班室</w:t>
            </w:r>
          </w:p>
        </w:tc>
        <w:tc>
          <w:tcPr>
            <w:tcW w:w="267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 w:val="0"/>
                <w:bCs w:val="0"/>
                <w:sz w:val="30"/>
                <w:szCs w:val="30"/>
                <w:lang w:val="en-US" w:eastAsia="zh-CN"/>
              </w:rPr>
            </w:pPr>
            <w:r>
              <w:rPr>
                <w:rFonts w:hint="default" w:ascii="Times New Roman" w:hAnsi="Times New Roman" w:eastAsia="仿宋_GB2312" w:cs="Times New Roman"/>
                <w:b w:val="0"/>
                <w:bCs w:val="0"/>
                <w:sz w:val="30"/>
                <w:szCs w:val="30"/>
                <w:lang w:val="en-US" w:eastAsia="zh-CN"/>
              </w:rPr>
              <w:t>5180264</w:t>
            </w:r>
          </w:p>
        </w:tc>
      </w:tr>
      <w:tr>
        <w:tblPrEx>
          <w:tblCellMar>
            <w:top w:w="0" w:type="dxa"/>
            <w:left w:w="108" w:type="dxa"/>
            <w:bottom w:w="0" w:type="dxa"/>
            <w:right w:w="108" w:type="dxa"/>
          </w:tblCellMar>
        </w:tblPrEx>
        <w:trPr>
          <w:trHeight w:val="607" w:hRule="exact"/>
          <w:jc w:val="center"/>
        </w:trPr>
        <w:tc>
          <w:tcPr>
            <w:tcW w:w="982" w:type="dxa"/>
            <w:tcBorders>
              <w:top w:val="nil"/>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i w:val="0"/>
                <w:iCs w:val="0"/>
                <w:caps w:val="0"/>
                <w:color w:val="000000"/>
                <w:spacing w:val="0"/>
                <w:sz w:val="28"/>
                <w:szCs w:val="28"/>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2</w:t>
            </w:r>
          </w:p>
        </w:tc>
        <w:tc>
          <w:tcPr>
            <w:tcW w:w="512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i w:val="0"/>
                <w:iCs w:val="0"/>
                <w:caps w:val="0"/>
                <w:color w:val="000000"/>
                <w:spacing w:val="0"/>
                <w:sz w:val="28"/>
                <w:szCs w:val="28"/>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区政府值班室</w:t>
            </w:r>
          </w:p>
        </w:tc>
        <w:tc>
          <w:tcPr>
            <w:tcW w:w="267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imes New Roman" w:hAnsi="Times New Roman" w:eastAsia="仿宋_GB2312" w:cs="Times New Roman"/>
                <w:b w:val="0"/>
                <w:bCs w:val="0"/>
                <w:sz w:val="30"/>
                <w:szCs w:val="30"/>
                <w:lang w:val="en-US" w:eastAsia="zh-CN"/>
              </w:rPr>
            </w:pPr>
            <w:r>
              <w:rPr>
                <w:rFonts w:hint="default" w:ascii="Times New Roman" w:hAnsi="Times New Roman" w:eastAsia="仿宋_GB2312" w:cs="Times New Roman"/>
                <w:b w:val="0"/>
                <w:bCs w:val="0"/>
                <w:sz w:val="30"/>
                <w:szCs w:val="30"/>
                <w:lang w:val="en-US" w:eastAsia="zh-CN"/>
              </w:rPr>
              <w:t>5182228</w:t>
            </w:r>
          </w:p>
        </w:tc>
      </w:tr>
      <w:tr>
        <w:tblPrEx>
          <w:tblCellMar>
            <w:top w:w="0" w:type="dxa"/>
            <w:left w:w="108" w:type="dxa"/>
            <w:bottom w:w="0" w:type="dxa"/>
            <w:right w:w="108" w:type="dxa"/>
          </w:tblCellMar>
        </w:tblPrEx>
        <w:trPr>
          <w:trHeight w:val="607" w:hRule="exac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Times New Roman" w:hAnsi="Times New Roman" w:eastAsia="仿宋_GB2312" w:cs="Times New Roman"/>
                <w:i w:val="0"/>
                <w:iCs w:val="0"/>
                <w:caps w:val="0"/>
                <w:color w:val="000000"/>
                <w:spacing w:val="0"/>
                <w:sz w:val="28"/>
                <w:szCs w:val="28"/>
                <w:vertAlign w:val="baseline"/>
                <w:lang w:val="en-US" w:eastAsia="zh-CN"/>
              </w:rPr>
            </w:pPr>
            <w:r>
              <w:rPr>
                <w:rFonts w:hint="eastAsia" w:ascii="Times New Roman" w:hAnsi="Times New Roman" w:eastAsia="仿宋_GB2312" w:cs="Times New Roman"/>
                <w:i w:val="0"/>
                <w:iCs w:val="0"/>
                <w:caps w:val="0"/>
                <w:color w:val="000000"/>
                <w:spacing w:val="0"/>
                <w:sz w:val="28"/>
                <w:szCs w:val="28"/>
                <w:vertAlign w:val="baseline"/>
                <w:lang w:val="en-US" w:eastAsia="zh-CN"/>
              </w:rPr>
              <w:t>3</w:t>
            </w:r>
          </w:p>
        </w:tc>
        <w:tc>
          <w:tcPr>
            <w:tcW w:w="512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i w:val="0"/>
                <w:iCs w:val="0"/>
                <w:caps w:val="0"/>
                <w:color w:val="000000"/>
                <w:spacing w:val="0"/>
                <w:sz w:val="28"/>
                <w:szCs w:val="28"/>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区市场监管局</w:t>
            </w:r>
          </w:p>
        </w:tc>
        <w:tc>
          <w:tcPr>
            <w:tcW w:w="267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 w:val="0"/>
                <w:bCs w:val="0"/>
                <w:sz w:val="30"/>
                <w:szCs w:val="30"/>
                <w:lang w:val="en-US" w:eastAsia="zh-CN"/>
              </w:rPr>
            </w:pPr>
            <w:r>
              <w:rPr>
                <w:rFonts w:hint="default" w:ascii="Times New Roman" w:hAnsi="Times New Roman" w:eastAsia="仿宋_GB2312" w:cs="Times New Roman"/>
                <w:b w:val="0"/>
                <w:bCs w:val="0"/>
                <w:sz w:val="30"/>
                <w:szCs w:val="30"/>
                <w:lang w:val="en-US" w:eastAsia="zh-CN"/>
              </w:rPr>
              <w:t>5173666</w:t>
            </w:r>
          </w:p>
        </w:tc>
      </w:tr>
      <w:tr>
        <w:tblPrEx>
          <w:tblCellMar>
            <w:top w:w="0" w:type="dxa"/>
            <w:left w:w="108" w:type="dxa"/>
            <w:bottom w:w="0" w:type="dxa"/>
            <w:right w:w="108" w:type="dxa"/>
          </w:tblCellMar>
        </w:tblPrEx>
        <w:trPr>
          <w:trHeight w:val="607" w:hRule="exac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i w:val="0"/>
                <w:iCs w:val="0"/>
                <w:caps w:val="0"/>
                <w:color w:val="000000"/>
                <w:spacing w:val="0"/>
                <w:sz w:val="28"/>
                <w:szCs w:val="28"/>
                <w:vertAlign w:val="baseline"/>
                <w:lang w:val="en-US" w:eastAsia="zh-CN"/>
              </w:rPr>
            </w:pPr>
            <w:r>
              <w:rPr>
                <w:rFonts w:hint="eastAsia" w:ascii="Times New Roman" w:hAnsi="Times New Roman" w:eastAsia="仿宋_GB2312" w:cs="Times New Roman"/>
                <w:i w:val="0"/>
                <w:iCs w:val="0"/>
                <w:caps w:val="0"/>
                <w:color w:val="000000"/>
                <w:spacing w:val="0"/>
                <w:sz w:val="28"/>
                <w:szCs w:val="28"/>
                <w:vertAlign w:val="baseline"/>
                <w:lang w:val="en-US" w:eastAsia="zh-CN"/>
              </w:rPr>
              <w:t>4</w:t>
            </w:r>
          </w:p>
        </w:tc>
        <w:tc>
          <w:tcPr>
            <w:tcW w:w="5121"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i w:val="0"/>
                <w:iCs w:val="0"/>
                <w:caps w:val="0"/>
                <w:color w:val="000000"/>
                <w:spacing w:val="0"/>
                <w:sz w:val="28"/>
                <w:szCs w:val="28"/>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区委宣传部</w:t>
            </w:r>
            <w:r>
              <w:rPr>
                <w:rFonts w:hint="eastAsia" w:ascii="Times New Roman" w:hAnsi="Times New Roman" w:eastAsia="仿宋_GB2312" w:cs="Times New Roman"/>
                <w:i w:val="0"/>
                <w:iCs w:val="0"/>
                <w:caps w:val="0"/>
                <w:color w:val="000000"/>
                <w:spacing w:val="0"/>
                <w:sz w:val="28"/>
                <w:szCs w:val="28"/>
                <w:vertAlign w:val="baseline"/>
                <w:lang w:val="en-US" w:eastAsia="zh-CN"/>
              </w:rPr>
              <w:t>、</w:t>
            </w:r>
            <w:r>
              <w:rPr>
                <w:rFonts w:hint="default" w:ascii="Times New Roman" w:hAnsi="Times New Roman" w:eastAsia="仿宋_GB2312" w:cs="Times New Roman"/>
                <w:i w:val="0"/>
                <w:iCs w:val="0"/>
                <w:caps w:val="0"/>
                <w:color w:val="000000"/>
                <w:spacing w:val="0"/>
                <w:sz w:val="28"/>
                <w:szCs w:val="28"/>
                <w:vertAlign w:val="baseline"/>
                <w:lang w:val="en-US" w:eastAsia="zh-CN"/>
              </w:rPr>
              <w:t>网信办</w:t>
            </w:r>
          </w:p>
        </w:tc>
        <w:tc>
          <w:tcPr>
            <w:tcW w:w="267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 w:val="0"/>
                <w:bCs w:val="0"/>
                <w:sz w:val="30"/>
                <w:szCs w:val="30"/>
                <w:lang w:val="en-US" w:eastAsia="zh-CN"/>
              </w:rPr>
            </w:pPr>
            <w:r>
              <w:rPr>
                <w:rFonts w:hint="eastAsia" w:ascii="Times New Roman" w:hAnsi="Times New Roman" w:eastAsia="仿宋_GB2312" w:cs="Times New Roman"/>
                <w:b w:val="0"/>
                <w:bCs w:val="0"/>
                <w:sz w:val="30"/>
                <w:szCs w:val="30"/>
                <w:lang w:val="en-US" w:eastAsia="zh-CN"/>
              </w:rPr>
              <w:t>5181241</w:t>
            </w:r>
          </w:p>
        </w:tc>
      </w:tr>
      <w:tr>
        <w:tblPrEx>
          <w:tblCellMar>
            <w:top w:w="0" w:type="dxa"/>
            <w:left w:w="108" w:type="dxa"/>
            <w:bottom w:w="0" w:type="dxa"/>
            <w:right w:w="108" w:type="dxa"/>
          </w:tblCellMar>
        </w:tblPrEx>
        <w:trPr>
          <w:trHeight w:val="607" w:hRule="exac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i w:val="0"/>
                <w:iCs w:val="0"/>
                <w:caps w:val="0"/>
                <w:color w:val="000000"/>
                <w:spacing w:val="0"/>
                <w:sz w:val="28"/>
                <w:szCs w:val="28"/>
                <w:vertAlign w:val="baseline"/>
                <w:lang w:val="en-US" w:eastAsia="zh-CN"/>
              </w:rPr>
            </w:pPr>
            <w:r>
              <w:rPr>
                <w:rFonts w:hint="eastAsia" w:ascii="Times New Roman" w:hAnsi="Times New Roman" w:eastAsia="仿宋_GB2312" w:cs="Times New Roman"/>
                <w:i w:val="0"/>
                <w:iCs w:val="0"/>
                <w:caps w:val="0"/>
                <w:color w:val="000000"/>
                <w:spacing w:val="0"/>
                <w:sz w:val="28"/>
                <w:szCs w:val="28"/>
                <w:vertAlign w:val="baseline"/>
                <w:lang w:val="en-US" w:eastAsia="zh-CN"/>
              </w:rPr>
              <w:t>5</w:t>
            </w:r>
          </w:p>
        </w:tc>
        <w:tc>
          <w:tcPr>
            <w:tcW w:w="5121"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i w:val="0"/>
                <w:iCs w:val="0"/>
                <w:caps w:val="0"/>
                <w:color w:val="000000"/>
                <w:spacing w:val="0"/>
                <w:sz w:val="28"/>
                <w:szCs w:val="28"/>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区教体局</w:t>
            </w:r>
          </w:p>
        </w:tc>
        <w:tc>
          <w:tcPr>
            <w:tcW w:w="267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 w:val="0"/>
                <w:bCs w:val="0"/>
                <w:sz w:val="30"/>
                <w:szCs w:val="30"/>
                <w:lang w:val="en-US" w:eastAsia="zh-CN"/>
              </w:rPr>
            </w:pPr>
            <w:r>
              <w:rPr>
                <w:rFonts w:hint="eastAsia" w:ascii="Times New Roman" w:hAnsi="Times New Roman" w:eastAsia="仿宋_GB2312" w:cs="Times New Roman"/>
                <w:b w:val="0"/>
                <w:bCs w:val="0"/>
                <w:sz w:val="30"/>
                <w:szCs w:val="30"/>
                <w:lang w:val="en-US" w:eastAsia="zh-CN"/>
              </w:rPr>
              <w:t>5181289</w:t>
            </w:r>
          </w:p>
        </w:tc>
      </w:tr>
      <w:tr>
        <w:tblPrEx>
          <w:tblCellMar>
            <w:top w:w="0" w:type="dxa"/>
            <w:left w:w="108" w:type="dxa"/>
            <w:bottom w:w="0" w:type="dxa"/>
            <w:right w:w="108" w:type="dxa"/>
          </w:tblCellMar>
        </w:tblPrEx>
        <w:trPr>
          <w:trHeight w:val="607" w:hRule="exac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i w:val="0"/>
                <w:iCs w:val="0"/>
                <w:caps w:val="0"/>
                <w:color w:val="000000"/>
                <w:spacing w:val="0"/>
                <w:sz w:val="28"/>
                <w:szCs w:val="28"/>
                <w:vertAlign w:val="baseline"/>
                <w:lang w:val="en-US" w:eastAsia="zh-CN"/>
              </w:rPr>
            </w:pPr>
            <w:r>
              <w:rPr>
                <w:rFonts w:hint="eastAsia" w:ascii="Times New Roman" w:hAnsi="Times New Roman" w:eastAsia="仿宋_GB2312" w:cs="Times New Roman"/>
                <w:i w:val="0"/>
                <w:iCs w:val="0"/>
                <w:caps w:val="0"/>
                <w:color w:val="000000"/>
                <w:spacing w:val="0"/>
                <w:sz w:val="28"/>
                <w:szCs w:val="28"/>
                <w:vertAlign w:val="baseline"/>
                <w:lang w:val="en-US" w:eastAsia="zh-CN"/>
              </w:rPr>
              <w:t>6</w:t>
            </w:r>
          </w:p>
        </w:tc>
        <w:tc>
          <w:tcPr>
            <w:tcW w:w="5121"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i w:val="0"/>
                <w:iCs w:val="0"/>
                <w:caps w:val="0"/>
                <w:color w:val="000000"/>
                <w:spacing w:val="0"/>
                <w:sz w:val="28"/>
                <w:szCs w:val="28"/>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区工信局</w:t>
            </w:r>
          </w:p>
        </w:tc>
        <w:tc>
          <w:tcPr>
            <w:tcW w:w="267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 w:val="0"/>
                <w:bCs w:val="0"/>
                <w:sz w:val="30"/>
                <w:szCs w:val="30"/>
                <w:lang w:val="en-US" w:eastAsia="zh-CN"/>
              </w:rPr>
            </w:pPr>
            <w:r>
              <w:rPr>
                <w:rFonts w:hint="eastAsia" w:ascii="Times New Roman" w:hAnsi="Times New Roman" w:eastAsia="仿宋_GB2312" w:cs="Times New Roman"/>
                <w:b w:val="0"/>
                <w:bCs w:val="0"/>
                <w:sz w:val="30"/>
                <w:szCs w:val="30"/>
                <w:lang w:val="en-US" w:eastAsia="zh-CN"/>
              </w:rPr>
              <w:t>5181001</w:t>
            </w:r>
          </w:p>
        </w:tc>
      </w:tr>
      <w:tr>
        <w:tblPrEx>
          <w:tblCellMar>
            <w:top w:w="0" w:type="dxa"/>
            <w:left w:w="108" w:type="dxa"/>
            <w:bottom w:w="0" w:type="dxa"/>
            <w:right w:w="108" w:type="dxa"/>
          </w:tblCellMar>
        </w:tblPrEx>
        <w:trPr>
          <w:trHeight w:val="607" w:hRule="exac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i w:val="0"/>
                <w:iCs w:val="0"/>
                <w:caps w:val="0"/>
                <w:color w:val="000000"/>
                <w:spacing w:val="0"/>
                <w:sz w:val="28"/>
                <w:szCs w:val="28"/>
                <w:vertAlign w:val="baseline"/>
                <w:lang w:val="en-US" w:eastAsia="zh-CN"/>
              </w:rPr>
            </w:pPr>
            <w:r>
              <w:rPr>
                <w:rFonts w:hint="eastAsia" w:ascii="Times New Roman" w:hAnsi="Times New Roman" w:eastAsia="仿宋_GB2312" w:cs="Times New Roman"/>
                <w:i w:val="0"/>
                <w:iCs w:val="0"/>
                <w:caps w:val="0"/>
                <w:color w:val="000000"/>
                <w:spacing w:val="0"/>
                <w:sz w:val="28"/>
                <w:szCs w:val="28"/>
                <w:vertAlign w:val="baseline"/>
                <w:lang w:val="en-US" w:eastAsia="zh-CN"/>
              </w:rPr>
              <w:t>7</w:t>
            </w:r>
          </w:p>
        </w:tc>
        <w:tc>
          <w:tcPr>
            <w:tcW w:w="5121"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i w:val="0"/>
                <w:iCs w:val="0"/>
                <w:caps w:val="0"/>
                <w:color w:val="000000"/>
                <w:spacing w:val="0"/>
                <w:sz w:val="28"/>
                <w:szCs w:val="28"/>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区公安分局</w:t>
            </w:r>
          </w:p>
        </w:tc>
        <w:tc>
          <w:tcPr>
            <w:tcW w:w="267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 w:val="0"/>
                <w:bCs w:val="0"/>
                <w:sz w:val="30"/>
                <w:szCs w:val="30"/>
                <w:lang w:val="en-US" w:eastAsia="zh-CN"/>
              </w:rPr>
            </w:pPr>
            <w:r>
              <w:rPr>
                <w:rFonts w:hint="eastAsia" w:ascii="Times New Roman" w:hAnsi="Times New Roman" w:eastAsia="仿宋_GB2312" w:cs="Times New Roman"/>
                <w:b w:val="0"/>
                <w:bCs w:val="0"/>
                <w:sz w:val="30"/>
                <w:szCs w:val="30"/>
                <w:lang w:val="en-US" w:eastAsia="zh-CN"/>
              </w:rPr>
              <w:t>2135500</w:t>
            </w:r>
          </w:p>
        </w:tc>
      </w:tr>
      <w:tr>
        <w:tblPrEx>
          <w:tblCellMar>
            <w:top w:w="0" w:type="dxa"/>
            <w:left w:w="108" w:type="dxa"/>
            <w:bottom w:w="0" w:type="dxa"/>
            <w:right w:w="108" w:type="dxa"/>
          </w:tblCellMar>
        </w:tblPrEx>
        <w:trPr>
          <w:trHeight w:val="607" w:hRule="exac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i w:val="0"/>
                <w:iCs w:val="0"/>
                <w:caps w:val="0"/>
                <w:color w:val="000000"/>
                <w:spacing w:val="0"/>
                <w:sz w:val="28"/>
                <w:szCs w:val="28"/>
                <w:vertAlign w:val="baseline"/>
                <w:lang w:val="en-US" w:eastAsia="zh-CN"/>
              </w:rPr>
            </w:pPr>
            <w:r>
              <w:rPr>
                <w:rFonts w:hint="eastAsia" w:ascii="Times New Roman" w:hAnsi="Times New Roman" w:eastAsia="仿宋_GB2312" w:cs="Times New Roman"/>
                <w:i w:val="0"/>
                <w:iCs w:val="0"/>
                <w:caps w:val="0"/>
                <w:color w:val="000000"/>
                <w:spacing w:val="0"/>
                <w:sz w:val="28"/>
                <w:szCs w:val="28"/>
                <w:vertAlign w:val="baseline"/>
                <w:lang w:val="en-US" w:eastAsia="zh-CN"/>
              </w:rPr>
              <w:t>8</w:t>
            </w:r>
          </w:p>
        </w:tc>
        <w:tc>
          <w:tcPr>
            <w:tcW w:w="5121"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i w:val="0"/>
                <w:iCs w:val="0"/>
                <w:caps w:val="0"/>
                <w:color w:val="000000"/>
                <w:spacing w:val="0"/>
                <w:sz w:val="28"/>
                <w:szCs w:val="28"/>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区生态环境局</w:t>
            </w:r>
          </w:p>
        </w:tc>
        <w:tc>
          <w:tcPr>
            <w:tcW w:w="267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imes New Roman" w:hAnsi="Times New Roman" w:eastAsia="仿宋_GB2312" w:cs="Times New Roman"/>
                <w:b w:val="0"/>
                <w:bCs w:val="0"/>
                <w:sz w:val="30"/>
                <w:szCs w:val="30"/>
                <w:lang w:val="en-US" w:eastAsia="zh-CN"/>
              </w:rPr>
            </w:pPr>
            <w:r>
              <w:rPr>
                <w:rFonts w:hint="eastAsia" w:ascii="Times New Roman" w:hAnsi="Times New Roman" w:eastAsia="仿宋_GB2312" w:cs="Times New Roman"/>
                <w:b w:val="0"/>
                <w:bCs w:val="0"/>
                <w:sz w:val="30"/>
                <w:szCs w:val="30"/>
                <w:lang w:val="en-US" w:eastAsia="zh-CN"/>
              </w:rPr>
              <w:t>5181488</w:t>
            </w:r>
          </w:p>
        </w:tc>
      </w:tr>
      <w:tr>
        <w:tblPrEx>
          <w:tblCellMar>
            <w:top w:w="0" w:type="dxa"/>
            <w:left w:w="108" w:type="dxa"/>
            <w:bottom w:w="0" w:type="dxa"/>
            <w:right w:w="108" w:type="dxa"/>
          </w:tblCellMar>
        </w:tblPrEx>
        <w:trPr>
          <w:trHeight w:val="607" w:hRule="exac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i w:val="0"/>
                <w:iCs w:val="0"/>
                <w:caps w:val="0"/>
                <w:color w:val="000000"/>
                <w:spacing w:val="0"/>
                <w:sz w:val="28"/>
                <w:szCs w:val="28"/>
                <w:vertAlign w:val="baseline"/>
                <w:lang w:val="en-US" w:eastAsia="zh-CN"/>
              </w:rPr>
            </w:pPr>
            <w:r>
              <w:rPr>
                <w:rFonts w:hint="eastAsia" w:ascii="Times New Roman" w:hAnsi="Times New Roman" w:eastAsia="仿宋_GB2312" w:cs="Times New Roman"/>
                <w:i w:val="0"/>
                <w:iCs w:val="0"/>
                <w:caps w:val="0"/>
                <w:color w:val="000000"/>
                <w:spacing w:val="0"/>
                <w:sz w:val="28"/>
                <w:szCs w:val="28"/>
                <w:vertAlign w:val="baseline"/>
                <w:lang w:val="en-US" w:eastAsia="zh-CN"/>
              </w:rPr>
              <w:t>9</w:t>
            </w:r>
          </w:p>
        </w:tc>
        <w:tc>
          <w:tcPr>
            <w:tcW w:w="5121"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i w:val="0"/>
                <w:iCs w:val="0"/>
                <w:caps w:val="0"/>
                <w:color w:val="000000"/>
                <w:spacing w:val="0"/>
                <w:sz w:val="28"/>
                <w:szCs w:val="28"/>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区住建局</w:t>
            </w:r>
          </w:p>
        </w:tc>
        <w:tc>
          <w:tcPr>
            <w:tcW w:w="267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 w:val="0"/>
                <w:bCs w:val="0"/>
                <w:sz w:val="30"/>
                <w:szCs w:val="30"/>
                <w:lang w:val="en-US" w:eastAsia="zh-CN"/>
              </w:rPr>
            </w:pPr>
            <w:r>
              <w:rPr>
                <w:rFonts w:hint="eastAsia" w:ascii="Times New Roman" w:hAnsi="Times New Roman" w:eastAsia="仿宋_GB2312" w:cs="Times New Roman"/>
                <w:b w:val="0"/>
                <w:bCs w:val="0"/>
                <w:sz w:val="30"/>
                <w:szCs w:val="30"/>
                <w:lang w:val="en-US" w:eastAsia="zh-CN"/>
              </w:rPr>
              <w:t>5270700</w:t>
            </w:r>
          </w:p>
        </w:tc>
      </w:tr>
      <w:tr>
        <w:tblPrEx>
          <w:tblCellMar>
            <w:top w:w="0" w:type="dxa"/>
            <w:left w:w="108" w:type="dxa"/>
            <w:bottom w:w="0" w:type="dxa"/>
            <w:right w:w="108" w:type="dxa"/>
          </w:tblCellMar>
        </w:tblPrEx>
        <w:trPr>
          <w:trHeight w:val="607" w:hRule="exac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i w:val="0"/>
                <w:iCs w:val="0"/>
                <w:caps w:val="0"/>
                <w:color w:val="000000"/>
                <w:spacing w:val="0"/>
                <w:sz w:val="28"/>
                <w:szCs w:val="28"/>
                <w:vertAlign w:val="baseline"/>
                <w:lang w:val="en-US" w:eastAsia="zh-CN"/>
              </w:rPr>
            </w:pPr>
            <w:r>
              <w:rPr>
                <w:rFonts w:hint="eastAsia" w:ascii="Times New Roman" w:hAnsi="Times New Roman" w:eastAsia="仿宋_GB2312" w:cs="Times New Roman"/>
                <w:i w:val="0"/>
                <w:iCs w:val="0"/>
                <w:caps w:val="0"/>
                <w:color w:val="000000"/>
                <w:spacing w:val="0"/>
                <w:sz w:val="28"/>
                <w:szCs w:val="28"/>
                <w:vertAlign w:val="baseline"/>
                <w:lang w:val="en-US" w:eastAsia="zh-CN"/>
              </w:rPr>
              <w:t>10</w:t>
            </w:r>
          </w:p>
        </w:tc>
        <w:tc>
          <w:tcPr>
            <w:tcW w:w="5121"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i w:val="0"/>
                <w:iCs w:val="0"/>
                <w:caps w:val="0"/>
                <w:color w:val="000000"/>
                <w:spacing w:val="0"/>
                <w:sz w:val="28"/>
                <w:szCs w:val="28"/>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区交通运输局</w:t>
            </w:r>
          </w:p>
        </w:tc>
        <w:tc>
          <w:tcPr>
            <w:tcW w:w="267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 w:val="0"/>
                <w:bCs w:val="0"/>
                <w:sz w:val="30"/>
                <w:szCs w:val="30"/>
                <w:lang w:val="en-US" w:eastAsia="zh-CN"/>
              </w:rPr>
            </w:pPr>
            <w:r>
              <w:rPr>
                <w:rFonts w:hint="eastAsia" w:ascii="Times New Roman" w:hAnsi="Times New Roman" w:eastAsia="仿宋_GB2312" w:cs="Times New Roman"/>
                <w:b w:val="0"/>
                <w:bCs w:val="0"/>
                <w:sz w:val="30"/>
                <w:szCs w:val="30"/>
                <w:lang w:val="en-US" w:eastAsia="zh-CN"/>
              </w:rPr>
              <w:t>5180288</w:t>
            </w:r>
          </w:p>
        </w:tc>
      </w:tr>
      <w:tr>
        <w:tblPrEx>
          <w:tblCellMar>
            <w:top w:w="0" w:type="dxa"/>
            <w:left w:w="108" w:type="dxa"/>
            <w:bottom w:w="0" w:type="dxa"/>
            <w:right w:w="108" w:type="dxa"/>
          </w:tblCellMar>
        </w:tblPrEx>
        <w:trPr>
          <w:trHeight w:val="607" w:hRule="exac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i w:val="0"/>
                <w:iCs w:val="0"/>
                <w:caps w:val="0"/>
                <w:color w:val="000000"/>
                <w:spacing w:val="0"/>
                <w:sz w:val="28"/>
                <w:szCs w:val="28"/>
                <w:vertAlign w:val="baseline"/>
                <w:lang w:val="en-US" w:eastAsia="zh-CN"/>
              </w:rPr>
            </w:pPr>
            <w:r>
              <w:rPr>
                <w:rFonts w:hint="eastAsia" w:ascii="Times New Roman" w:hAnsi="Times New Roman" w:eastAsia="仿宋_GB2312" w:cs="Times New Roman"/>
                <w:i w:val="0"/>
                <w:iCs w:val="0"/>
                <w:caps w:val="0"/>
                <w:color w:val="000000"/>
                <w:spacing w:val="0"/>
                <w:sz w:val="28"/>
                <w:szCs w:val="28"/>
                <w:vertAlign w:val="baseline"/>
                <w:lang w:val="en-US" w:eastAsia="zh-CN"/>
              </w:rPr>
              <w:t>11</w:t>
            </w:r>
          </w:p>
        </w:tc>
        <w:tc>
          <w:tcPr>
            <w:tcW w:w="5121"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i w:val="0"/>
                <w:iCs w:val="0"/>
                <w:caps w:val="0"/>
                <w:color w:val="000000"/>
                <w:spacing w:val="0"/>
                <w:sz w:val="28"/>
                <w:szCs w:val="28"/>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区商务局</w:t>
            </w:r>
          </w:p>
        </w:tc>
        <w:tc>
          <w:tcPr>
            <w:tcW w:w="267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 w:val="0"/>
                <w:bCs w:val="0"/>
                <w:sz w:val="30"/>
                <w:szCs w:val="30"/>
                <w:lang w:val="en-US" w:eastAsia="zh-CN"/>
              </w:rPr>
            </w:pPr>
            <w:r>
              <w:rPr>
                <w:rFonts w:hint="eastAsia" w:ascii="Times New Roman" w:hAnsi="Times New Roman" w:eastAsia="仿宋_GB2312" w:cs="Times New Roman"/>
                <w:b w:val="0"/>
                <w:bCs w:val="0"/>
                <w:sz w:val="30"/>
                <w:szCs w:val="30"/>
                <w:lang w:val="en-US" w:eastAsia="zh-CN"/>
              </w:rPr>
              <w:t>5282262</w:t>
            </w:r>
          </w:p>
        </w:tc>
      </w:tr>
      <w:tr>
        <w:tblPrEx>
          <w:tblCellMar>
            <w:top w:w="0" w:type="dxa"/>
            <w:left w:w="108" w:type="dxa"/>
            <w:bottom w:w="0" w:type="dxa"/>
            <w:right w:w="108" w:type="dxa"/>
          </w:tblCellMar>
        </w:tblPrEx>
        <w:trPr>
          <w:trHeight w:val="607" w:hRule="exac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i w:val="0"/>
                <w:iCs w:val="0"/>
                <w:caps w:val="0"/>
                <w:color w:val="000000"/>
                <w:spacing w:val="0"/>
                <w:sz w:val="28"/>
                <w:szCs w:val="28"/>
                <w:vertAlign w:val="baseline"/>
                <w:lang w:val="en-US" w:eastAsia="zh-CN"/>
              </w:rPr>
            </w:pPr>
            <w:r>
              <w:rPr>
                <w:rFonts w:hint="eastAsia" w:ascii="Times New Roman" w:hAnsi="Times New Roman" w:eastAsia="仿宋_GB2312" w:cs="Times New Roman"/>
                <w:i w:val="0"/>
                <w:iCs w:val="0"/>
                <w:caps w:val="0"/>
                <w:color w:val="000000"/>
                <w:spacing w:val="0"/>
                <w:sz w:val="28"/>
                <w:szCs w:val="28"/>
                <w:vertAlign w:val="baseline"/>
                <w:lang w:val="en-US" w:eastAsia="zh-CN"/>
              </w:rPr>
              <w:t>12</w:t>
            </w:r>
          </w:p>
        </w:tc>
        <w:tc>
          <w:tcPr>
            <w:tcW w:w="5121"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i w:val="0"/>
                <w:iCs w:val="0"/>
                <w:caps w:val="0"/>
                <w:color w:val="000000"/>
                <w:spacing w:val="0"/>
                <w:sz w:val="28"/>
                <w:szCs w:val="28"/>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区文旅局</w:t>
            </w:r>
          </w:p>
        </w:tc>
        <w:tc>
          <w:tcPr>
            <w:tcW w:w="267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 w:val="0"/>
                <w:bCs w:val="0"/>
                <w:sz w:val="30"/>
                <w:szCs w:val="30"/>
                <w:lang w:val="en-US" w:eastAsia="zh-CN"/>
              </w:rPr>
            </w:pPr>
            <w:r>
              <w:rPr>
                <w:rFonts w:hint="eastAsia" w:ascii="Times New Roman" w:hAnsi="Times New Roman" w:eastAsia="仿宋_GB2312" w:cs="Times New Roman"/>
                <w:b w:val="0"/>
                <w:bCs w:val="0"/>
                <w:sz w:val="30"/>
                <w:szCs w:val="30"/>
                <w:lang w:val="en-US" w:eastAsia="zh-CN"/>
              </w:rPr>
              <w:t>5282980</w:t>
            </w:r>
          </w:p>
        </w:tc>
      </w:tr>
      <w:tr>
        <w:tblPrEx>
          <w:tblCellMar>
            <w:top w:w="0" w:type="dxa"/>
            <w:left w:w="108" w:type="dxa"/>
            <w:bottom w:w="0" w:type="dxa"/>
            <w:right w:w="108" w:type="dxa"/>
          </w:tblCellMar>
        </w:tblPrEx>
        <w:trPr>
          <w:trHeight w:val="607" w:hRule="exac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i w:val="0"/>
                <w:iCs w:val="0"/>
                <w:caps w:val="0"/>
                <w:color w:val="000000"/>
                <w:spacing w:val="0"/>
                <w:sz w:val="28"/>
                <w:szCs w:val="28"/>
                <w:vertAlign w:val="baseline"/>
                <w:lang w:val="en-US" w:eastAsia="zh-CN"/>
              </w:rPr>
            </w:pPr>
            <w:r>
              <w:rPr>
                <w:rFonts w:hint="eastAsia" w:ascii="Times New Roman" w:hAnsi="Times New Roman" w:eastAsia="仿宋_GB2312" w:cs="Times New Roman"/>
                <w:i w:val="0"/>
                <w:iCs w:val="0"/>
                <w:caps w:val="0"/>
                <w:color w:val="000000"/>
                <w:spacing w:val="0"/>
                <w:sz w:val="28"/>
                <w:szCs w:val="28"/>
                <w:vertAlign w:val="baseline"/>
                <w:lang w:val="en-US" w:eastAsia="zh-CN"/>
              </w:rPr>
              <w:t>13</w:t>
            </w:r>
          </w:p>
        </w:tc>
        <w:tc>
          <w:tcPr>
            <w:tcW w:w="5121"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Times New Roman" w:hAnsi="Times New Roman" w:eastAsia="仿宋_GB2312" w:cs="Times New Roman"/>
                <w:i w:val="0"/>
                <w:iCs w:val="0"/>
                <w:caps w:val="0"/>
                <w:color w:val="000000"/>
                <w:spacing w:val="0"/>
                <w:sz w:val="28"/>
                <w:szCs w:val="28"/>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区卫健局</w:t>
            </w:r>
          </w:p>
        </w:tc>
        <w:tc>
          <w:tcPr>
            <w:tcW w:w="267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 w:val="0"/>
                <w:bCs w:val="0"/>
                <w:sz w:val="30"/>
                <w:szCs w:val="30"/>
                <w:lang w:val="en-US" w:eastAsia="zh-CN"/>
              </w:rPr>
            </w:pPr>
            <w:r>
              <w:rPr>
                <w:rFonts w:hint="eastAsia" w:ascii="Times New Roman" w:hAnsi="Times New Roman" w:eastAsia="仿宋_GB2312" w:cs="Times New Roman"/>
                <w:b w:val="0"/>
                <w:bCs w:val="0"/>
                <w:sz w:val="30"/>
                <w:szCs w:val="30"/>
                <w:lang w:val="en-US" w:eastAsia="zh-CN"/>
              </w:rPr>
              <w:t>5180077</w:t>
            </w:r>
          </w:p>
        </w:tc>
      </w:tr>
      <w:tr>
        <w:tblPrEx>
          <w:tblCellMar>
            <w:top w:w="0" w:type="dxa"/>
            <w:left w:w="108" w:type="dxa"/>
            <w:bottom w:w="0" w:type="dxa"/>
            <w:right w:w="108" w:type="dxa"/>
          </w:tblCellMar>
        </w:tblPrEx>
        <w:trPr>
          <w:trHeight w:val="607" w:hRule="exac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i w:val="0"/>
                <w:iCs w:val="0"/>
                <w:caps w:val="0"/>
                <w:color w:val="000000"/>
                <w:spacing w:val="0"/>
                <w:sz w:val="28"/>
                <w:szCs w:val="28"/>
                <w:vertAlign w:val="baseline"/>
                <w:lang w:val="en-US" w:eastAsia="zh-CN"/>
              </w:rPr>
            </w:pPr>
            <w:r>
              <w:rPr>
                <w:rFonts w:hint="eastAsia" w:ascii="Times New Roman" w:hAnsi="Times New Roman" w:eastAsia="仿宋_GB2312" w:cs="Times New Roman"/>
                <w:i w:val="0"/>
                <w:iCs w:val="0"/>
                <w:caps w:val="0"/>
                <w:color w:val="000000"/>
                <w:spacing w:val="0"/>
                <w:sz w:val="28"/>
                <w:szCs w:val="28"/>
                <w:vertAlign w:val="baseline"/>
                <w:lang w:val="en-US" w:eastAsia="zh-CN"/>
              </w:rPr>
              <w:t>14</w:t>
            </w:r>
          </w:p>
        </w:tc>
        <w:tc>
          <w:tcPr>
            <w:tcW w:w="5121"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i w:val="0"/>
                <w:iCs w:val="0"/>
                <w:caps w:val="0"/>
                <w:color w:val="000000"/>
                <w:spacing w:val="0"/>
                <w:sz w:val="28"/>
                <w:szCs w:val="28"/>
                <w:vertAlign w:val="baseline"/>
                <w:lang w:val="en-US" w:eastAsia="zh-CN"/>
              </w:rPr>
            </w:pPr>
            <w:r>
              <w:rPr>
                <w:rFonts w:hint="eastAsia" w:ascii="Times New Roman" w:hAnsi="Times New Roman" w:eastAsia="仿宋_GB2312" w:cs="Times New Roman"/>
                <w:i w:val="0"/>
                <w:iCs w:val="0"/>
                <w:caps w:val="0"/>
                <w:color w:val="000000"/>
                <w:spacing w:val="0"/>
                <w:sz w:val="28"/>
                <w:szCs w:val="28"/>
                <w:vertAlign w:val="baseline"/>
                <w:lang w:val="en-US" w:eastAsia="zh-CN"/>
              </w:rPr>
              <w:t>区应急管理局</w:t>
            </w:r>
          </w:p>
        </w:tc>
        <w:tc>
          <w:tcPr>
            <w:tcW w:w="267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 w:val="0"/>
                <w:bCs w:val="0"/>
                <w:sz w:val="30"/>
                <w:szCs w:val="30"/>
                <w:lang w:val="en-US" w:eastAsia="zh-CN"/>
              </w:rPr>
            </w:pPr>
            <w:r>
              <w:rPr>
                <w:rFonts w:hint="eastAsia" w:ascii="Times New Roman" w:hAnsi="Times New Roman" w:eastAsia="仿宋_GB2312" w:cs="Times New Roman"/>
                <w:b w:val="0"/>
                <w:bCs w:val="0"/>
                <w:sz w:val="30"/>
                <w:szCs w:val="30"/>
                <w:lang w:val="en-US" w:eastAsia="zh-CN"/>
              </w:rPr>
              <w:t>5181128</w:t>
            </w:r>
          </w:p>
        </w:tc>
      </w:tr>
      <w:tr>
        <w:tblPrEx>
          <w:tblCellMar>
            <w:top w:w="0" w:type="dxa"/>
            <w:left w:w="108" w:type="dxa"/>
            <w:bottom w:w="0" w:type="dxa"/>
            <w:right w:w="108" w:type="dxa"/>
          </w:tblCellMar>
        </w:tblPrEx>
        <w:trPr>
          <w:trHeight w:val="607" w:hRule="exac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i w:val="0"/>
                <w:iCs w:val="0"/>
                <w:caps w:val="0"/>
                <w:color w:val="000000"/>
                <w:spacing w:val="0"/>
                <w:sz w:val="28"/>
                <w:szCs w:val="28"/>
                <w:vertAlign w:val="baseline"/>
                <w:lang w:val="en-US" w:eastAsia="zh-CN"/>
              </w:rPr>
            </w:pPr>
            <w:r>
              <w:rPr>
                <w:rFonts w:hint="eastAsia" w:ascii="Times New Roman" w:hAnsi="Times New Roman" w:eastAsia="仿宋_GB2312" w:cs="Times New Roman"/>
                <w:i w:val="0"/>
                <w:iCs w:val="0"/>
                <w:caps w:val="0"/>
                <w:color w:val="000000"/>
                <w:spacing w:val="0"/>
                <w:sz w:val="28"/>
                <w:szCs w:val="28"/>
                <w:vertAlign w:val="baseline"/>
                <w:lang w:val="en-US" w:eastAsia="zh-CN"/>
              </w:rPr>
              <w:t>15</w:t>
            </w:r>
          </w:p>
        </w:tc>
        <w:tc>
          <w:tcPr>
            <w:tcW w:w="5121"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i w:val="0"/>
                <w:iCs w:val="0"/>
                <w:caps w:val="0"/>
                <w:color w:val="000000"/>
                <w:spacing w:val="0"/>
                <w:sz w:val="28"/>
                <w:szCs w:val="28"/>
                <w:vertAlign w:val="baseline"/>
                <w:lang w:val="en-US" w:eastAsia="zh-CN"/>
              </w:rPr>
            </w:pPr>
            <w:r>
              <w:rPr>
                <w:rFonts w:hint="eastAsia" w:ascii="Times New Roman" w:hAnsi="Times New Roman" w:eastAsia="仿宋_GB2312" w:cs="Times New Roman"/>
                <w:i w:val="0"/>
                <w:iCs w:val="0"/>
                <w:caps w:val="0"/>
                <w:color w:val="000000"/>
                <w:spacing w:val="0"/>
                <w:sz w:val="28"/>
                <w:szCs w:val="28"/>
                <w:vertAlign w:val="baseline"/>
                <w:lang w:val="en-US" w:eastAsia="zh-CN"/>
              </w:rPr>
              <w:t>区住房保障中心</w:t>
            </w:r>
          </w:p>
        </w:tc>
        <w:tc>
          <w:tcPr>
            <w:tcW w:w="267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 w:val="0"/>
                <w:bCs w:val="0"/>
                <w:sz w:val="30"/>
                <w:szCs w:val="30"/>
                <w:lang w:val="en-US" w:eastAsia="zh-CN"/>
              </w:rPr>
            </w:pPr>
            <w:r>
              <w:rPr>
                <w:rFonts w:hint="eastAsia" w:ascii="Times New Roman" w:hAnsi="Times New Roman" w:eastAsia="仿宋_GB2312" w:cs="Times New Roman"/>
                <w:b w:val="0"/>
                <w:bCs w:val="0"/>
                <w:sz w:val="30"/>
                <w:szCs w:val="30"/>
                <w:lang w:val="en-US" w:eastAsia="zh-CN"/>
              </w:rPr>
              <w:t>5281485</w:t>
            </w:r>
          </w:p>
        </w:tc>
      </w:tr>
      <w:tr>
        <w:tblPrEx>
          <w:tblCellMar>
            <w:top w:w="0" w:type="dxa"/>
            <w:left w:w="108" w:type="dxa"/>
            <w:bottom w:w="0" w:type="dxa"/>
            <w:right w:w="108" w:type="dxa"/>
          </w:tblCellMar>
        </w:tblPrEx>
        <w:trPr>
          <w:trHeight w:val="607" w:hRule="exac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i w:val="0"/>
                <w:iCs w:val="0"/>
                <w:caps w:val="0"/>
                <w:color w:val="000000"/>
                <w:spacing w:val="0"/>
                <w:sz w:val="28"/>
                <w:szCs w:val="28"/>
                <w:vertAlign w:val="baseline"/>
                <w:lang w:val="en-US" w:eastAsia="zh-CN"/>
              </w:rPr>
            </w:pPr>
            <w:r>
              <w:rPr>
                <w:rFonts w:hint="eastAsia" w:ascii="Times New Roman" w:hAnsi="Times New Roman" w:eastAsia="仿宋_GB2312" w:cs="Times New Roman"/>
                <w:i w:val="0"/>
                <w:iCs w:val="0"/>
                <w:caps w:val="0"/>
                <w:color w:val="000000"/>
                <w:spacing w:val="0"/>
                <w:sz w:val="28"/>
                <w:szCs w:val="28"/>
                <w:vertAlign w:val="baseline"/>
                <w:lang w:val="en-US" w:eastAsia="zh-CN"/>
              </w:rPr>
              <w:t>16</w:t>
            </w:r>
          </w:p>
        </w:tc>
        <w:tc>
          <w:tcPr>
            <w:tcW w:w="5121"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i w:val="0"/>
                <w:iCs w:val="0"/>
                <w:caps w:val="0"/>
                <w:color w:val="000000"/>
                <w:spacing w:val="0"/>
                <w:sz w:val="28"/>
                <w:szCs w:val="28"/>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区交警大队</w:t>
            </w:r>
          </w:p>
        </w:tc>
        <w:tc>
          <w:tcPr>
            <w:tcW w:w="267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 w:val="0"/>
                <w:bCs w:val="0"/>
                <w:sz w:val="30"/>
                <w:szCs w:val="30"/>
                <w:lang w:val="en-US" w:eastAsia="zh-CN"/>
              </w:rPr>
            </w:pPr>
            <w:r>
              <w:rPr>
                <w:rFonts w:hint="default" w:ascii="Times New Roman" w:hAnsi="Times New Roman" w:eastAsia="仿宋_GB2312" w:cs="Times New Roman"/>
                <w:b w:val="0"/>
                <w:bCs w:val="0"/>
                <w:sz w:val="30"/>
                <w:szCs w:val="30"/>
                <w:lang w:val="en-US" w:eastAsia="zh-CN"/>
              </w:rPr>
              <w:t>21391</w:t>
            </w:r>
            <w:r>
              <w:rPr>
                <w:rFonts w:hint="eastAsia" w:ascii="Times New Roman" w:hAnsi="Times New Roman" w:eastAsia="仿宋_GB2312" w:cs="Times New Roman"/>
                <w:b w:val="0"/>
                <w:bCs w:val="0"/>
                <w:sz w:val="30"/>
                <w:szCs w:val="30"/>
                <w:lang w:val="en-US" w:eastAsia="zh-CN"/>
              </w:rPr>
              <w:t>10</w:t>
            </w:r>
          </w:p>
        </w:tc>
      </w:tr>
      <w:tr>
        <w:tblPrEx>
          <w:tblCellMar>
            <w:top w:w="0" w:type="dxa"/>
            <w:left w:w="108" w:type="dxa"/>
            <w:bottom w:w="0" w:type="dxa"/>
            <w:right w:w="108" w:type="dxa"/>
          </w:tblCellMar>
        </w:tblPrEx>
        <w:trPr>
          <w:trHeight w:val="607" w:hRule="exac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i w:val="0"/>
                <w:iCs w:val="0"/>
                <w:caps w:val="0"/>
                <w:color w:val="000000"/>
                <w:spacing w:val="0"/>
                <w:sz w:val="28"/>
                <w:szCs w:val="28"/>
                <w:vertAlign w:val="baseline"/>
                <w:lang w:val="en-US" w:eastAsia="zh-CN"/>
              </w:rPr>
            </w:pPr>
            <w:r>
              <w:rPr>
                <w:rFonts w:hint="eastAsia" w:ascii="Times New Roman" w:hAnsi="Times New Roman" w:eastAsia="仿宋_GB2312" w:cs="Times New Roman"/>
                <w:i w:val="0"/>
                <w:iCs w:val="0"/>
                <w:caps w:val="0"/>
                <w:color w:val="000000"/>
                <w:spacing w:val="0"/>
                <w:sz w:val="28"/>
                <w:szCs w:val="28"/>
                <w:vertAlign w:val="baseline"/>
                <w:lang w:val="en-US" w:eastAsia="zh-CN"/>
              </w:rPr>
              <w:t>17</w:t>
            </w:r>
          </w:p>
        </w:tc>
        <w:tc>
          <w:tcPr>
            <w:tcW w:w="5121"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i w:val="0"/>
                <w:iCs w:val="0"/>
                <w:caps w:val="0"/>
                <w:color w:val="000000"/>
                <w:spacing w:val="0"/>
                <w:sz w:val="28"/>
                <w:szCs w:val="28"/>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区气象局</w:t>
            </w:r>
          </w:p>
        </w:tc>
        <w:tc>
          <w:tcPr>
            <w:tcW w:w="267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 w:val="0"/>
                <w:bCs w:val="0"/>
                <w:sz w:val="30"/>
                <w:szCs w:val="30"/>
                <w:lang w:val="en-US" w:eastAsia="zh-CN"/>
              </w:rPr>
            </w:pPr>
            <w:r>
              <w:rPr>
                <w:rFonts w:hint="eastAsia" w:ascii="Times New Roman" w:hAnsi="Times New Roman" w:eastAsia="仿宋_GB2312" w:cs="Times New Roman"/>
                <w:b w:val="0"/>
                <w:bCs w:val="0"/>
                <w:sz w:val="30"/>
                <w:szCs w:val="30"/>
                <w:lang w:val="en-US" w:eastAsia="zh-CN"/>
              </w:rPr>
              <w:t>5180041</w:t>
            </w:r>
          </w:p>
        </w:tc>
      </w:tr>
      <w:tr>
        <w:tblPrEx>
          <w:tblCellMar>
            <w:top w:w="0" w:type="dxa"/>
            <w:left w:w="108" w:type="dxa"/>
            <w:bottom w:w="0" w:type="dxa"/>
            <w:right w:w="108" w:type="dxa"/>
          </w:tblCellMar>
        </w:tblPrEx>
        <w:trPr>
          <w:trHeight w:val="607" w:hRule="exac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i w:val="0"/>
                <w:iCs w:val="0"/>
                <w:caps w:val="0"/>
                <w:color w:val="000000"/>
                <w:spacing w:val="0"/>
                <w:sz w:val="28"/>
                <w:szCs w:val="28"/>
                <w:vertAlign w:val="baseline"/>
                <w:lang w:val="en-US" w:eastAsia="zh-CN"/>
              </w:rPr>
            </w:pPr>
            <w:r>
              <w:rPr>
                <w:rFonts w:hint="eastAsia" w:ascii="Times New Roman" w:hAnsi="Times New Roman" w:eastAsia="仿宋_GB2312" w:cs="Times New Roman"/>
                <w:i w:val="0"/>
                <w:iCs w:val="0"/>
                <w:caps w:val="0"/>
                <w:color w:val="000000"/>
                <w:spacing w:val="0"/>
                <w:sz w:val="28"/>
                <w:szCs w:val="28"/>
                <w:vertAlign w:val="baseline"/>
                <w:lang w:val="en-US" w:eastAsia="zh-CN"/>
              </w:rPr>
              <w:t>18</w:t>
            </w:r>
          </w:p>
        </w:tc>
        <w:tc>
          <w:tcPr>
            <w:tcW w:w="5121"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仿宋_GB2312" w:cs="Times New Roman"/>
                <w:i w:val="0"/>
                <w:iCs w:val="0"/>
                <w:caps w:val="0"/>
                <w:color w:val="000000"/>
                <w:spacing w:val="0"/>
                <w:sz w:val="28"/>
                <w:szCs w:val="28"/>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区消防救援大队</w:t>
            </w:r>
          </w:p>
        </w:tc>
        <w:tc>
          <w:tcPr>
            <w:tcW w:w="267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 w:val="0"/>
                <w:bCs w:val="0"/>
                <w:sz w:val="30"/>
                <w:szCs w:val="30"/>
                <w:lang w:val="en-US" w:eastAsia="zh-CN"/>
              </w:rPr>
            </w:pPr>
            <w:r>
              <w:rPr>
                <w:rFonts w:hint="eastAsia" w:ascii="Times New Roman" w:hAnsi="Times New Roman" w:eastAsia="仿宋_GB2312" w:cs="Times New Roman"/>
                <w:b w:val="0"/>
                <w:bCs w:val="0"/>
                <w:sz w:val="30"/>
                <w:szCs w:val="30"/>
                <w:lang w:val="en-US" w:eastAsia="zh-CN"/>
              </w:rPr>
              <w:t>2827268</w:t>
            </w:r>
          </w:p>
        </w:tc>
      </w:tr>
    </w:tbl>
    <w:p>
      <w:pPr>
        <w:widowControl/>
        <w:jc w:val="left"/>
        <w:rPr>
          <w:rFonts w:hint="default" w:ascii="Times New Roman" w:hAnsi="Times New Roman" w:eastAsia="黑体" w:cs="Times New Roman"/>
          <w:b w:val="0"/>
          <w:bCs w:val="0"/>
          <w:color w:val="000000"/>
          <w:sz w:val="32"/>
          <w:szCs w:val="32"/>
        </w:rPr>
        <w:sectPr>
          <w:headerReference r:id="rId5" w:type="first"/>
          <w:footerReference r:id="rId8" w:type="first"/>
          <w:headerReference r:id="rId3" w:type="default"/>
          <w:footerReference r:id="rId6" w:type="default"/>
          <w:headerReference r:id="rId4" w:type="even"/>
          <w:footerReference r:id="rId7" w:type="even"/>
          <w:pgSz w:w="11905" w:h="16837"/>
          <w:pgMar w:top="2098" w:right="1474" w:bottom="1984" w:left="1587" w:header="720" w:footer="1418" w:gutter="0"/>
          <w:pgNumType w:fmt="decimal"/>
          <w:cols w:space="720" w:num="1"/>
        </w:sect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仿宋_GB2312" w:cs="Times New Roman"/>
          <w:i w:val="0"/>
          <w:iCs w:val="0"/>
          <w:caps w:val="0"/>
          <w:color w:val="000000"/>
          <w:spacing w:val="0"/>
          <w:sz w:val="32"/>
          <w:szCs w:val="32"/>
          <w:lang w:val="en-US" w:eastAsia="zh-CN" w:bidi="ar"/>
        </w:rPr>
      </w:pPr>
      <w:r>
        <w:rPr>
          <w:rFonts w:hint="default" w:ascii="Times New Roman" w:hAnsi="Times New Roman" w:eastAsia="仿宋_GB2312" w:cs="Times New Roman"/>
          <w:i w:val="0"/>
          <w:iCs w:val="0"/>
          <w:caps w:val="0"/>
          <w:color w:val="000000"/>
          <w:spacing w:val="0"/>
          <w:sz w:val="32"/>
          <w:szCs w:val="32"/>
          <w:lang w:val="en-US" w:eastAsia="zh-CN" w:bidi="ar"/>
        </w:rPr>
        <w:t>附件2</w:t>
      </w:r>
    </w:p>
    <w:p>
      <w:pPr>
        <w:jc w:val="center"/>
        <w:rPr>
          <w:rFonts w:hint="eastAsia" w:ascii="宋体" w:hAnsi="宋体" w:eastAsia="宋体" w:cs="宋体"/>
          <w:b/>
          <w:bCs/>
          <w:sz w:val="40"/>
          <w:szCs w:val="48"/>
          <w:lang w:eastAsia="zh-CN"/>
        </w:rPr>
      </w:pPr>
      <w:r>
        <w:rPr>
          <w:rFonts w:hint="eastAsia" w:ascii="宋体" w:hAnsi="宋体" w:eastAsia="宋体" w:cs="宋体"/>
          <w:b/>
          <w:bCs/>
          <w:sz w:val="40"/>
          <w:szCs w:val="48"/>
          <w:lang w:eastAsia="zh-CN"/>
        </w:rPr>
        <w:t>淄川区特种设备事故</w:t>
      </w:r>
      <w:r>
        <w:rPr>
          <w:rFonts w:hint="eastAsia" w:ascii="宋体" w:hAnsi="宋体" w:cs="宋体"/>
          <w:b/>
          <w:bCs/>
          <w:sz w:val="40"/>
          <w:szCs w:val="48"/>
          <w:lang w:eastAsia="zh-CN"/>
        </w:rPr>
        <w:t>应急预案组织机构图</w:t>
      </w:r>
    </w:p>
    <w:p>
      <w:pPr>
        <w:jc w:val="center"/>
        <w:rPr>
          <w:rFonts w:hint="eastAsia" w:ascii="宋体" w:hAnsi="宋体" w:eastAsia="宋体" w:cs="宋体"/>
          <w:b/>
          <w:bCs/>
          <w:sz w:val="40"/>
          <w:szCs w:val="48"/>
          <w:lang w:eastAsia="zh-CN"/>
        </w:rPr>
      </w:pPr>
      <w:r>
        <w:rPr>
          <w:sz w:val="40"/>
        </w:rPr>
        <mc:AlternateContent>
          <mc:Choice Requires="wps">
            <w:drawing>
              <wp:anchor distT="0" distB="0" distL="114300" distR="114300" simplePos="0" relativeHeight="251708416" behindDoc="0" locked="0" layoutInCell="1" allowOverlap="1">
                <wp:simplePos x="0" y="0"/>
                <wp:positionH relativeFrom="column">
                  <wp:posOffset>5932170</wp:posOffset>
                </wp:positionH>
                <wp:positionV relativeFrom="paragraph">
                  <wp:posOffset>360680</wp:posOffset>
                </wp:positionV>
                <wp:extent cx="1420495" cy="523240"/>
                <wp:effectExtent l="8890" t="4445" r="18415" b="5715"/>
                <wp:wrapNone/>
                <wp:docPr id="64" name="左箭头标注 64"/>
                <wp:cNvGraphicFramePr/>
                <a:graphic xmlns:a="http://schemas.openxmlformats.org/drawingml/2006/main">
                  <a:graphicData uri="http://schemas.microsoft.com/office/word/2010/wordprocessingShape">
                    <wps:wsp>
                      <wps:cNvSpPr/>
                      <wps:spPr>
                        <a:xfrm>
                          <a:off x="0" y="0"/>
                          <a:ext cx="1420495" cy="523240"/>
                        </a:xfrm>
                        <a:prstGeom prst="leftArrowCallout">
                          <a:avLst>
                            <a:gd name="adj1" fmla="val 25000"/>
                            <a:gd name="adj2" fmla="val 25000"/>
                            <a:gd name="adj3" fmla="val 40695"/>
                            <a:gd name="adj4" fmla="val 66667"/>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8"/>
                                <w:szCs w:val="36"/>
                                <w:lang w:eastAsia="zh-CN"/>
                              </w:rPr>
                            </w:pPr>
                            <w:r>
                              <w:rPr>
                                <w:rFonts w:hint="eastAsia"/>
                                <w:sz w:val="28"/>
                                <w:szCs w:val="36"/>
                                <w:lang w:eastAsia="zh-CN"/>
                              </w:rPr>
                              <w:t>区指挥部办公室</w:t>
                            </w:r>
                          </w:p>
                        </w:txbxContent>
                      </wps:txbx>
                      <wps:bodyPr upright="1"/>
                    </wps:wsp>
                  </a:graphicData>
                </a:graphic>
              </wp:anchor>
            </w:drawing>
          </mc:Choice>
          <mc:Fallback>
            <w:pict>
              <v:shape id="_x0000_s1026" o:spid="_x0000_s1026" o:spt="77" type="#_x0000_t77" style="position:absolute;left:0pt;margin-left:467.1pt;margin-top:28.4pt;height:41.2pt;width:111.85pt;z-index:251708416;mso-width-relative:page;mso-height-relative:page;" fillcolor="#FFFFFF" filled="t" stroked="t" coordsize="21600,21600" o:gfxdata="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yV9kDeAAAACwEAAA8AAAAAAAAAAQAgAAAAIgAAAGRycy9k&#10;b3ducmV2LnhtbFBLAQIUABQAAAAIAIdO4kAsyR+yNQIAAIsEAAAOAAAAAAAAAAEAIAAAAC0BAABk&#10;cnMvZTJvRG9jLnhtbFBLBQYAAAAABgAGAFkBAADUBQAAAAA=&#10;" adj="7200,5400,3237,810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8"/>
                          <w:szCs w:val="36"/>
                          <w:lang w:eastAsia="zh-CN"/>
                        </w:rPr>
                      </w:pPr>
                      <w:r>
                        <w:rPr>
                          <w:rFonts w:hint="eastAsia"/>
                          <w:sz w:val="28"/>
                          <w:szCs w:val="36"/>
                          <w:lang w:eastAsia="zh-CN"/>
                        </w:rPr>
                        <w:t>区指挥部办公室</w:t>
                      </w:r>
                    </w:p>
                  </w:txbxContent>
                </v:textbox>
              </v:shape>
            </w:pict>
          </mc:Fallback>
        </mc:AlternateContent>
      </w:r>
      <w:r>
        <w:rPr>
          <w:sz w:val="40"/>
        </w:rPr>
        <mc:AlternateContent>
          <mc:Choice Requires="wps">
            <w:drawing>
              <wp:anchor distT="0" distB="0" distL="114300" distR="114300" simplePos="0" relativeHeight="251706368" behindDoc="0" locked="0" layoutInCell="1" allowOverlap="1">
                <wp:simplePos x="0" y="0"/>
                <wp:positionH relativeFrom="column">
                  <wp:posOffset>3169920</wp:posOffset>
                </wp:positionH>
                <wp:positionV relativeFrom="paragraph">
                  <wp:posOffset>114935</wp:posOffset>
                </wp:positionV>
                <wp:extent cx="2714625" cy="638810"/>
                <wp:effectExtent l="4445" t="4445" r="5080" b="23495"/>
                <wp:wrapNone/>
                <wp:docPr id="19" name="圆角矩形 19"/>
                <wp:cNvGraphicFramePr/>
                <a:graphic xmlns:a="http://schemas.openxmlformats.org/drawingml/2006/main">
                  <a:graphicData uri="http://schemas.microsoft.com/office/word/2010/wordprocessingShape">
                    <wps:wsp>
                      <wps:cNvSpPr/>
                      <wps:spPr>
                        <a:xfrm>
                          <a:off x="0" y="0"/>
                          <a:ext cx="2714625" cy="63881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sz w:val="36"/>
                                <w:szCs w:val="44"/>
                                <w:lang w:eastAsia="zh-CN"/>
                              </w:rPr>
                            </w:pPr>
                            <w:r>
                              <w:rPr>
                                <w:rFonts w:hint="eastAsia"/>
                                <w:sz w:val="36"/>
                                <w:szCs w:val="44"/>
                                <w:lang w:eastAsia="zh-CN"/>
                              </w:rPr>
                              <w:t>淄川区特种设备事故应急救援指挥部</w:t>
                            </w:r>
                          </w:p>
                        </w:txbxContent>
                      </wps:txbx>
                      <wps:bodyPr upright="1"/>
                    </wps:wsp>
                  </a:graphicData>
                </a:graphic>
              </wp:anchor>
            </w:drawing>
          </mc:Choice>
          <mc:Fallback>
            <w:pict>
              <v:roundrect id="_x0000_s1026" o:spid="_x0000_s1026" o:spt="2" style="position:absolute;left:0pt;margin-left:249.6pt;margin-top:9.05pt;height:50.3pt;width:213.75pt;z-index:251706368;mso-width-relative:page;mso-height-relative:page;" fillcolor="#FFFFFF" filled="t" stroked="t" coordsize="21600,21600" arcsize="0.166666666666667" o:gfxdata="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hnBIdYAAAAKAQAADwAAAAAAAAABACAAAAAiAAAA&#10;ZHJzL2Rvd25yZXYueG1sUEsBAhQAFAAAAAgAh07iQAPOr+AJAgAACgQAAA4AAAAAAAAAAQAgAAAA&#10;JQEAAGRycy9lMm9Eb2MueG1sUEsFBgAAAAAGAAYAWQEAAKAFAAAAAA==&#10;">
                <v:fill on="t"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sz w:val="36"/>
                          <w:szCs w:val="44"/>
                          <w:lang w:eastAsia="zh-CN"/>
                        </w:rPr>
                      </w:pPr>
                      <w:r>
                        <w:rPr>
                          <w:rFonts w:hint="eastAsia"/>
                          <w:sz w:val="36"/>
                          <w:szCs w:val="44"/>
                          <w:lang w:eastAsia="zh-CN"/>
                        </w:rPr>
                        <w:t>淄川区特种设备事故应急救援指挥部</w:t>
                      </w:r>
                    </w:p>
                  </w:txbxContent>
                </v:textbox>
              </v:roundrect>
            </w:pict>
          </mc:Fallback>
        </mc:AlternateContent>
      </w:r>
    </w:p>
    <w:p>
      <w:pPr>
        <w:jc w:val="center"/>
        <w:rPr>
          <w:rFonts w:hint="eastAsia" w:ascii="宋体" w:hAnsi="宋体" w:eastAsia="宋体" w:cs="宋体"/>
          <w:b/>
          <w:bCs/>
          <w:sz w:val="40"/>
          <w:szCs w:val="48"/>
          <w:lang w:eastAsia="zh-CN"/>
        </w:rPr>
      </w:pPr>
    </w:p>
    <w:p>
      <w:pPr>
        <w:jc w:val="center"/>
        <w:rPr>
          <w:rFonts w:hint="eastAsia" w:ascii="宋体" w:hAnsi="宋体" w:eastAsia="宋体" w:cs="宋体"/>
          <w:b/>
          <w:bCs/>
          <w:sz w:val="40"/>
          <w:szCs w:val="48"/>
          <w:lang w:eastAsia="zh-CN"/>
        </w:rPr>
      </w:pPr>
      <w:r>
        <w:rPr>
          <w:sz w:val="40"/>
        </w:rPr>
        <mc:AlternateContent>
          <mc:Choice Requires="wps">
            <w:drawing>
              <wp:anchor distT="0" distB="0" distL="114300" distR="114300" simplePos="0" relativeHeight="251707392" behindDoc="0" locked="0" layoutInCell="1" allowOverlap="1">
                <wp:simplePos x="0" y="0"/>
                <wp:positionH relativeFrom="column">
                  <wp:posOffset>2513330</wp:posOffset>
                </wp:positionH>
                <wp:positionV relativeFrom="paragraph">
                  <wp:posOffset>82550</wp:posOffset>
                </wp:positionV>
                <wp:extent cx="3980815" cy="609600"/>
                <wp:effectExtent l="38100" t="4445" r="38735" b="14605"/>
                <wp:wrapNone/>
                <wp:docPr id="20" name="下箭头 20"/>
                <wp:cNvGraphicFramePr/>
                <a:graphic xmlns:a="http://schemas.openxmlformats.org/drawingml/2006/main">
                  <a:graphicData uri="http://schemas.microsoft.com/office/word/2010/wordprocessingShape">
                    <wps:wsp>
                      <wps:cNvSpPr/>
                      <wps:spPr>
                        <a:xfrm>
                          <a:off x="0" y="0"/>
                          <a:ext cx="3980815" cy="60960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48"/>
                                <w:szCs w:val="56"/>
                                <w:lang w:eastAsia="zh-CN"/>
                              </w:rPr>
                            </w:pPr>
                            <w:r>
                              <w:rPr>
                                <w:rFonts w:hint="eastAsia"/>
                                <w:sz w:val="48"/>
                                <w:szCs w:val="56"/>
                                <w:lang w:eastAsia="zh-CN"/>
                              </w:rPr>
                              <w:t>成员</w:t>
                            </w:r>
                          </w:p>
                        </w:txbxContent>
                      </wps:txbx>
                      <wps:bodyPr upright="1"/>
                    </wps:wsp>
                  </a:graphicData>
                </a:graphic>
              </wp:anchor>
            </w:drawing>
          </mc:Choice>
          <mc:Fallback>
            <w:pict>
              <v:shape id="_x0000_s1026" o:spid="_x0000_s1026" o:spt="67" type="#_x0000_t67" style="position:absolute;left:0pt;margin-left:197.9pt;margin-top:6.5pt;height:48pt;width:313.45pt;z-index:251707392;mso-width-relative:page;mso-height-relative:page;" fillcolor="#FFFFFF" filled="t" stroked="t" coordsize="21600,21600" o:gfxdata="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hyL1B1QAAAAsBAAAPAAAAAAAAAAEAIAAA&#10;ACIAAABkcnMvZG93bnJldi54bWxQSwECFAAUAAAACACHTuJAEvQY/g8CAAA2BAAADgAAAAAAAAAB&#10;ACAAAAAkAQAAZHJzL2Uyb0RvYy54bWxQSwUGAAAAAAYABgBZAQAApQUAAAAA&#10;" adj="16200,5400">
                <v:fill on="t" focussize="0,0"/>
                <v:stroke color="#000000" joinstyle="miter"/>
                <v:imagedata o:title=""/>
                <o:lock v:ext="edit" aspectratio="f"/>
                <v:textbox>
                  <w:txbxContent>
                    <w:p>
                      <w:pPr>
                        <w:jc w:val="center"/>
                        <w:rPr>
                          <w:rFonts w:hint="eastAsia" w:eastAsia="宋体"/>
                          <w:sz w:val="48"/>
                          <w:szCs w:val="56"/>
                          <w:lang w:eastAsia="zh-CN"/>
                        </w:rPr>
                      </w:pPr>
                      <w:r>
                        <w:rPr>
                          <w:rFonts w:hint="eastAsia"/>
                          <w:sz w:val="48"/>
                          <w:szCs w:val="56"/>
                          <w:lang w:eastAsia="zh-CN"/>
                        </w:rPr>
                        <w:t>成员</w:t>
                      </w:r>
                    </w:p>
                  </w:txbxContent>
                </v:textbox>
              </v:shape>
            </w:pict>
          </mc:Fallback>
        </mc:AlternateContent>
      </w:r>
    </w:p>
    <w:tbl>
      <w:tblPr>
        <w:tblStyle w:val="13"/>
        <w:tblpPr w:leftFromText="180" w:rightFromText="180" w:vertAnchor="text" w:horzAnchor="page" w:tblpX="1939" w:tblpY="7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690"/>
        <w:gridCol w:w="690"/>
        <w:gridCol w:w="690"/>
        <w:gridCol w:w="690"/>
        <w:gridCol w:w="690"/>
        <w:gridCol w:w="690"/>
        <w:gridCol w:w="690"/>
        <w:gridCol w:w="690"/>
        <w:gridCol w:w="690"/>
        <w:gridCol w:w="690"/>
        <w:gridCol w:w="690"/>
        <w:gridCol w:w="690"/>
        <w:gridCol w:w="690"/>
        <w:gridCol w:w="690"/>
        <w:gridCol w:w="690"/>
        <w:gridCol w:w="69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trPr>
        <w:tc>
          <w:tcPr>
            <w:tcW w:w="690"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hint="eastAsia" w:ascii="宋体" w:hAnsi="宋体" w:cs="宋体"/>
                <w:b w:val="0"/>
                <w:bCs w:val="0"/>
                <w:sz w:val="28"/>
                <w:szCs w:val="36"/>
                <w:vertAlign w:val="baseline"/>
                <w:lang w:eastAsia="zh-CN"/>
              </w:rPr>
            </w:pPr>
            <w:r>
              <w:rPr>
                <w:rFonts w:hint="eastAsia" w:ascii="宋体" w:hAnsi="宋体" w:cs="宋体"/>
                <w:b w:val="0"/>
                <w:bCs w:val="0"/>
                <w:sz w:val="28"/>
                <w:szCs w:val="36"/>
                <w:vertAlign w:val="baseline"/>
                <w:lang w:eastAsia="zh-CN"/>
              </w:rPr>
              <w:t>区委宣传部</w:t>
            </w:r>
          </w:p>
        </w:tc>
        <w:tc>
          <w:tcPr>
            <w:tcW w:w="690"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hint="eastAsia" w:ascii="宋体" w:hAnsi="宋体" w:cs="宋体"/>
                <w:b w:val="0"/>
                <w:bCs w:val="0"/>
                <w:sz w:val="28"/>
                <w:szCs w:val="36"/>
                <w:vertAlign w:val="baseline"/>
                <w:lang w:eastAsia="zh-CN"/>
              </w:rPr>
            </w:pPr>
            <w:r>
              <w:rPr>
                <w:rFonts w:hint="eastAsia" w:ascii="宋体" w:hAnsi="宋体" w:cs="宋体"/>
                <w:b w:val="0"/>
                <w:bCs w:val="0"/>
                <w:sz w:val="28"/>
                <w:szCs w:val="36"/>
                <w:vertAlign w:val="baseline"/>
                <w:lang w:eastAsia="zh-CN"/>
              </w:rPr>
              <w:t>区法院</w:t>
            </w:r>
          </w:p>
        </w:tc>
        <w:tc>
          <w:tcPr>
            <w:tcW w:w="690"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hint="eastAsia" w:ascii="宋体" w:hAnsi="宋体" w:cs="宋体"/>
                <w:b w:val="0"/>
                <w:bCs w:val="0"/>
                <w:sz w:val="28"/>
                <w:szCs w:val="36"/>
                <w:vertAlign w:val="baseline"/>
                <w:lang w:eastAsia="zh-CN"/>
              </w:rPr>
            </w:pPr>
            <w:r>
              <w:rPr>
                <w:rFonts w:hint="eastAsia" w:ascii="宋体" w:hAnsi="宋体" w:cs="宋体"/>
                <w:b w:val="0"/>
                <w:bCs w:val="0"/>
                <w:sz w:val="28"/>
                <w:szCs w:val="36"/>
                <w:vertAlign w:val="baseline"/>
                <w:lang w:eastAsia="zh-CN"/>
              </w:rPr>
              <w:t>区检察院</w:t>
            </w:r>
          </w:p>
        </w:tc>
        <w:tc>
          <w:tcPr>
            <w:tcW w:w="690"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hint="eastAsia" w:ascii="宋体" w:hAnsi="宋体" w:cs="宋体"/>
                <w:b w:val="0"/>
                <w:bCs w:val="0"/>
                <w:sz w:val="28"/>
                <w:szCs w:val="36"/>
                <w:vertAlign w:val="baseline"/>
                <w:lang w:eastAsia="zh-CN"/>
              </w:rPr>
            </w:pPr>
            <w:r>
              <w:rPr>
                <w:rFonts w:hint="eastAsia" w:ascii="宋体" w:hAnsi="宋体" w:cs="宋体"/>
                <w:b w:val="0"/>
                <w:bCs w:val="0"/>
                <w:sz w:val="28"/>
                <w:szCs w:val="36"/>
                <w:vertAlign w:val="baseline"/>
                <w:lang w:eastAsia="zh-CN"/>
              </w:rPr>
              <w:t>区公安分局</w:t>
            </w:r>
          </w:p>
        </w:tc>
        <w:tc>
          <w:tcPr>
            <w:tcW w:w="690"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hint="eastAsia" w:ascii="宋体" w:hAnsi="宋体" w:cs="宋体"/>
                <w:b w:val="0"/>
                <w:bCs w:val="0"/>
                <w:sz w:val="28"/>
                <w:szCs w:val="36"/>
                <w:vertAlign w:val="baseline"/>
                <w:lang w:eastAsia="zh-CN"/>
              </w:rPr>
            </w:pPr>
            <w:r>
              <w:rPr>
                <w:rFonts w:hint="eastAsia" w:ascii="宋体" w:hAnsi="宋体" w:cs="宋体"/>
                <w:b w:val="0"/>
                <w:bCs w:val="0"/>
                <w:sz w:val="28"/>
                <w:szCs w:val="36"/>
                <w:vertAlign w:val="baseline"/>
                <w:lang w:eastAsia="zh-CN"/>
              </w:rPr>
              <w:t>区交警大队</w:t>
            </w:r>
          </w:p>
        </w:tc>
        <w:tc>
          <w:tcPr>
            <w:tcW w:w="690"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hint="eastAsia" w:ascii="宋体" w:hAnsi="宋体" w:cs="宋体"/>
                <w:b w:val="0"/>
                <w:bCs w:val="0"/>
                <w:sz w:val="28"/>
                <w:szCs w:val="36"/>
                <w:vertAlign w:val="baseline"/>
                <w:lang w:eastAsia="zh-CN"/>
              </w:rPr>
            </w:pPr>
            <w:r>
              <w:rPr>
                <w:rFonts w:hint="eastAsia" w:ascii="宋体" w:hAnsi="宋体" w:cs="宋体"/>
                <w:b w:val="0"/>
                <w:bCs w:val="0"/>
                <w:sz w:val="28"/>
                <w:szCs w:val="36"/>
                <w:vertAlign w:val="baseline"/>
                <w:lang w:eastAsia="zh-CN"/>
              </w:rPr>
              <w:t>区消防救援大队</w:t>
            </w:r>
          </w:p>
        </w:tc>
        <w:tc>
          <w:tcPr>
            <w:tcW w:w="690"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hint="eastAsia" w:ascii="宋体" w:hAnsi="宋体" w:cs="宋体"/>
                <w:b w:val="0"/>
                <w:bCs w:val="0"/>
                <w:sz w:val="28"/>
                <w:szCs w:val="36"/>
                <w:vertAlign w:val="baseline"/>
                <w:lang w:eastAsia="zh-CN"/>
              </w:rPr>
            </w:pPr>
            <w:r>
              <w:rPr>
                <w:rFonts w:hint="eastAsia" w:ascii="宋体" w:hAnsi="宋体" w:cs="宋体"/>
                <w:b w:val="0"/>
                <w:bCs w:val="0"/>
                <w:sz w:val="28"/>
                <w:szCs w:val="36"/>
                <w:vertAlign w:val="baseline"/>
                <w:lang w:eastAsia="zh-CN"/>
              </w:rPr>
              <w:t>区工信局</w:t>
            </w:r>
          </w:p>
        </w:tc>
        <w:tc>
          <w:tcPr>
            <w:tcW w:w="690"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hint="eastAsia" w:ascii="宋体" w:hAnsi="宋体" w:cs="宋体"/>
                <w:b w:val="0"/>
                <w:bCs w:val="0"/>
                <w:sz w:val="28"/>
                <w:szCs w:val="36"/>
                <w:vertAlign w:val="baseline"/>
                <w:lang w:eastAsia="zh-CN"/>
              </w:rPr>
            </w:pPr>
            <w:r>
              <w:rPr>
                <w:rFonts w:hint="eastAsia" w:ascii="宋体" w:hAnsi="宋体" w:cs="宋体"/>
                <w:b w:val="0"/>
                <w:bCs w:val="0"/>
                <w:sz w:val="28"/>
                <w:szCs w:val="36"/>
                <w:vertAlign w:val="baseline"/>
                <w:lang w:eastAsia="zh-CN"/>
              </w:rPr>
              <w:t>区教体局</w:t>
            </w:r>
          </w:p>
        </w:tc>
        <w:tc>
          <w:tcPr>
            <w:tcW w:w="690"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hint="eastAsia" w:ascii="宋体" w:hAnsi="宋体" w:cs="宋体"/>
                <w:b w:val="0"/>
                <w:bCs w:val="0"/>
                <w:sz w:val="28"/>
                <w:szCs w:val="36"/>
                <w:vertAlign w:val="baseline"/>
                <w:lang w:eastAsia="zh-CN"/>
              </w:rPr>
            </w:pPr>
            <w:r>
              <w:rPr>
                <w:rFonts w:hint="eastAsia" w:ascii="宋体" w:hAnsi="宋体" w:cs="宋体"/>
                <w:b w:val="0"/>
                <w:bCs w:val="0"/>
                <w:sz w:val="28"/>
                <w:szCs w:val="36"/>
                <w:vertAlign w:val="baseline"/>
                <w:lang w:eastAsia="zh-CN"/>
              </w:rPr>
              <w:t>区应急管理局</w:t>
            </w:r>
          </w:p>
        </w:tc>
        <w:tc>
          <w:tcPr>
            <w:tcW w:w="690"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hint="eastAsia" w:ascii="宋体" w:hAnsi="宋体" w:cs="宋体"/>
                <w:b w:val="0"/>
                <w:bCs w:val="0"/>
                <w:sz w:val="28"/>
                <w:szCs w:val="36"/>
                <w:vertAlign w:val="baseline"/>
                <w:lang w:eastAsia="zh-CN"/>
              </w:rPr>
            </w:pPr>
            <w:r>
              <w:rPr>
                <w:rFonts w:hint="eastAsia" w:ascii="宋体" w:hAnsi="宋体" w:cs="宋体"/>
                <w:b w:val="0"/>
                <w:bCs w:val="0"/>
                <w:sz w:val="28"/>
                <w:szCs w:val="36"/>
                <w:vertAlign w:val="baseline"/>
                <w:lang w:eastAsia="zh-CN"/>
              </w:rPr>
              <w:t>区住建局</w:t>
            </w:r>
          </w:p>
        </w:tc>
        <w:tc>
          <w:tcPr>
            <w:tcW w:w="690"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hint="eastAsia" w:ascii="宋体" w:hAnsi="宋体" w:cs="宋体"/>
                <w:b w:val="0"/>
                <w:bCs w:val="0"/>
                <w:sz w:val="28"/>
                <w:szCs w:val="36"/>
                <w:vertAlign w:val="baseline"/>
                <w:lang w:eastAsia="zh-CN"/>
              </w:rPr>
            </w:pPr>
            <w:r>
              <w:rPr>
                <w:rFonts w:hint="eastAsia" w:ascii="宋体" w:hAnsi="宋体" w:cs="宋体"/>
                <w:b w:val="0"/>
                <w:bCs w:val="0"/>
                <w:sz w:val="28"/>
                <w:szCs w:val="36"/>
                <w:vertAlign w:val="baseline"/>
                <w:lang w:eastAsia="zh-CN"/>
              </w:rPr>
              <w:t>区商务局</w:t>
            </w:r>
          </w:p>
        </w:tc>
        <w:tc>
          <w:tcPr>
            <w:tcW w:w="690"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hint="eastAsia" w:ascii="宋体" w:hAnsi="宋体" w:cs="宋体"/>
                <w:b w:val="0"/>
                <w:bCs w:val="0"/>
                <w:sz w:val="28"/>
                <w:szCs w:val="36"/>
                <w:vertAlign w:val="baseline"/>
                <w:lang w:eastAsia="zh-CN"/>
              </w:rPr>
            </w:pPr>
            <w:r>
              <w:rPr>
                <w:rFonts w:hint="eastAsia" w:ascii="宋体" w:hAnsi="宋体" w:cs="宋体"/>
                <w:b w:val="0"/>
                <w:bCs w:val="0"/>
                <w:sz w:val="28"/>
                <w:szCs w:val="36"/>
                <w:vertAlign w:val="baseline"/>
                <w:lang w:eastAsia="zh-CN"/>
              </w:rPr>
              <w:t>区文旅局</w:t>
            </w:r>
          </w:p>
        </w:tc>
        <w:tc>
          <w:tcPr>
            <w:tcW w:w="690"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hint="eastAsia" w:ascii="宋体" w:hAnsi="宋体" w:cs="宋体"/>
                <w:b w:val="0"/>
                <w:bCs w:val="0"/>
                <w:sz w:val="28"/>
                <w:szCs w:val="36"/>
                <w:vertAlign w:val="baseline"/>
                <w:lang w:eastAsia="zh-CN"/>
              </w:rPr>
            </w:pPr>
            <w:r>
              <w:rPr>
                <w:rFonts w:hint="eastAsia" w:ascii="宋体" w:hAnsi="宋体" w:cs="宋体"/>
                <w:b w:val="0"/>
                <w:bCs w:val="0"/>
                <w:sz w:val="28"/>
                <w:szCs w:val="36"/>
                <w:vertAlign w:val="baseline"/>
                <w:lang w:eastAsia="zh-CN"/>
              </w:rPr>
              <w:t>区</w:t>
            </w:r>
            <w:r>
              <w:rPr>
                <w:rFonts w:hint="eastAsia" w:ascii="宋体" w:hAnsi="宋体" w:cs="宋体"/>
                <w:b w:val="0"/>
                <w:bCs w:val="0"/>
                <w:sz w:val="28"/>
                <w:szCs w:val="36"/>
                <w:vertAlign w:val="baseline"/>
                <w:lang w:val="en-US" w:eastAsia="zh-CN"/>
              </w:rPr>
              <w:t>住房保障中心</w:t>
            </w:r>
          </w:p>
        </w:tc>
        <w:tc>
          <w:tcPr>
            <w:tcW w:w="690"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hint="eastAsia" w:ascii="宋体" w:hAnsi="宋体" w:cs="宋体"/>
                <w:b w:val="0"/>
                <w:bCs w:val="0"/>
                <w:sz w:val="28"/>
                <w:szCs w:val="36"/>
                <w:vertAlign w:val="baseline"/>
                <w:lang w:eastAsia="zh-CN"/>
              </w:rPr>
            </w:pPr>
            <w:r>
              <w:rPr>
                <w:rFonts w:hint="eastAsia" w:ascii="宋体" w:hAnsi="宋体" w:cs="宋体"/>
                <w:b w:val="0"/>
                <w:bCs w:val="0"/>
                <w:sz w:val="28"/>
                <w:szCs w:val="36"/>
                <w:vertAlign w:val="baseline"/>
                <w:lang w:eastAsia="zh-CN"/>
              </w:rPr>
              <w:t>区卫健局</w:t>
            </w:r>
          </w:p>
        </w:tc>
        <w:tc>
          <w:tcPr>
            <w:tcW w:w="690"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hint="eastAsia" w:ascii="宋体" w:hAnsi="宋体" w:cs="宋体"/>
                <w:b w:val="0"/>
                <w:bCs w:val="0"/>
                <w:sz w:val="28"/>
                <w:szCs w:val="36"/>
                <w:vertAlign w:val="baseline"/>
                <w:lang w:eastAsia="zh-CN"/>
              </w:rPr>
            </w:pPr>
            <w:r>
              <w:rPr>
                <w:rFonts w:hint="eastAsia" w:ascii="宋体" w:hAnsi="宋体" w:cs="宋体"/>
                <w:b w:val="0"/>
                <w:bCs w:val="0"/>
                <w:sz w:val="28"/>
                <w:szCs w:val="36"/>
                <w:vertAlign w:val="baseline"/>
                <w:lang w:eastAsia="zh-CN"/>
              </w:rPr>
              <w:t>区交通运输局</w:t>
            </w:r>
          </w:p>
        </w:tc>
        <w:tc>
          <w:tcPr>
            <w:tcW w:w="690"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hint="eastAsia" w:ascii="宋体" w:hAnsi="宋体" w:cs="宋体"/>
                <w:b w:val="0"/>
                <w:bCs w:val="0"/>
                <w:sz w:val="28"/>
                <w:szCs w:val="36"/>
                <w:vertAlign w:val="baseline"/>
                <w:lang w:eastAsia="zh-CN"/>
              </w:rPr>
            </w:pPr>
            <w:r>
              <w:rPr>
                <w:rFonts w:hint="eastAsia" w:ascii="宋体" w:hAnsi="宋体" w:cs="宋体"/>
                <w:b w:val="0"/>
                <w:bCs w:val="0"/>
                <w:sz w:val="28"/>
                <w:szCs w:val="36"/>
                <w:vertAlign w:val="baseline"/>
                <w:lang w:eastAsia="zh-CN"/>
              </w:rPr>
              <w:t>区生态环境分局</w:t>
            </w:r>
          </w:p>
        </w:tc>
        <w:tc>
          <w:tcPr>
            <w:tcW w:w="690"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hint="eastAsia" w:ascii="宋体" w:hAnsi="宋体" w:cs="宋体"/>
                <w:b w:val="0"/>
                <w:bCs w:val="0"/>
                <w:sz w:val="28"/>
                <w:szCs w:val="36"/>
                <w:vertAlign w:val="baseline"/>
                <w:lang w:eastAsia="zh-CN"/>
              </w:rPr>
            </w:pPr>
            <w:r>
              <w:rPr>
                <w:rFonts w:hint="eastAsia" w:ascii="宋体" w:hAnsi="宋体" w:cs="宋体"/>
                <w:b w:val="0"/>
                <w:bCs w:val="0"/>
                <w:sz w:val="28"/>
                <w:szCs w:val="36"/>
                <w:vertAlign w:val="baseline"/>
                <w:lang w:eastAsia="zh-CN"/>
              </w:rPr>
              <w:t>区气象局</w:t>
            </w:r>
          </w:p>
        </w:tc>
        <w:tc>
          <w:tcPr>
            <w:tcW w:w="14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hint="eastAsia" w:ascii="宋体" w:hAnsi="宋体" w:cs="宋体"/>
                <w:b w:val="0"/>
                <w:bCs w:val="0"/>
                <w:sz w:val="28"/>
                <w:szCs w:val="36"/>
                <w:vertAlign w:val="baseline"/>
                <w:lang w:eastAsia="zh-CN"/>
              </w:rPr>
            </w:pPr>
            <w:r>
              <w:rPr>
                <w:rFonts w:hint="eastAsia" w:ascii="宋体" w:hAnsi="宋体" w:cs="宋体"/>
                <w:b w:val="0"/>
                <w:bCs w:val="0"/>
                <w:sz w:val="28"/>
                <w:szCs w:val="36"/>
                <w:vertAlign w:val="baseline"/>
                <w:lang w:eastAsia="zh-CN"/>
              </w:rPr>
              <w:t>事故发生地的镇（街道、开发区）</w:t>
            </w:r>
          </w:p>
        </w:tc>
      </w:tr>
    </w:tbl>
    <w:p>
      <w:pPr>
        <w:jc w:val="both"/>
        <w:rPr>
          <w:rFonts w:hint="eastAsia" w:ascii="宋体" w:hAnsi="宋体" w:eastAsia="宋体" w:cs="宋体"/>
          <w:b/>
          <w:bCs/>
          <w:sz w:val="40"/>
          <w:szCs w:val="48"/>
          <w:lang w:eastAsia="zh-CN"/>
        </w:rPr>
      </w:pPr>
    </w:p>
    <w:p>
      <w:pPr>
        <w:jc w:val="center"/>
        <w:rPr>
          <w:rFonts w:hint="eastAsia" w:ascii="宋体" w:hAnsi="宋体" w:eastAsia="宋体" w:cs="宋体"/>
          <w:b/>
          <w:bCs/>
          <w:sz w:val="40"/>
          <w:szCs w:val="48"/>
          <w:lang w:eastAsia="zh-CN"/>
        </w:rPr>
      </w:pPr>
      <w:r>
        <w:rPr>
          <w:sz w:val="40"/>
        </w:rPr>
        <mc:AlternateContent>
          <mc:Choice Requires="wps">
            <w:drawing>
              <wp:anchor distT="0" distB="0" distL="114300" distR="114300" simplePos="0" relativeHeight="251709440" behindDoc="0" locked="0" layoutInCell="1" allowOverlap="1">
                <wp:simplePos x="0" y="0"/>
                <wp:positionH relativeFrom="column">
                  <wp:posOffset>7620</wp:posOffset>
                </wp:positionH>
                <wp:positionV relativeFrom="paragraph">
                  <wp:posOffset>1636395</wp:posOffset>
                </wp:positionV>
                <wp:extent cx="1114425" cy="1019175"/>
                <wp:effectExtent l="5080" t="5080" r="4445" b="23495"/>
                <wp:wrapNone/>
                <wp:docPr id="26" name="下箭头标注 26"/>
                <wp:cNvGraphicFramePr/>
                <a:graphic xmlns:a="http://schemas.openxmlformats.org/drawingml/2006/main">
                  <a:graphicData uri="http://schemas.microsoft.com/office/word/2010/wordprocessingShape">
                    <wps:wsp>
                      <wps:cNvSpPr/>
                      <wps:spPr>
                        <a:xfrm>
                          <a:off x="0" y="0"/>
                          <a:ext cx="1114425" cy="1019175"/>
                        </a:xfrm>
                        <a:prstGeom prst="downArrowCallout">
                          <a:avLst>
                            <a:gd name="adj1" fmla="val 27594"/>
                            <a:gd name="adj2" fmla="val 27594"/>
                            <a:gd name="adj3" fmla="val 16666"/>
                            <a:gd name="adj4" fmla="val 69470"/>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sz w:val="20"/>
                                <w:szCs w:val="22"/>
                                <w:lang w:eastAsia="zh-CN"/>
                              </w:rPr>
                            </w:pPr>
                            <w:r>
                              <w:rPr>
                                <w:rFonts w:hint="eastAsia"/>
                                <w:b/>
                                <w:bCs/>
                                <w:sz w:val="20"/>
                                <w:szCs w:val="22"/>
                                <w:lang w:eastAsia="zh-CN"/>
                              </w:rPr>
                              <w:t>区消防救援大队</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0"/>
                                <w:szCs w:val="22"/>
                                <w:lang w:eastAsia="zh-CN"/>
                              </w:rPr>
                            </w:pPr>
                            <w:r>
                              <w:rPr>
                                <w:rFonts w:hint="eastAsia"/>
                                <w:sz w:val="20"/>
                                <w:szCs w:val="22"/>
                                <w:lang w:eastAsia="zh-CN"/>
                              </w:rPr>
                              <w:t>区应急管理局</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0"/>
                                <w:szCs w:val="22"/>
                                <w:lang w:eastAsia="zh-CN"/>
                              </w:rPr>
                            </w:pPr>
                            <w:r>
                              <w:rPr>
                                <w:rFonts w:hint="eastAsia"/>
                                <w:sz w:val="20"/>
                                <w:szCs w:val="22"/>
                                <w:lang w:eastAsia="zh-CN"/>
                              </w:rPr>
                              <w:t>区市场监管局</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0"/>
                                <w:szCs w:val="22"/>
                                <w:lang w:eastAsia="zh-CN"/>
                              </w:rPr>
                            </w:pPr>
                            <w:r>
                              <w:rPr>
                                <w:rFonts w:hint="eastAsia"/>
                                <w:sz w:val="20"/>
                                <w:szCs w:val="22"/>
                                <w:lang w:eastAsia="zh-CN"/>
                              </w:rPr>
                              <w:t>区住建局</w:t>
                            </w:r>
                          </w:p>
                        </w:txbxContent>
                      </wps:txbx>
                      <wps:bodyPr upright="1"/>
                    </wps:wsp>
                  </a:graphicData>
                </a:graphic>
              </wp:anchor>
            </w:drawing>
          </mc:Choice>
          <mc:Fallback>
            <w:pict>
              <v:shape id="_x0000_s1026" o:spid="_x0000_s1026" o:spt="80" type="#_x0000_t80" style="position:absolute;left:0pt;margin-left:0.6pt;margin-top:128.85pt;height:80.25pt;width:87.75pt;z-index:251709440;mso-width-relative:page;mso-height-relative:page;" fillcolor="#FFFFFF" filled="t" stroked="t" coordsize="21600,21600" o:gfxdata="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tIyv11gAAAAkBAAAPAAAAAAAAAAEAIAAAACIAAABkcnMvZG93bnJldi54bWxQ&#10;SwECFAAUAAAACACHTuJAxYaCojICAACMBAAADgAAAAAAAAABACAAAAAlAQAAZHJzL2Uyb0RvYy54&#10;bWxQSwUGAAAAAAYABgBZAQAAyQUAAAAA&#10;" adj="15006,5349,18001,8074">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sz w:val="20"/>
                          <w:szCs w:val="22"/>
                          <w:lang w:eastAsia="zh-CN"/>
                        </w:rPr>
                      </w:pPr>
                      <w:r>
                        <w:rPr>
                          <w:rFonts w:hint="eastAsia"/>
                          <w:b/>
                          <w:bCs/>
                          <w:sz w:val="20"/>
                          <w:szCs w:val="22"/>
                          <w:lang w:eastAsia="zh-CN"/>
                        </w:rPr>
                        <w:t>区消防救援大队</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0"/>
                          <w:szCs w:val="22"/>
                          <w:lang w:eastAsia="zh-CN"/>
                        </w:rPr>
                      </w:pPr>
                      <w:r>
                        <w:rPr>
                          <w:rFonts w:hint="eastAsia"/>
                          <w:sz w:val="20"/>
                          <w:szCs w:val="22"/>
                          <w:lang w:eastAsia="zh-CN"/>
                        </w:rPr>
                        <w:t>区应急管理局</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0"/>
                          <w:szCs w:val="22"/>
                          <w:lang w:eastAsia="zh-CN"/>
                        </w:rPr>
                      </w:pPr>
                      <w:r>
                        <w:rPr>
                          <w:rFonts w:hint="eastAsia"/>
                          <w:sz w:val="20"/>
                          <w:szCs w:val="22"/>
                          <w:lang w:eastAsia="zh-CN"/>
                        </w:rPr>
                        <w:t>区市场监管局</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0"/>
                          <w:szCs w:val="22"/>
                          <w:lang w:eastAsia="zh-CN"/>
                        </w:rPr>
                      </w:pPr>
                      <w:r>
                        <w:rPr>
                          <w:rFonts w:hint="eastAsia"/>
                          <w:sz w:val="20"/>
                          <w:szCs w:val="22"/>
                          <w:lang w:eastAsia="zh-CN"/>
                        </w:rPr>
                        <w:t>区住建局</w:t>
                      </w:r>
                    </w:p>
                  </w:txbxContent>
                </v:textbox>
              </v:shape>
            </w:pict>
          </mc:Fallback>
        </mc:AlternateContent>
      </w:r>
      <w:r>
        <w:rPr>
          <w:sz w:val="40"/>
        </w:rPr>
        <mc:AlternateContent>
          <mc:Choice Requires="wps">
            <w:drawing>
              <wp:anchor distT="0" distB="0" distL="114300" distR="114300" simplePos="0" relativeHeight="251713536" behindDoc="0" locked="0" layoutInCell="1" allowOverlap="1">
                <wp:simplePos x="0" y="0"/>
                <wp:positionH relativeFrom="column">
                  <wp:posOffset>5093970</wp:posOffset>
                </wp:positionH>
                <wp:positionV relativeFrom="paragraph">
                  <wp:posOffset>1655445</wp:posOffset>
                </wp:positionV>
                <wp:extent cx="1285875" cy="1019175"/>
                <wp:effectExtent l="4445" t="4445" r="5080" b="24130"/>
                <wp:wrapNone/>
                <wp:docPr id="21" name="下箭头标注 21"/>
                <wp:cNvGraphicFramePr/>
                <a:graphic xmlns:a="http://schemas.openxmlformats.org/drawingml/2006/main">
                  <a:graphicData uri="http://schemas.microsoft.com/office/word/2010/wordprocessingShape">
                    <wps:wsp>
                      <wps:cNvSpPr/>
                      <wps:spPr>
                        <a:xfrm>
                          <a:off x="0" y="0"/>
                          <a:ext cx="1285875" cy="1019175"/>
                        </a:xfrm>
                        <a:prstGeom prst="downArrowCallout">
                          <a:avLst>
                            <a:gd name="adj1" fmla="val 31542"/>
                            <a:gd name="adj2" fmla="val 31542"/>
                            <a:gd name="adj3" fmla="val 16666"/>
                            <a:gd name="adj4" fmla="val 66667"/>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eastAsia="宋体"/>
                                <w:b/>
                                <w:bCs/>
                                <w:sz w:val="24"/>
                                <w:szCs w:val="32"/>
                                <w:lang w:eastAsia="zh-CN"/>
                              </w:rPr>
                            </w:pPr>
                            <w:r>
                              <w:rPr>
                                <w:rFonts w:hint="eastAsia"/>
                                <w:b/>
                                <w:bCs/>
                                <w:sz w:val="24"/>
                                <w:szCs w:val="32"/>
                                <w:lang w:eastAsia="zh-CN"/>
                              </w:rPr>
                              <w:t>区生态环境分局</w:t>
                            </w:r>
                          </w:p>
                        </w:txbxContent>
                      </wps:txbx>
                      <wps:bodyPr upright="1"/>
                    </wps:wsp>
                  </a:graphicData>
                </a:graphic>
              </wp:anchor>
            </w:drawing>
          </mc:Choice>
          <mc:Fallback>
            <w:pict>
              <v:shape id="_x0000_s1026" o:spid="_x0000_s1026" o:spt="80" type="#_x0000_t80" style="position:absolute;left:0pt;margin-left:401.1pt;margin-top:130.35pt;height:80.25pt;width:101.25pt;z-index:251713536;mso-width-relative:page;mso-height-relative:page;" fillcolor="#FFFFFF" filled="t" stroked="t" coordsize="21600,21600" o:gfxdata="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nsdVNoAAAAMAQAADwAAAAAAAAABACAAAAAiAAAAZHJzL2Rvd25yZXYueG1s&#10;UEsBAhQAFAAAAAgAh07iQLxZLdQvAgAAjAQAAA4AAAAAAAAAAQAgAAAAKQEAAGRycy9lMm9Eb2Mu&#10;eG1sUEsFBgAAAAAGAAYAWQEAAMoFAAAAAA==&#10;" adj="14400,5400,18001,810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eastAsia="宋体"/>
                          <w:b/>
                          <w:bCs/>
                          <w:sz w:val="24"/>
                          <w:szCs w:val="32"/>
                          <w:lang w:eastAsia="zh-CN"/>
                        </w:rPr>
                      </w:pPr>
                      <w:r>
                        <w:rPr>
                          <w:rFonts w:hint="eastAsia"/>
                          <w:b/>
                          <w:bCs/>
                          <w:sz w:val="24"/>
                          <w:szCs w:val="32"/>
                          <w:lang w:eastAsia="zh-CN"/>
                        </w:rPr>
                        <w:t>区生态环境分局</w:t>
                      </w:r>
                    </w:p>
                  </w:txbxContent>
                </v:textbox>
              </v:shape>
            </w:pict>
          </mc:Fallback>
        </mc:AlternateContent>
      </w:r>
      <w:r>
        <w:rPr>
          <w:sz w:val="40"/>
        </w:rPr>
        <mc:AlternateContent>
          <mc:Choice Requires="wps">
            <w:drawing>
              <wp:anchor distT="0" distB="0" distL="114300" distR="114300" simplePos="0" relativeHeight="251714560" behindDoc="0" locked="0" layoutInCell="1" allowOverlap="1">
                <wp:simplePos x="0" y="0"/>
                <wp:positionH relativeFrom="column">
                  <wp:posOffset>6436995</wp:posOffset>
                </wp:positionH>
                <wp:positionV relativeFrom="paragraph">
                  <wp:posOffset>1664970</wp:posOffset>
                </wp:positionV>
                <wp:extent cx="1056640" cy="1019175"/>
                <wp:effectExtent l="4445" t="4445" r="5715" b="24130"/>
                <wp:wrapNone/>
                <wp:docPr id="22" name="下箭头标注 22"/>
                <wp:cNvGraphicFramePr/>
                <a:graphic xmlns:a="http://schemas.openxmlformats.org/drawingml/2006/main">
                  <a:graphicData uri="http://schemas.microsoft.com/office/word/2010/wordprocessingShape">
                    <wps:wsp>
                      <wps:cNvSpPr/>
                      <wps:spPr>
                        <a:xfrm>
                          <a:off x="0" y="0"/>
                          <a:ext cx="1056640" cy="1019175"/>
                        </a:xfrm>
                        <a:prstGeom prst="downArrowCallout">
                          <a:avLst>
                            <a:gd name="adj1" fmla="val 25919"/>
                            <a:gd name="adj2" fmla="val 25919"/>
                            <a:gd name="adj3" fmla="val 16666"/>
                            <a:gd name="adj4" fmla="val 66667"/>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eastAsia="宋体"/>
                                <w:b/>
                                <w:bCs/>
                                <w:sz w:val="36"/>
                                <w:szCs w:val="44"/>
                                <w:lang w:eastAsia="zh-CN"/>
                              </w:rPr>
                            </w:pPr>
                            <w:r>
                              <w:rPr>
                                <w:rFonts w:hint="eastAsia"/>
                                <w:b/>
                                <w:bCs/>
                                <w:sz w:val="24"/>
                                <w:szCs w:val="32"/>
                                <w:lang w:eastAsia="zh-CN"/>
                              </w:rPr>
                              <w:t>区气象局</w:t>
                            </w:r>
                          </w:p>
                        </w:txbxContent>
                      </wps:txbx>
                      <wps:bodyPr upright="1"/>
                    </wps:wsp>
                  </a:graphicData>
                </a:graphic>
              </wp:anchor>
            </w:drawing>
          </mc:Choice>
          <mc:Fallback>
            <w:pict>
              <v:shape id="_x0000_s1026" o:spid="_x0000_s1026" o:spt="80" type="#_x0000_t80" style="position:absolute;left:0pt;margin-left:506.85pt;margin-top:131.1pt;height:80.25pt;width:83.2pt;z-index:251714560;mso-width-relative:page;mso-height-relative:page;" fillcolor="#FFFFFF" filled="t" stroked="t" coordsize="21600,21600" o:gfxdata="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MEbtX2wAAAA0BAAAPAAAAAAAAAAEAIAAAACIAAABkcnMvZG93bnJldi54&#10;bWxQSwECFAAUAAAACACHTuJAAr2EDTACAACMBAAADgAAAAAAAAABACAAAAAqAQAAZHJzL2Uyb0Rv&#10;Yy54bWxQSwUGAAAAAAYABgBZAQAAzAUAAAAA&#10;" adj="14400,5400,18001,810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eastAsia="宋体"/>
                          <w:b/>
                          <w:bCs/>
                          <w:sz w:val="36"/>
                          <w:szCs w:val="44"/>
                          <w:lang w:eastAsia="zh-CN"/>
                        </w:rPr>
                      </w:pPr>
                      <w:r>
                        <w:rPr>
                          <w:rFonts w:hint="eastAsia"/>
                          <w:b/>
                          <w:bCs/>
                          <w:sz w:val="24"/>
                          <w:szCs w:val="32"/>
                          <w:lang w:eastAsia="zh-CN"/>
                        </w:rPr>
                        <w:t>区气象局</w:t>
                      </w:r>
                    </w:p>
                  </w:txbxContent>
                </v:textbox>
              </v:shape>
            </w:pict>
          </mc:Fallback>
        </mc:AlternateContent>
      </w:r>
      <w:r>
        <w:rPr>
          <w:sz w:val="40"/>
        </w:rPr>
        <mc:AlternateContent>
          <mc:Choice Requires="wps">
            <w:drawing>
              <wp:anchor distT="0" distB="0" distL="114300" distR="114300" simplePos="0" relativeHeight="251712512" behindDoc="0" locked="0" layoutInCell="1" allowOverlap="1">
                <wp:simplePos x="0" y="0"/>
                <wp:positionH relativeFrom="column">
                  <wp:posOffset>3883025</wp:posOffset>
                </wp:positionH>
                <wp:positionV relativeFrom="paragraph">
                  <wp:posOffset>1655445</wp:posOffset>
                </wp:positionV>
                <wp:extent cx="1172210" cy="1019175"/>
                <wp:effectExtent l="4445" t="4445" r="23495" b="24130"/>
                <wp:wrapNone/>
                <wp:docPr id="23" name="下箭头标注 23"/>
                <wp:cNvGraphicFramePr/>
                <a:graphic xmlns:a="http://schemas.openxmlformats.org/drawingml/2006/main">
                  <a:graphicData uri="http://schemas.microsoft.com/office/word/2010/wordprocessingShape">
                    <wps:wsp>
                      <wps:cNvSpPr/>
                      <wps:spPr>
                        <a:xfrm>
                          <a:off x="0" y="0"/>
                          <a:ext cx="1172210" cy="1019175"/>
                        </a:xfrm>
                        <a:prstGeom prst="downArrowCallout">
                          <a:avLst>
                            <a:gd name="adj1" fmla="val 28753"/>
                            <a:gd name="adj2" fmla="val 28753"/>
                            <a:gd name="adj3" fmla="val 16666"/>
                            <a:gd name="adj4" fmla="val 66667"/>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4"/>
                                <w:szCs w:val="32"/>
                                <w:lang w:eastAsia="zh-CN"/>
                              </w:rPr>
                            </w:pPr>
                            <w:r>
                              <w:rPr>
                                <w:rFonts w:hint="eastAsia"/>
                                <w:b/>
                                <w:bCs/>
                                <w:sz w:val="24"/>
                                <w:szCs w:val="32"/>
                                <w:lang w:eastAsia="zh-CN"/>
                              </w:rPr>
                              <w:t>区公安分局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32"/>
                                <w:lang w:eastAsia="zh-CN"/>
                              </w:rPr>
                            </w:pPr>
                            <w:r>
                              <w:rPr>
                                <w:rFonts w:hint="eastAsia"/>
                                <w:b/>
                                <w:bCs/>
                                <w:sz w:val="24"/>
                                <w:szCs w:val="32"/>
                                <w:lang w:eastAsia="zh-CN"/>
                              </w:rPr>
                              <w:t>区交警大队</w:t>
                            </w:r>
                          </w:p>
                        </w:txbxContent>
                      </wps:txbx>
                      <wps:bodyPr upright="1"/>
                    </wps:wsp>
                  </a:graphicData>
                </a:graphic>
              </wp:anchor>
            </w:drawing>
          </mc:Choice>
          <mc:Fallback>
            <w:pict>
              <v:shape id="_x0000_s1026" o:spid="_x0000_s1026" o:spt="80" type="#_x0000_t80" style="position:absolute;left:0pt;margin-left:305.75pt;margin-top:130.35pt;height:80.25pt;width:92.3pt;z-index:251712512;mso-width-relative:page;mso-height-relative:page;" fillcolor="#FFFFFF" filled="t" stroked="t" coordsize="21600,21600" o:gfxdata="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31GD9sAAAALAQAADwAAAAAAAAABACAAAAAiAAAAZHJzL2Rvd25y&#10;ZXYueG1sUEsBAhQAFAAAAAgAh07iQL0tAxc0AgAAjAQAAA4AAAAAAAAAAQAgAAAAKgEAAGRycy9l&#10;Mm9Eb2MueG1sUEsFBgAAAAAGAAYAWQEAANAFAAAAAA==&#10;" adj="14400,5400,18001,810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4"/>
                          <w:szCs w:val="32"/>
                          <w:lang w:eastAsia="zh-CN"/>
                        </w:rPr>
                      </w:pPr>
                      <w:r>
                        <w:rPr>
                          <w:rFonts w:hint="eastAsia"/>
                          <w:b/>
                          <w:bCs/>
                          <w:sz w:val="24"/>
                          <w:szCs w:val="32"/>
                          <w:lang w:eastAsia="zh-CN"/>
                        </w:rPr>
                        <w:t>区公安分局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32"/>
                          <w:lang w:eastAsia="zh-CN"/>
                        </w:rPr>
                      </w:pPr>
                      <w:r>
                        <w:rPr>
                          <w:rFonts w:hint="eastAsia"/>
                          <w:b/>
                          <w:bCs/>
                          <w:sz w:val="24"/>
                          <w:szCs w:val="32"/>
                          <w:lang w:eastAsia="zh-CN"/>
                        </w:rPr>
                        <w:t>区交警大队</w:t>
                      </w:r>
                    </w:p>
                  </w:txbxContent>
                </v:textbox>
              </v:shape>
            </w:pict>
          </mc:Fallback>
        </mc:AlternateContent>
      </w:r>
      <w:r>
        <w:rPr>
          <w:sz w:val="40"/>
        </w:rPr>
        <mc:AlternateContent>
          <mc:Choice Requires="wps">
            <w:drawing>
              <wp:anchor distT="0" distB="0" distL="114300" distR="114300" simplePos="0" relativeHeight="251711488" behindDoc="0" locked="0" layoutInCell="1" allowOverlap="1">
                <wp:simplePos x="0" y="0"/>
                <wp:positionH relativeFrom="column">
                  <wp:posOffset>2407920</wp:posOffset>
                </wp:positionH>
                <wp:positionV relativeFrom="paragraph">
                  <wp:posOffset>1655445</wp:posOffset>
                </wp:positionV>
                <wp:extent cx="1438275" cy="1019175"/>
                <wp:effectExtent l="4445" t="4445" r="5080" b="24130"/>
                <wp:wrapNone/>
                <wp:docPr id="24" name="下箭头标注 24"/>
                <wp:cNvGraphicFramePr/>
                <a:graphic xmlns:a="http://schemas.openxmlformats.org/drawingml/2006/main">
                  <a:graphicData uri="http://schemas.microsoft.com/office/word/2010/wordprocessingShape">
                    <wps:wsp>
                      <wps:cNvSpPr/>
                      <wps:spPr>
                        <a:xfrm>
                          <a:off x="0" y="0"/>
                          <a:ext cx="1438275" cy="1019175"/>
                        </a:xfrm>
                        <a:prstGeom prst="downArrowCallout">
                          <a:avLst>
                            <a:gd name="adj1" fmla="val 35280"/>
                            <a:gd name="adj2" fmla="val 35280"/>
                            <a:gd name="adj3" fmla="val 16666"/>
                            <a:gd name="adj4" fmla="val 66667"/>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4"/>
                                <w:lang w:eastAsia="zh-CN"/>
                              </w:rPr>
                            </w:pPr>
                            <w:r>
                              <w:rPr>
                                <w:rFonts w:hint="eastAsia"/>
                                <w:b/>
                                <w:bCs/>
                                <w:sz w:val="21"/>
                                <w:szCs w:val="24"/>
                                <w:lang w:eastAsia="zh-CN"/>
                              </w:rPr>
                              <w:t>区公安分局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18"/>
                                <w:szCs w:val="21"/>
                                <w:lang w:eastAsia="zh-CN"/>
                              </w:rPr>
                            </w:pPr>
                            <w:r>
                              <w:rPr>
                                <w:rFonts w:hint="eastAsia"/>
                                <w:sz w:val="18"/>
                                <w:szCs w:val="21"/>
                                <w:lang w:eastAsia="zh-CN"/>
                              </w:rPr>
                              <w:t>事故单位安全保卫人员</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18"/>
                                <w:szCs w:val="21"/>
                                <w:lang w:eastAsia="zh-CN"/>
                              </w:rPr>
                            </w:pPr>
                            <w:r>
                              <w:rPr>
                                <w:rFonts w:hint="eastAsia"/>
                                <w:sz w:val="18"/>
                                <w:szCs w:val="21"/>
                                <w:lang w:eastAsia="zh-CN"/>
                              </w:rPr>
                              <w:t>当地政府有关部门人员</w:t>
                            </w:r>
                          </w:p>
                        </w:txbxContent>
                      </wps:txbx>
                      <wps:bodyPr upright="1"/>
                    </wps:wsp>
                  </a:graphicData>
                </a:graphic>
              </wp:anchor>
            </w:drawing>
          </mc:Choice>
          <mc:Fallback>
            <w:pict>
              <v:shape id="_x0000_s1026" o:spid="_x0000_s1026" o:spt="80" type="#_x0000_t80" style="position:absolute;left:0pt;margin-left:189.6pt;margin-top:130.35pt;height:80.25pt;width:113.25pt;z-index:251711488;mso-width-relative:page;mso-height-relative:page;" fillcolor="#FFFFFF" filled="t" stroked="t" coordsize="21600,21600" o:gfxdata="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R20rrtsAAAALAQAADwAAAAAAAAABACAAAAAiAAAAZHJzL2Rvd25y&#10;ZXYueG1sUEsBAhQAFAAAAAgAh07iQIUeyOg0AgAAjAQAAA4AAAAAAAAAAQAgAAAAKgEAAGRycy9l&#10;Mm9Eb2MueG1sUEsFBgAAAAAGAAYAWQEAANAFAAAAAA==&#10;" adj="14400,5400,18001,810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1"/>
                          <w:szCs w:val="24"/>
                          <w:lang w:eastAsia="zh-CN"/>
                        </w:rPr>
                      </w:pPr>
                      <w:r>
                        <w:rPr>
                          <w:rFonts w:hint="eastAsia"/>
                          <w:b/>
                          <w:bCs/>
                          <w:sz w:val="21"/>
                          <w:szCs w:val="24"/>
                          <w:lang w:eastAsia="zh-CN"/>
                        </w:rPr>
                        <w:t>区公安分局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18"/>
                          <w:szCs w:val="21"/>
                          <w:lang w:eastAsia="zh-CN"/>
                        </w:rPr>
                      </w:pPr>
                      <w:r>
                        <w:rPr>
                          <w:rFonts w:hint="eastAsia"/>
                          <w:sz w:val="18"/>
                          <w:szCs w:val="21"/>
                          <w:lang w:eastAsia="zh-CN"/>
                        </w:rPr>
                        <w:t>事故单位安全保卫人员</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18"/>
                          <w:szCs w:val="21"/>
                          <w:lang w:eastAsia="zh-CN"/>
                        </w:rPr>
                      </w:pPr>
                      <w:r>
                        <w:rPr>
                          <w:rFonts w:hint="eastAsia"/>
                          <w:sz w:val="18"/>
                          <w:szCs w:val="21"/>
                          <w:lang w:eastAsia="zh-CN"/>
                        </w:rPr>
                        <w:t>当地政府有关部门人员</w:t>
                      </w:r>
                    </w:p>
                  </w:txbxContent>
                </v:textbox>
              </v:shape>
            </w:pict>
          </mc:Fallback>
        </mc:AlternateContent>
      </w:r>
      <w:r>
        <w:rPr>
          <w:sz w:val="40"/>
        </w:rPr>
        <mc:AlternateContent>
          <mc:Choice Requires="wps">
            <w:drawing>
              <wp:anchor distT="0" distB="0" distL="114300" distR="114300" simplePos="0" relativeHeight="251710464" behindDoc="0" locked="0" layoutInCell="1" allowOverlap="1">
                <wp:simplePos x="0" y="0"/>
                <wp:positionH relativeFrom="column">
                  <wp:posOffset>1341120</wp:posOffset>
                </wp:positionH>
                <wp:positionV relativeFrom="paragraph">
                  <wp:posOffset>1664970</wp:posOffset>
                </wp:positionV>
                <wp:extent cx="923925" cy="1019175"/>
                <wp:effectExtent l="5080" t="4445" r="4445" b="24130"/>
                <wp:wrapNone/>
                <wp:docPr id="25" name="下箭头标注 25"/>
                <wp:cNvGraphicFramePr/>
                <a:graphic xmlns:a="http://schemas.openxmlformats.org/drawingml/2006/main">
                  <a:graphicData uri="http://schemas.microsoft.com/office/word/2010/wordprocessingShape">
                    <wps:wsp>
                      <wps:cNvSpPr/>
                      <wps:spPr>
                        <a:xfrm>
                          <a:off x="0" y="0"/>
                          <a:ext cx="923925" cy="1019175"/>
                        </a:xfrm>
                        <a:prstGeom prst="downArrowCallout">
                          <a:avLst>
                            <a:gd name="adj1" fmla="val 25000"/>
                            <a:gd name="adj2" fmla="val 25000"/>
                            <a:gd name="adj3" fmla="val 18384"/>
                            <a:gd name="adj4" fmla="val 66667"/>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28"/>
                                <w:szCs w:val="36"/>
                                <w:lang w:eastAsia="zh-CN"/>
                              </w:rPr>
                            </w:pPr>
                            <w:r>
                              <w:rPr>
                                <w:rFonts w:hint="eastAsia"/>
                                <w:b/>
                                <w:bCs/>
                                <w:sz w:val="28"/>
                                <w:szCs w:val="36"/>
                                <w:lang w:eastAsia="zh-CN"/>
                              </w:rPr>
                              <w:t>区卫健局</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1"/>
                                <w:szCs w:val="21"/>
                                <w:lang w:eastAsia="zh-CN"/>
                              </w:rPr>
                            </w:pPr>
                            <w:r>
                              <w:rPr>
                                <w:rFonts w:hint="eastAsia"/>
                                <w:sz w:val="21"/>
                                <w:szCs w:val="21"/>
                                <w:lang w:eastAsia="zh-CN"/>
                              </w:rPr>
                              <w:t>医院</w:t>
                            </w:r>
                          </w:p>
                        </w:txbxContent>
                      </wps:txbx>
                      <wps:bodyPr upright="1"/>
                    </wps:wsp>
                  </a:graphicData>
                </a:graphic>
              </wp:anchor>
            </w:drawing>
          </mc:Choice>
          <mc:Fallback>
            <w:pict>
              <v:shape id="_x0000_s1026" o:spid="_x0000_s1026" o:spt="80" type="#_x0000_t80" style="position:absolute;left:0pt;margin-left:105.6pt;margin-top:131.1pt;height:80.25pt;width:72.75pt;z-index:251710464;mso-width-relative:page;mso-height-relative:page;" fillcolor="#FFFFFF" filled="t" stroked="t" coordsize="21600,21600" o:gfxdata="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JMjrPaAAAACwEAAA8AAAAAAAAAAQAgAAAAIgAAAGRycy9kb3ducmV2&#10;LnhtbFBLAQIUABQAAAAIAIdO4kChCxKaMwIAAIsEAAAOAAAAAAAAAAEAIAAAACkBAABkcnMvZTJv&#10;RG9jLnhtbFBLBQYAAAAABgAGAFkBAADOBQAAAAA=&#10;" adj="14400,5400,18001,810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28"/>
                          <w:szCs w:val="36"/>
                          <w:lang w:eastAsia="zh-CN"/>
                        </w:rPr>
                      </w:pPr>
                      <w:r>
                        <w:rPr>
                          <w:rFonts w:hint="eastAsia"/>
                          <w:b/>
                          <w:bCs/>
                          <w:sz w:val="28"/>
                          <w:szCs w:val="36"/>
                          <w:lang w:eastAsia="zh-CN"/>
                        </w:rPr>
                        <w:t>区卫健局</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1"/>
                          <w:szCs w:val="21"/>
                          <w:lang w:eastAsia="zh-CN"/>
                        </w:rPr>
                      </w:pPr>
                      <w:r>
                        <w:rPr>
                          <w:rFonts w:hint="eastAsia"/>
                          <w:sz w:val="21"/>
                          <w:szCs w:val="21"/>
                          <w:lang w:eastAsia="zh-CN"/>
                        </w:rPr>
                        <w:t>医院</w:t>
                      </w:r>
                    </w:p>
                  </w:txbxContent>
                </v:textbox>
              </v:shape>
            </w:pict>
          </mc:Fallback>
        </mc:AlternateContent>
      </w:r>
      <w:r>
        <w:rPr>
          <w:sz w:val="40"/>
        </w:rPr>
        <mc:AlternateContent>
          <mc:Choice Requires="wps">
            <w:drawing>
              <wp:anchor distT="0" distB="0" distL="114300" distR="114300" simplePos="0" relativeHeight="251715584" behindDoc="0" locked="0" layoutInCell="1" allowOverlap="1">
                <wp:simplePos x="0" y="0"/>
                <wp:positionH relativeFrom="column">
                  <wp:posOffset>7618095</wp:posOffset>
                </wp:positionH>
                <wp:positionV relativeFrom="paragraph">
                  <wp:posOffset>1645920</wp:posOffset>
                </wp:positionV>
                <wp:extent cx="1295400" cy="1019175"/>
                <wp:effectExtent l="4445" t="4445" r="14605" b="24130"/>
                <wp:wrapNone/>
                <wp:docPr id="32" name="下箭头标注 32"/>
                <wp:cNvGraphicFramePr/>
                <a:graphic xmlns:a="http://schemas.openxmlformats.org/drawingml/2006/main">
                  <a:graphicData uri="http://schemas.microsoft.com/office/word/2010/wordprocessingShape">
                    <wps:wsp>
                      <wps:cNvSpPr/>
                      <wps:spPr>
                        <a:xfrm>
                          <a:off x="0" y="0"/>
                          <a:ext cx="1295400" cy="1019175"/>
                        </a:xfrm>
                        <a:prstGeom prst="downArrowCallout">
                          <a:avLst>
                            <a:gd name="adj1" fmla="val 31775"/>
                            <a:gd name="adj2" fmla="val 31775"/>
                            <a:gd name="adj3" fmla="val 16666"/>
                            <a:gd name="adj4" fmla="val 66667"/>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bCs/>
                                <w:lang w:eastAsia="zh-CN"/>
                              </w:rPr>
                            </w:pPr>
                            <w:r>
                              <w:rPr>
                                <w:rFonts w:hint="eastAsia"/>
                                <w:b/>
                                <w:bCs/>
                                <w:lang w:eastAsia="zh-CN"/>
                              </w:rPr>
                              <w:t>区市场监管局</w:t>
                            </w:r>
                          </w:p>
                          <w:p>
                            <w:pPr>
                              <w:jc w:val="center"/>
                              <w:rPr>
                                <w:rFonts w:hint="eastAsia"/>
                                <w:lang w:eastAsia="zh-CN"/>
                              </w:rPr>
                            </w:pPr>
                            <w:r>
                              <w:rPr>
                                <w:rFonts w:hint="eastAsia"/>
                                <w:lang w:eastAsia="zh-CN"/>
                              </w:rPr>
                              <w:t>区住建局</w:t>
                            </w:r>
                          </w:p>
                          <w:p>
                            <w:pPr>
                              <w:jc w:val="center"/>
                              <w:rPr>
                                <w:rFonts w:hint="eastAsia"/>
                                <w:lang w:eastAsia="zh-CN"/>
                              </w:rPr>
                            </w:pPr>
                            <w:r>
                              <w:rPr>
                                <w:rFonts w:hint="eastAsia"/>
                                <w:lang w:eastAsia="zh-CN"/>
                              </w:rPr>
                              <w:t>区消防救援大队</w:t>
                            </w:r>
                          </w:p>
                        </w:txbxContent>
                      </wps:txbx>
                      <wps:bodyPr upright="1"/>
                    </wps:wsp>
                  </a:graphicData>
                </a:graphic>
              </wp:anchor>
            </w:drawing>
          </mc:Choice>
          <mc:Fallback>
            <w:pict>
              <v:shape id="_x0000_s1026" o:spid="_x0000_s1026" o:spt="80" type="#_x0000_t80" style="position:absolute;left:0pt;margin-left:599.85pt;margin-top:129.6pt;height:80.25pt;width:102pt;z-index:251715584;mso-width-relative:page;mso-height-relative:page;" fillcolor="#FFFFFF" filled="t" stroked="t" coordsize="21600,21600" o:gfxdata="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vDto72wAAAA0BAAAPAAAAAAAAAAEAIAAAACIAAABkcnMvZG93bnJl&#10;di54bWxQSwECFAAUAAAACACHTuJAxRPg8TMCAACMBAAADgAAAAAAAAABACAAAAAqAQAAZHJzL2Uy&#10;b0RvYy54bWxQSwUGAAAAAAYABgBZAQAAzwUAAAAA&#10;" adj="14400,5400,18001,8100">
                <v:fill on="t" focussize="0,0"/>
                <v:stroke color="#000000" joinstyle="miter"/>
                <v:imagedata o:title=""/>
                <o:lock v:ext="edit" aspectratio="f"/>
                <v:textbox>
                  <w:txbxContent>
                    <w:p>
                      <w:pPr>
                        <w:jc w:val="center"/>
                        <w:rPr>
                          <w:rFonts w:hint="eastAsia"/>
                          <w:b/>
                          <w:bCs/>
                          <w:lang w:eastAsia="zh-CN"/>
                        </w:rPr>
                      </w:pPr>
                      <w:r>
                        <w:rPr>
                          <w:rFonts w:hint="eastAsia"/>
                          <w:b/>
                          <w:bCs/>
                          <w:lang w:eastAsia="zh-CN"/>
                        </w:rPr>
                        <w:t>区市场监管局</w:t>
                      </w:r>
                    </w:p>
                    <w:p>
                      <w:pPr>
                        <w:jc w:val="center"/>
                        <w:rPr>
                          <w:rFonts w:hint="eastAsia"/>
                          <w:lang w:eastAsia="zh-CN"/>
                        </w:rPr>
                      </w:pPr>
                      <w:r>
                        <w:rPr>
                          <w:rFonts w:hint="eastAsia"/>
                          <w:lang w:eastAsia="zh-CN"/>
                        </w:rPr>
                        <w:t>区住建局</w:t>
                      </w:r>
                    </w:p>
                    <w:p>
                      <w:pPr>
                        <w:jc w:val="center"/>
                        <w:rPr>
                          <w:rFonts w:hint="eastAsia"/>
                          <w:lang w:eastAsia="zh-CN"/>
                        </w:rPr>
                      </w:pPr>
                      <w:r>
                        <w:rPr>
                          <w:rFonts w:hint="eastAsia"/>
                          <w:lang w:eastAsia="zh-CN"/>
                        </w:rPr>
                        <w:t>区消防救援大队</w:t>
                      </w:r>
                    </w:p>
                  </w:txbxContent>
                </v:textbox>
              </v:shape>
            </w:pict>
          </mc:Fallback>
        </mc:AlternateContent>
      </w:r>
    </w:p>
    <w:p>
      <w:pPr>
        <w:jc w:val="center"/>
        <w:rPr>
          <w:rFonts w:hint="eastAsia" w:ascii="宋体" w:hAnsi="宋体" w:eastAsia="宋体" w:cs="宋体"/>
          <w:b/>
          <w:bCs/>
          <w:sz w:val="40"/>
          <w:szCs w:val="48"/>
          <w:lang w:eastAsia="zh-CN"/>
        </w:rPr>
      </w:pPr>
    </w:p>
    <w:p>
      <w:pPr>
        <w:jc w:val="center"/>
        <w:rPr>
          <w:rFonts w:hint="eastAsia" w:ascii="宋体" w:hAnsi="宋体" w:eastAsia="宋体" w:cs="宋体"/>
          <w:b/>
          <w:bCs/>
          <w:sz w:val="40"/>
          <w:szCs w:val="48"/>
          <w:lang w:eastAsia="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4"/>
        <w:gridCol w:w="2025"/>
        <w:gridCol w:w="2025"/>
        <w:gridCol w:w="2025"/>
        <w:gridCol w:w="2025"/>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危险源</w:t>
            </w:r>
          </w:p>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控制组</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伤员抢</w:t>
            </w:r>
          </w:p>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救组</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安全疏</w:t>
            </w:r>
          </w:p>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散组</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安全警</w:t>
            </w:r>
          </w:p>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戒组</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环境污染监控组</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环境气象</w:t>
            </w:r>
            <w:r>
              <w:rPr>
                <w:rFonts w:hint="eastAsia" w:ascii="宋体" w:hAnsi="宋体" w:eastAsia="宋体" w:cs="宋体"/>
                <w:sz w:val="32"/>
                <w:szCs w:val="32"/>
                <w:lang w:val="en-US" w:eastAsia="zh-CN"/>
              </w:rPr>
              <w:t>监测</w:t>
            </w:r>
            <w:r>
              <w:rPr>
                <w:rFonts w:hint="eastAsia" w:ascii="宋体" w:hAnsi="宋体" w:eastAsia="宋体" w:cs="宋体"/>
                <w:sz w:val="32"/>
                <w:szCs w:val="32"/>
                <w:lang w:eastAsia="zh-CN"/>
              </w:rPr>
              <w:t>组</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专家组</w:t>
            </w:r>
          </w:p>
        </w:tc>
      </w:tr>
    </w:tbl>
    <w:p>
      <w:pPr>
        <w:jc w:val="center"/>
        <w:rPr>
          <w:rFonts w:hint="eastAsia" w:ascii="宋体" w:hAnsi="宋体" w:eastAsia="宋体" w:cs="宋体"/>
          <w:b/>
          <w:bCs/>
          <w:sz w:val="40"/>
          <w:szCs w:val="48"/>
          <w:lang w:eastAsia="zh-CN"/>
        </w:rPr>
        <w:sectPr>
          <w:pgSz w:w="16838" w:h="11906" w:orient="landscape"/>
          <w:pgMar w:top="1519" w:right="1440" w:bottom="1519" w:left="1440" w:header="851" w:footer="992" w:gutter="0"/>
          <w:cols w:space="720" w:num="1"/>
          <w:rtlGutter w:val="0"/>
          <w:docGrid w:type="lines" w:linePitch="312" w:charSpace="0"/>
        </w:sect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仿宋_GB2312" w:cs="Times New Roman"/>
          <w:i w:val="0"/>
          <w:iCs w:val="0"/>
          <w:caps w:val="0"/>
          <w:color w:val="000000"/>
          <w:spacing w:val="0"/>
          <w:sz w:val="32"/>
          <w:szCs w:val="32"/>
          <w:lang w:val="en-US" w:eastAsia="zh-CN" w:bidi="ar"/>
        </w:rPr>
      </w:pPr>
      <w:r>
        <w:rPr>
          <w:rFonts w:hint="eastAsia" w:ascii="Times New Roman" w:hAnsi="Times New Roman" w:eastAsia="仿宋_GB2312" w:cs="Times New Roman"/>
          <w:i w:val="0"/>
          <w:iCs w:val="0"/>
          <w:caps w:val="0"/>
          <w:color w:val="000000"/>
          <w:spacing w:val="0"/>
          <w:sz w:val="32"/>
          <w:szCs w:val="32"/>
          <w:lang w:val="en-US" w:eastAsia="zh-CN" w:bidi="ar"/>
        </w:rPr>
        <w:t>附件3</w:t>
      </w:r>
    </w:p>
    <w:p>
      <w:pPr>
        <w:jc w:val="center"/>
        <w:rPr>
          <w:rFonts w:hint="eastAsia" w:ascii="宋体" w:hAnsi="宋体" w:cs="宋体"/>
          <w:b/>
          <w:bCs/>
          <w:sz w:val="40"/>
          <w:szCs w:val="48"/>
          <w:lang w:eastAsia="zh-CN"/>
        </w:rPr>
      </w:pPr>
      <w:r>
        <w:rPr>
          <w:rFonts w:hint="eastAsia" w:ascii="宋体" w:hAnsi="宋体" w:eastAsia="宋体" w:cs="宋体"/>
          <w:b/>
          <w:bCs/>
          <w:sz w:val="40"/>
          <w:szCs w:val="48"/>
          <w:lang w:eastAsia="zh-CN"/>
        </w:rPr>
        <w:t>淄川区特种设备事故</w:t>
      </w:r>
      <w:r>
        <w:rPr>
          <w:rFonts w:hint="eastAsia" w:ascii="宋体" w:hAnsi="宋体" w:cs="宋体"/>
          <w:b/>
          <w:bCs/>
          <w:sz w:val="40"/>
          <w:szCs w:val="48"/>
          <w:lang w:eastAsia="zh-CN"/>
        </w:rPr>
        <w:t>应急预案</w:t>
      </w:r>
    </w:p>
    <w:p>
      <w:pPr>
        <w:jc w:val="center"/>
        <w:rPr>
          <w:rFonts w:hint="eastAsia" w:ascii="Calibri" w:hAnsi="Calibri" w:eastAsia="宋体" w:cs="Times New Roman"/>
          <w:kern w:val="2"/>
          <w:sz w:val="21"/>
          <w:szCs w:val="24"/>
          <w:lang w:val="en-US" w:eastAsia="zh-CN" w:bidi="ar-SA"/>
        </w:rPr>
      </w:pPr>
      <w:r>
        <w:rPr>
          <w:rFonts w:hint="eastAsia" w:ascii="宋体" w:hAnsi="宋体" w:eastAsia="宋体" w:cs="宋体"/>
          <w:b/>
          <w:bCs/>
          <w:sz w:val="40"/>
          <w:szCs w:val="48"/>
          <w:lang w:eastAsia="zh-CN"/>
        </w:rPr>
        <w:t>处置流程图</w:t>
      </w:r>
    </w:p>
    <w:p>
      <w:pPr>
        <w:bidi w:val="0"/>
        <w:rPr>
          <w:rFonts w:hint="eastAsia"/>
          <w:lang w:val="en-US" w:eastAsia="zh-CN"/>
        </w:rPr>
      </w:pPr>
      <w:r>
        <w:rPr>
          <w:sz w:val="28"/>
          <w:szCs w:val="28"/>
        </w:rPr>
        <mc:AlternateContent>
          <mc:Choice Requires="wps">
            <w:drawing>
              <wp:anchor distT="0" distB="0" distL="114300" distR="114300" simplePos="0" relativeHeight="251724800" behindDoc="0" locked="0" layoutInCell="1" allowOverlap="1">
                <wp:simplePos x="0" y="0"/>
                <wp:positionH relativeFrom="column">
                  <wp:posOffset>2004060</wp:posOffset>
                </wp:positionH>
                <wp:positionV relativeFrom="paragraph">
                  <wp:posOffset>98425</wp:posOffset>
                </wp:positionV>
                <wp:extent cx="1248410" cy="372110"/>
                <wp:effectExtent l="4445" t="4445" r="23495" b="23495"/>
                <wp:wrapNone/>
                <wp:docPr id="66" name="矩形 66"/>
                <wp:cNvGraphicFramePr/>
                <a:graphic xmlns:a="http://schemas.openxmlformats.org/drawingml/2006/main">
                  <a:graphicData uri="http://schemas.microsoft.com/office/word/2010/wordprocessingShape">
                    <wps:wsp>
                      <wps:cNvSpPr/>
                      <wps:spPr>
                        <a:xfrm>
                          <a:off x="0" y="0"/>
                          <a:ext cx="1248410" cy="3721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36"/>
                                <w:lang w:val="en-US" w:eastAsia="zh-CN"/>
                              </w:rPr>
                            </w:pPr>
                            <w:r>
                              <w:rPr>
                                <w:rFonts w:hint="eastAsia" w:asciiTheme="minorEastAsia" w:hAnsiTheme="minorEastAsia" w:eastAsiaTheme="minorEastAsia" w:cstheme="minorEastAsia"/>
                                <w:sz w:val="28"/>
                                <w:szCs w:val="36"/>
                                <w:lang w:val="en-US" w:eastAsia="zh-CN"/>
                              </w:rPr>
                              <w:t>风险监控</w:t>
                            </w:r>
                          </w:p>
                        </w:txbxContent>
                      </wps:txbx>
                      <wps:bodyPr upright="1"/>
                    </wps:wsp>
                  </a:graphicData>
                </a:graphic>
              </wp:anchor>
            </w:drawing>
          </mc:Choice>
          <mc:Fallback>
            <w:pict>
              <v:rect id="_x0000_s1026" o:spid="_x0000_s1026" o:spt="1" style="position:absolute;left:0pt;margin-left:157.8pt;margin-top:7.75pt;height:29.3pt;width:98.3pt;z-index:251724800;mso-width-relative:page;mso-height-relative:page;" fillcolor="#FFFFFF" filled="t" stroked="t" coordsize="21600,21600" o:gfxdata="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Eq/SNcA&#10;AAAJAQAADwAAAAAAAAABACAAAAAiAAAAZHJzL2Rvd25yZXYueG1sUEsBAhQAFAAAAAgAh07iQEGR&#10;POXnAQAA3QMAAA4AAAAAAAAAAQAgAAAAJgEAAGRycy9lMm9Eb2MueG1sUEsFBgAAAAAGAAYAWQEA&#10;AH8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36"/>
                          <w:lang w:val="en-US" w:eastAsia="zh-CN"/>
                        </w:rPr>
                      </w:pPr>
                      <w:r>
                        <w:rPr>
                          <w:rFonts w:hint="eastAsia" w:asciiTheme="minorEastAsia" w:hAnsiTheme="minorEastAsia" w:eastAsiaTheme="minorEastAsia" w:cstheme="minorEastAsia"/>
                          <w:sz w:val="28"/>
                          <w:szCs w:val="36"/>
                          <w:lang w:val="en-US" w:eastAsia="zh-CN"/>
                        </w:rPr>
                        <w:t>风险监控</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lang w:val="en-US" w:eastAsia="zh-CN"/>
        </w:rPr>
      </w:pPr>
      <w:r>
        <w:rPr>
          <w:sz w:val="28"/>
          <w:szCs w:val="28"/>
        </w:rPr>
        <mc:AlternateContent>
          <mc:Choice Requires="wps">
            <w:drawing>
              <wp:anchor distT="0" distB="0" distL="114300" distR="114300" simplePos="0" relativeHeight="251662336" behindDoc="0" locked="0" layoutInCell="1" allowOverlap="1">
                <wp:simplePos x="0" y="0"/>
                <wp:positionH relativeFrom="column">
                  <wp:posOffset>2623185</wp:posOffset>
                </wp:positionH>
                <wp:positionV relativeFrom="paragraph">
                  <wp:posOffset>1485265</wp:posOffset>
                </wp:positionV>
                <wp:extent cx="635" cy="180975"/>
                <wp:effectExtent l="63500" t="0" r="69215" b="9525"/>
                <wp:wrapNone/>
                <wp:docPr id="59" name="直接连接符 59"/>
                <wp:cNvGraphicFramePr/>
                <a:graphic xmlns:a="http://schemas.openxmlformats.org/drawingml/2006/main">
                  <a:graphicData uri="http://schemas.microsoft.com/office/word/2010/wordprocessingShape">
                    <wps:wsp>
                      <wps:cNvCnPr/>
                      <wps:spPr>
                        <a:xfrm>
                          <a:off x="0" y="0"/>
                          <a:ext cx="635" cy="180975"/>
                        </a:xfrm>
                        <a:prstGeom prst="line">
                          <a:avLst/>
                        </a:prstGeom>
                        <a:ln w="22225" cap="flat" cmpd="sng">
                          <a:solidFill>
                            <a:srgbClr val="000000"/>
                          </a:solidFill>
                          <a:prstDash val="solid"/>
                          <a:headEnd type="none" w="med" len="med"/>
                          <a:tailEnd type="triangle" w="lg" len="lg"/>
                        </a:ln>
                      </wps:spPr>
                      <wps:bodyPr upright="1"/>
                    </wps:wsp>
                  </a:graphicData>
                </a:graphic>
              </wp:anchor>
            </w:drawing>
          </mc:Choice>
          <mc:Fallback>
            <w:pict>
              <v:line id="_x0000_s1026" o:spid="_x0000_s1026" o:spt="20" style="position:absolute;left:0pt;margin-left:206.55pt;margin-top:116.95pt;height:14.25pt;width:0.05pt;z-index:251662336;mso-width-relative:page;mso-height-relative:page;" filled="f" stroked="t" coordsize="21600,21600" o:gfxdata="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nDN4B&#10;3AAAAAsBAAAPAAAAAAAAAAEAIAAAACIAAABkcnMvZG93bnJldi54bWxQSwECFAAUAAAACACHTuJA&#10;iYpuieQBAACcAwAADgAAAAAAAAABACAAAAArAQAAZHJzL2Uyb0RvYy54bWxQSwUGAAAAAAYABgBZ&#10;AQAAgQUAAAAA&#10;">
                <v:fill on="f" focussize="0,0"/>
                <v:stroke weight="1.75pt" color="#000000" joinstyle="round" endarrow="block" endarrowwidth="wide" endarrowlength="long"/>
                <v:imagedata o:title=""/>
                <o:lock v:ext="edit" aspectratio="f"/>
              </v:line>
            </w:pict>
          </mc:Fallback>
        </mc:AlternateContent>
      </w:r>
      <w:r>
        <w:rPr>
          <w:sz w:val="28"/>
          <w:szCs w:val="28"/>
        </w:rPr>
        <mc:AlternateContent>
          <mc:Choice Requires="wps">
            <w:drawing>
              <wp:anchor distT="0" distB="0" distL="114300" distR="114300" simplePos="0" relativeHeight="251661312" behindDoc="0" locked="0" layoutInCell="1" allowOverlap="1">
                <wp:simplePos x="0" y="0"/>
                <wp:positionH relativeFrom="column">
                  <wp:posOffset>1823720</wp:posOffset>
                </wp:positionH>
                <wp:positionV relativeFrom="paragraph">
                  <wp:posOffset>974090</wp:posOffset>
                </wp:positionV>
                <wp:extent cx="1590040" cy="504825"/>
                <wp:effectExtent l="10795" t="0" r="18415" b="17145"/>
                <wp:wrapNone/>
                <wp:docPr id="45" name="矩形 45"/>
                <wp:cNvGraphicFramePr/>
                <a:graphic xmlns:a="http://schemas.openxmlformats.org/drawingml/2006/main">
                  <a:graphicData uri="http://schemas.microsoft.com/office/word/2010/wordprocessingShape">
                    <wps:wsp>
                      <wps:cNvSpPr/>
                      <wps:spPr>
                        <a:xfrm>
                          <a:off x="0" y="0"/>
                          <a:ext cx="1590040" cy="504825"/>
                        </a:xfrm>
                        <a:prstGeom prst="rect">
                          <a:avLst/>
                        </a:prstGeom>
                        <a:solidFill>
                          <a:srgbClr val="FFFFFF"/>
                        </a:solidFill>
                        <a:ln w="22225" cap="flat" cmpd="sng">
                          <a:solidFill>
                            <a:srgbClr val="000000"/>
                          </a:solidFill>
                          <a:prstDash val="solid"/>
                          <a:miter/>
                          <a:headEnd type="none" w="med" len="med"/>
                          <a:tailEnd type="none" w="med" len="med"/>
                        </a:ln>
                      </wps:spPr>
                      <wps:txbx>
                        <w:txbxContent>
                          <w:p>
                            <w:pPr>
                              <w:jc w:val="center"/>
                              <w:rPr>
                                <w:rFonts w:hint="eastAsia" w:eastAsia="宋体"/>
                                <w:b/>
                                <w:bCs/>
                                <w:lang w:eastAsia="zh-CN"/>
                              </w:rPr>
                            </w:pPr>
                            <w:r>
                              <w:rPr>
                                <w:rFonts w:hint="eastAsia"/>
                                <w:b/>
                                <w:bCs/>
                                <w:lang w:eastAsia="zh-CN"/>
                              </w:rPr>
                              <w:t>特种设备事故应急救援指挥部启动应急响应</w:t>
                            </w:r>
                          </w:p>
                        </w:txbxContent>
                      </wps:txbx>
                      <wps:bodyPr upright="1"/>
                    </wps:wsp>
                  </a:graphicData>
                </a:graphic>
              </wp:anchor>
            </w:drawing>
          </mc:Choice>
          <mc:Fallback>
            <w:pict>
              <v:rect id="_x0000_s1026" o:spid="_x0000_s1026" o:spt="1" style="position:absolute;left:0pt;margin-left:143.6pt;margin-top:76.7pt;height:39.75pt;width:125.2pt;z-index:251661312;mso-width-relative:page;mso-height-relative:page;" fillcolor="#FFFFFF" filled="t" stroked="t" coordsize="21600,21600" o:gfxdata="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icu50&#10;1wAAAAsBAAAPAAAAAAAAAAEAIAAAACIAAABkcnMvZG93bnJldi54bWxQSwECFAAUAAAACACHTuJA&#10;TX3FFOkBAADeAwAADgAAAAAAAAABACAAAAAmAQAAZHJzL2Uyb0RvYy54bWxQSwUGAAAAAAYABgBZ&#10;AQAAgQUAAAAA&#10;">
                <v:fill on="t" focussize="0,0"/>
                <v:stroke weight="1.75pt" color="#000000" joinstyle="miter"/>
                <v:imagedata o:title=""/>
                <o:lock v:ext="edit" aspectratio="f"/>
                <v:textbox>
                  <w:txbxContent>
                    <w:p>
                      <w:pPr>
                        <w:jc w:val="center"/>
                        <w:rPr>
                          <w:rFonts w:hint="eastAsia" w:eastAsia="宋体"/>
                          <w:b/>
                          <w:bCs/>
                          <w:lang w:eastAsia="zh-CN"/>
                        </w:rPr>
                      </w:pPr>
                      <w:r>
                        <w:rPr>
                          <w:rFonts w:hint="eastAsia"/>
                          <w:b/>
                          <w:bCs/>
                          <w:lang w:eastAsia="zh-CN"/>
                        </w:rPr>
                        <w:t>特种设备事故应急救援指挥部启动应急响应</w:t>
                      </w:r>
                    </w:p>
                  </w:txbxContent>
                </v:textbox>
              </v:rect>
            </w:pict>
          </mc:Fallback>
        </mc:AlternateContent>
      </w:r>
      <w:r>
        <w:rPr>
          <w:rFonts w:hint="eastAsia"/>
          <w:sz w:val="28"/>
          <w:szCs w:val="28"/>
          <w:lang w:val="en-US" w:eastAsia="zh-CN"/>
        </w:rPr>
        <w:t>风险监控</w:t>
      </w:r>
    </w:p>
    <w:p>
      <w:pPr>
        <w:bidi w:val="0"/>
        <w:jc w:val="center"/>
        <w:rPr>
          <w:rFonts w:hint="eastAsia"/>
          <w:sz w:val="24"/>
          <w:szCs w:val="32"/>
          <w:lang w:val="en-US" w:eastAsia="zh-CN"/>
        </w:rPr>
      </w:pPr>
      <w:r>
        <w:rPr>
          <w:sz w:val="28"/>
          <w:szCs w:val="28"/>
        </w:rPr>
        <mc:AlternateContent>
          <mc:Choice Requires="wps">
            <w:drawing>
              <wp:anchor distT="0" distB="0" distL="114300" distR="114300" simplePos="0" relativeHeight="251664384" behindDoc="0" locked="0" layoutInCell="1" allowOverlap="1">
                <wp:simplePos x="0" y="0"/>
                <wp:positionH relativeFrom="column">
                  <wp:posOffset>1871345</wp:posOffset>
                </wp:positionH>
                <wp:positionV relativeFrom="paragraph">
                  <wp:posOffset>75565</wp:posOffset>
                </wp:positionV>
                <wp:extent cx="1492885" cy="629285"/>
                <wp:effectExtent l="4445" t="5080" r="7620" b="13335"/>
                <wp:wrapNone/>
                <wp:docPr id="52" name="上下箭头标注 52"/>
                <wp:cNvGraphicFramePr/>
                <a:graphic xmlns:a="http://schemas.openxmlformats.org/drawingml/2006/main">
                  <a:graphicData uri="http://schemas.microsoft.com/office/word/2010/wordprocessingShape">
                    <wps:wsp>
                      <wps:cNvSpPr/>
                      <wps:spPr>
                        <a:xfrm>
                          <a:off x="0" y="0"/>
                          <a:ext cx="1492885" cy="629285"/>
                        </a:xfrm>
                        <a:prstGeom prst="upDownArrowCallout">
                          <a:avLst>
                            <a:gd name="adj1" fmla="val 51034"/>
                            <a:gd name="adj2" fmla="val 51034"/>
                            <a:gd name="adj3" fmla="val 12500"/>
                            <a:gd name="adj4" fmla="val 50000"/>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sz w:val="28"/>
                                <w:szCs w:val="28"/>
                                <w:lang w:eastAsia="zh-CN"/>
                              </w:rPr>
                            </w:pPr>
                            <w:r>
                              <w:rPr>
                                <w:rFonts w:hint="eastAsia"/>
                                <w:sz w:val="28"/>
                                <w:szCs w:val="28"/>
                                <w:lang w:eastAsia="zh-CN"/>
                              </w:rPr>
                              <w:t>信息报告与处理</w:t>
                            </w:r>
                          </w:p>
                        </w:txbxContent>
                      </wps:txbx>
                      <wps:bodyPr upright="1"/>
                    </wps:wsp>
                  </a:graphicData>
                </a:graphic>
              </wp:anchor>
            </w:drawing>
          </mc:Choice>
          <mc:Fallback>
            <w:pict>
              <v:shape id="_x0000_s1026" o:spid="_x0000_s1026" o:spt="82" type="#_x0000_t82" style="position:absolute;left:0pt;margin-left:147.35pt;margin-top:5.95pt;height:49.55pt;width:117.55pt;z-index:251664384;mso-width-relative:page;mso-height-relative:page;" fillcolor="#FFFFFF" filled="t" stroked="t" coordsize="21600,21600" o:gfxdata="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068WN1wAAAAoBAAAPAAAAAAAAAAEAIAAAACIAAABkcnMvZG93&#10;bnJldi54bWxQSwECFAAUAAAACACHTuJANQtiLToCAACQBAAADgAAAAAAAAABACAAAAAmAQAAZHJz&#10;L2Uyb0RvYy54bWxQSwUGAAAAAAYABgBZAQAA0gUAAAAA&#10;" adj="5400,6153,2700,8476">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sz w:val="28"/>
                          <w:szCs w:val="28"/>
                          <w:lang w:eastAsia="zh-CN"/>
                        </w:rPr>
                      </w:pPr>
                      <w:r>
                        <w:rPr>
                          <w:rFonts w:hint="eastAsia"/>
                          <w:sz w:val="28"/>
                          <w:szCs w:val="28"/>
                          <w:lang w:eastAsia="zh-CN"/>
                        </w:rPr>
                        <w:t>信息报告与处理</w:t>
                      </w:r>
                    </w:p>
                  </w:txbxContent>
                </v:textbox>
              </v:shape>
            </w:pict>
          </mc:Fallback>
        </mc:AlternateContent>
      </w:r>
    </w:p>
    <w:p>
      <w:pPr>
        <w:bidi w:val="0"/>
        <w:jc w:val="center"/>
        <w:rPr>
          <w:rFonts w:hint="eastAsia"/>
          <w:sz w:val="24"/>
          <w:szCs w:val="32"/>
          <w:lang w:val="en-US" w:eastAsia="zh-CN"/>
        </w:rPr>
      </w:pPr>
    </w:p>
    <w:p>
      <w:pPr>
        <w:bidi w:val="0"/>
        <w:jc w:val="center"/>
        <w:rPr>
          <w:rFonts w:hint="eastAsia"/>
          <w:sz w:val="24"/>
          <w:szCs w:val="32"/>
          <w:lang w:val="en-US" w:eastAsia="zh-CN"/>
        </w:rPr>
      </w:pPr>
    </w:p>
    <w:p>
      <w:pPr>
        <w:bidi w:val="0"/>
        <w:jc w:val="center"/>
        <w:rPr>
          <w:rFonts w:hint="eastAsia"/>
          <w:sz w:val="24"/>
          <w:szCs w:val="32"/>
          <w:lang w:val="en-US" w:eastAsia="zh-CN"/>
        </w:rPr>
      </w:pPr>
      <w:r>
        <w:rPr>
          <w:sz w:val="24"/>
        </w:rPr>
        <mc:AlternateContent>
          <mc:Choice Requires="wps">
            <w:drawing>
              <wp:anchor distT="0" distB="0" distL="114300" distR="114300" simplePos="0" relativeHeight="251700224" behindDoc="0" locked="0" layoutInCell="1" allowOverlap="1">
                <wp:simplePos x="0" y="0"/>
                <wp:positionH relativeFrom="column">
                  <wp:posOffset>184785</wp:posOffset>
                </wp:positionH>
                <wp:positionV relativeFrom="paragraph">
                  <wp:posOffset>180975</wp:posOffset>
                </wp:positionV>
                <wp:extent cx="1152525" cy="514350"/>
                <wp:effectExtent l="5080" t="4445" r="4445" b="14605"/>
                <wp:wrapNone/>
                <wp:docPr id="41" name="矩形 41"/>
                <wp:cNvGraphicFramePr/>
                <a:graphic xmlns:a="http://schemas.openxmlformats.org/drawingml/2006/main">
                  <a:graphicData uri="http://schemas.microsoft.com/office/word/2010/wordprocessingShape">
                    <wps:wsp>
                      <wps:cNvSpPr/>
                      <wps:spPr>
                        <a:xfrm>
                          <a:off x="0" y="0"/>
                          <a:ext cx="1152525" cy="514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28"/>
                                <w:szCs w:val="36"/>
                                <w:lang w:eastAsia="zh-CN"/>
                              </w:rPr>
                            </w:pPr>
                            <w:r>
                              <w:rPr>
                                <w:rFonts w:hint="eastAsia"/>
                                <w:sz w:val="28"/>
                                <w:szCs w:val="36"/>
                              </w:rPr>
                              <w:t>Ⅳ</w:t>
                            </w:r>
                            <w:r>
                              <w:rPr>
                                <w:rFonts w:hint="eastAsia"/>
                                <w:sz w:val="28"/>
                                <w:szCs w:val="36"/>
                                <w:lang w:eastAsia="zh-CN"/>
                              </w:rPr>
                              <w:t>级响应</w:t>
                            </w:r>
                          </w:p>
                        </w:txbxContent>
                      </wps:txbx>
                      <wps:bodyPr upright="1"/>
                    </wps:wsp>
                  </a:graphicData>
                </a:graphic>
              </wp:anchor>
            </w:drawing>
          </mc:Choice>
          <mc:Fallback>
            <w:pict>
              <v:rect id="_x0000_s1026" o:spid="_x0000_s1026" o:spt="1" style="position:absolute;left:0pt;margin-left:14.55pt;margin-top:14.25pt;height:40.5pt;width:90.75pt;z-index:251700224;mso-width-relative:page;mso-height-relative:page;" fillcolor="#FFFFFF" filled="t" stroked="t" coordsize="21600,21600" o:gfxdata="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wYo9TX&#10;AAAACQEAAA8AAAAAAAAAAQAgAAAAIgAAAGRycy9kb3ducmV2LnhtbFBLAQIUABQAAAAIAIdO4kBl&#10;lkGs6AEAAN0DAAAOAAAAAAAAAAEAIAAAACYBAABkcnMvZTJvRG9jLnhtbFBLBQYAAAAABgAGAFkB&#10;AACABQAAAAA=&#10;">
                <v:fill on="t" focussize="0,0"/>
                <v:stroke color="#000000" joinstyle="miter"/>
                <v:imagedata o:title=""/>
                <o:lock v:ext="edit" aspectratio="f"/>
                <v:textbox>
                  <w:txbxContent>
                    <w:p>
                      <w:pPr>
                        <w:jc w:val="center"/>
                        <w:rPr>
                          <w:rFonts w:hint="eastAsia" w:eastAsia="宋体"/>
                          <w:sz w:val="28"/>
                          <w:szCs w:val="36"/>
                          <w:lang w:eastAsia="zh-CN"/>
                        </w:rPr>
                      </w:pPr>
                      <w:r>
                        <w:rPr>
                          <w:rFonts w:hint="eastAsia"/>
                          <w:sz w:val="28"/>
                          <w:szCs w:val="36"/>
                        </w:rPr>
                        <w:t>Ⅳ</w:t>
                      </w:r>
                      <w:r>
                        <w:rPr>
                          <w:rFonts w:hint="eastAsia"/>
                          <w:sz w:val="28"/>
                          <w:szCs w:val="36"/>
                          <w:lang w:eastAsia="zh-CN"/>
                        </w:rPr>
                        <w:t>级响应</w:t>
                      </w:r>
                    </w:p>
                  </w:txbxContent>
                </v:textbox>
              </v:rect>
            </w:pict>
          </mc:Fallback>
        </mc:AlternateContent>
      </w:r>
    </w:p>
    <w:p>
      <w:pPr>
        <w:bidi w:val="0"/>
        <w:jc w:val="center"/>
        <w:rPr>
          <w:rFonts w:hint="eastAsia"/>
          <w:sz w:val="24"/>
          <w:szCs w:val="32"/>
          <w:lang w:val="en-US" w:eastAsia="zh-CN"/>
        </w:rPr>
      </w:pPr>
    </w:p>
    <w:p>
      <w:pPr>
        <w:bidi w:val="0"/>
        <w:jc w:val="center"/>
        <w:rPr>
          <w:rFonts w:hint="eastAsia"/>
          <w:sz w:val="24"/>
          <w:szCs w:val="32"/>
          <w:lang w:val="en-US" w:eastAsia="zh-CN"/>
        </w:rPr>
      </w:pPr>
    </w:p>
    <w:p>
      <w:pPr>
        <w:bidi w:val="0"/>
        <w:jc w:val="center"/>
        <w:rPr>
          <w:rFonts w:hint="eastAsia"/>
          <w:sz w:val="24"/>
          <w:szCs w:val="32"/>
          <w:lang w:val="en-US" w:eastAsia="zh-CN"/>
        </w:rPr>
      </w:pPr>
      <w:r>
        <w:rPr>
          <w:sz w:val="28"/>
          <w:szCs w:val="28"/>
        </w:rPr>
        <mc:AlternateContent>
          <mc:Choice Requires="wps">
            <w:drawing>
              <wp:anchor distT="0" distB="0" distL="114300" distR="114300" simplePos="0" relativeHeight="251663360" behindDoc="0" locked="0" layoutInCell="1" allowOverlap="1">
                <wp:simplePos x="0" y="0"/>
                <wp:positionH relativeFrom="column">
                  <wp:posOffset>1956435</wp:posOffset>
                </wp:positionH>
                <wp:positionV relativeFrom="paragraph">
                  <wp:posOffset>176530</wp:posOffset>
                </wp:positionV>
                <wp:extent cx="1371600" cy="370840"/>
                <wp:effectExtent l="4445" t="4445" r="14605" b="5715"/>
                <wp:wrapNone/>
                <wp:docPr id="49" name="矩形 49"/>
                <wp:cNvGraphicFramePr/>
                <a:graphic xmlns:a="http://schemas.openxmlformats.org/drawingml/2006/main">
                  <a:graphicData uri="http://schemas.microsoft.com/office/word/2010/wordprocessingShape">
                    <wps:wsp>
                      <wps:cNvSpPr/>
                      <wps:spPr>
                        <a:xfrm>
                          <a:off x="0" y="0"/>
                          <a:ext cx="1371600" cy="370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sz w:val="28"/>
                                <w:szCs w:val="36"/>
                                <w:lang w:eastAsia="zh-CN"/>
                              </w:rPr>
                            </w:pPr>
                            <w:r>
                              <w:rPr>
                                <w:rFonts w:hint="eastAsia"/>
                                <w:sz w:val="28"/>
                                <w:szCs w:val="36"/>
                              </w:rPr>
                              <w:t>Ⅲ</w:t>
                            </w:r>
                            <w:r>
                              <w:rPr>
                                <w:rFonts w:hint="eastAsia"/>
                                <w:sz w:val="28"/>
                                <w:szCs w:val="36"/>
                                <w:lang w:eastAsia="zh-CN"/>
                              </w:rPr>
                              <w:t>级响应</w:t>
                            </w:r>
                          </w:p>
                        </w:txbxContent>
                      </wps:txbx>
                      <wps:bodyPr upright="1"/>
                    </wps:wsp>
                  </a:graphicData>
                </a:graphic>
              </wp:anchor>
            </w:drawing>
          </mc:Choice>
          <mc:Fallback>
            <w:pict>
              <v:rect id="_x0000_s1026" o:spid="_x0000_s1026" o:spt="1" style="position:absolute;left:0pt;margin-left:154.05pt;margin-top:13.9pt;height:29.2pt;width:108pt;z-index:251663360;mso-width-relative:page;mso-height-relative:page;" fillcolor="#FFFFFF" filled="t" stroked="t" coordsize="21600,21600" o:gfxdata="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4hB&#10;wdcAAAAJAQAADwAAAAAAAAABACAAAAAiAAAAZHJzL2Rvd25yZXYueG1sUEsBAhQAFAAAAAgAh07i&#10;QKeYPEjqAQAA3QMAAA4AAAAAAAAAAQAgAAAAJgEAAGRycy9lMm9Eb2MueG1sUEsFBgAAAAAGAAYA&#10;WQEAAII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sz w:val="28"/>
                          <w:szCs w:val="36"/>
                          <w:lang w:eastAsia="zh-CN"/>
                        </w:rPr>
                      </w:pPr>
                      <w:r>
                        <w:rPr>
                          <w:rFonts w:hint="eastAsia"/>
                          <w:sz w:val="28"/>
                          <w:szCs w:val="36"/>
                        </w:rPr>
                        <w:t>Ⅲ</w:t>
                      </w:r>
                      <w:r>
                        <w:rPr>
                          <w:rFonts w:hint="eastAsia"/>
                          <w:sz w:val="28"/>
                          <w:szCs w:val="36"/>
                          <w:lang w:eastAsia="zh-CN"/>
                        </w:rPr>
                        <w:t>级响应</w:t>
                      </w:r>
                    </w:p>
                  </w:txbxContent>
                </v:textbox>
              </v:rect>
            </w:pict>
          </mc:Fallback>
        </mc:AlternateContent>
      </w:r>
      <w:r>
        <w:rPr>
          <w:sz w:val="24"/>
        </w:rPr>
        <mc:AlternateContent>
          <mc:Choice Requires="wps">
            <w:drawing>
              <wp:anchor distT="0" distB="0" distL="114300" distR="114300" simplePos="0" relativeHeight="251702272" behindDoc="0" locked="0" layoutInCell="1" allowOverlap="1">
                <wp:simplePos x="0" y="0"/>
                <wp:positionH relativeFrom="column">
                  <wp:posOffset>727710</wp:posOffset>
                </wp:positionH>
                <wp:positionV relativeFrom="paragraph">
                  <wp:posOffset>113665</wp:posOffset>
                </wp:positionV>
                <wp:extent cx="10160" cy="704850"/>
                <wp:effectExtent l="55245" t="0" r="67945" b="0"/>
                <wp:wrapNone/>
                <wp:docPr id="63" name="直接连接符 63"/>
                <wp:cNvGraphicFramePr/>
                <a:graphic xmlns:a="http://schemas.openxmlformats.org/drawingml/2006/main">
                  <a:graphicData uri="http://schemas.microsoft.com/office/word/2010/wordprocessingShape">
                    <wps:wsp>
                      <wps:cNvCnPr/>
                      <wps:spPr>
                        <a:xfrm>
                          <a:off x="0" y="0"/>
                          <a:ext cx="10160" cy="704850"/>
                        </a:xfrm>
                        <a:prstGeom prst="line">
                          <a:avLst/>
                        </a:prstGeom>
                        <a:ln w="22225" cap="flat" cmpd="sng">
                          <a:solidFill>
                            <a:srgbClr val="000000"/>
                          </a:solidFill>
                          <a:prstDash val="solid"/>
                          <a:headEnd type="none" w="med" len="med"/>
                          <a:tailEnd type="triangle" w="lg" len="lg"/>
                        </a:ln>
                      </wps:spPr>
                      <wps:bodyPr upright="1"/>
                    </wps:wsp>
                  </a:graphicData>
                </a:graphic>
              </wp:anchor>
            </w:drawing>
          </mc:Choice>
          <mc:Fallback>
            <w:pict>
              <v:line id="_x0000_s1026" o:spid="_x0000_s1026" o:spt="20" style="position:absolute;left:0pt;margin-left:57.3pt;margin-top:8.95pt;height:55.5pt;width:0.8pt;z-index:251702272;mso-width-relative:page;mso-height-relative:page;" filled="f" stroked="t" coordsize="21600,21600" o:gfxdata="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Va&#10;TKbaAAAACgEAAA8AAAAAAAAAAQAgAAAAIgAAAGRycy9kb3ducmV2LnhtbFBLAQIUABQAAAAIAIdO&#10;4kBrTa0m6AEAAJ4DAAAOAAAAAAAAAAEAIAAAACkBAABkcnMvZTJvRG9jLnhtbFBLBQYAAAAABgAG&#10;AFkBAACDBQAAAAA=&#10;">
                <v:fill on="f" focussize="0,0"/>
                <v:stroke weight="1.75pt" color="#000000" joinstyle="round" endarrow="block" endarrowwidth="wide" endarrowlength="long"/>
                <v:imagedata o:title=""/>
                <o:lock v:ext="edit" aspectratio="f"/>
              </v:line>
            </w:pict>
          </mc:Fallback>
        </mc:AlternateContent>
      </w:r>
    </w:p>
    <w:p>
      <w:pPr>
        <w:bidi w:val="0"/>
        <w:jc w:val="center"/>
        <w:rPr>
          <w:rFonts w:hint="eastAsia"/>
          <w:sz w:val="24"/>
          <w:szCs w:val="32"/>
          <w:lang w:val="en-US" w:eastAsia="zh-CN"/>
        </w:rPr>
      </w:pPr>
      <w:r>
        <w:rPr>
          <w:sz w:val="28"/>
          <w:szCs w:val="28"/>
        </w:rPr>
        <mc:AlternateContent>
          <mc:Choice Requires="wps">
            <w:drawing>
              <wp:anchor distT="0" distB="0" distL="114300" distR="114300" simplePos="0" relativeHeight="251667456" behindDoc="0" locked="0" layoutInCell="1" allowOverlap="1">
                <wp:simplePos x="0" y="0"/>
                <wp:positionH relativeFrom="column">
                  <wp:posOffset>1575435</wp:posOffset>
                </wp:positionH>
                <wp:positionV relativeFrom="paragraph">
                  <wp:posOffset>188595</wp:posOffset>
                </wp:positionV>
                <wp:extent cx="371475" cy="666750"/>
                <wp:effectExtent l="4445" t="4445" r="5080" b="14605"/>
                <wp:wrapNone/>
                <wp:docPr id="40" name="左中括号 40"/>
                <wp:cNvGraphicFramePr/>
                <a:graphic xmlns:a="http://schemas.openxmlformats.org/drawingml/2006/main">
                  <a:graphicData uri="http://schemas.microsoft.com/office/word/2010/wordprocessingShape">
                    <wps:wsp>
                      <wps:cNvSpPr/>
                      <wps:spPr>
                        <a:xfrm>
                          <a:off x="0" y="0"/>
                          <a:ext cx="371475" cy="666750"/>
                        </a:xfrm>
                        <a:prstGeom prst="leftBracket">
                          <a:avLst>
                            <a:gd name="adj" fmla="val 19658"/>
                          </a:avLst>
                        </a:prstGeom>
                        <a:noFill/>
                        <a:ln w="9525" cap="flat" cmpd="sng">
                          <a:solidFill>
                            <a:srgbClr val="000000"/>
                          </a:solidFill>
                          <a:prstDash val="solid"/>
                          <a:headEnd type="none" w="med" len="med"/>
                          <a:tailEnd type="none" w="med" len="med"/>
                        </a:ln>
                      </wps:spPr>
                      <wps:txbx>
                        <w:txbxContent>
                          <w:p/>
                        </w:txbxContent>
                      </wps:txbx>
                      <wps:bodyPr upright="1"/>
                    </wps:wsp>
                  </a:graphicData>
                </a:graphic>
              </wp:anchor>
            </w:drawing>
          </mc:Choice>
          <mc:Fallback>
            <w:pict>
              <v:shape id="_x0000_s1026" o:spid="_x0000_s1026" o:spt="85" type="#_x0000_t85" style="position:absolute;left:0pt;margin-left:124.05pt;margin-top:14.85pt;height:52.5pt;width:29.25pt;z-index:251667456;mso-width-relative:page;mso-height-relative:page;" filled="f" stroked="t" coordsize="21600,21600" o:gfxdata="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2LHwdcAAAAKAQAADwAAAAAAAAABACAAAAAiAAAAZHJzL2Rv&#10;d25yZXYueG1sUEsBAhQAFAAAAAgAh07iQDiRZn4CAgAA4gMAAA4AAAAAAAAAAQAgAAAAJgEAAGRy&#10;cy9lMm9Eb2MueG1sUEsFBgAAAAAGAAYAWQEAAJoFAAAAAA==&#10;" adj="2365">
                <v:fill on="f" focussize="0,0"/>
                <v:stroke color="#000000" joinstyle="round"/>
                <v:imagedata o:title=""/>
                <o:lock v:ext="edit" aspectratio="f"/>
                <v:textbox>
                  <w:txbxContent>
                    <w:p/>
                  </w:txbxContent>
                </v:textbox>
              </v:shape>
            </w:pict>
          </mc:Fallback>
        </mc:AlternateContent>
      </w:r>
      <w:r>
        <w:rPr>
          <w:sz w:val="28"/>
          <w:szCs w:val="28"/>
        </w:rPr>
        <mc:AlternateContent>
          <mc:Choice Requires="wps">
            <w:drawing>
              <wp:anchor distT="0" distB="0" distL="114300" distR="114300" simplePos="0" relativeHeight="251668480" behindDoc="0" locked="0" layoutInCell="1" allowOverlap="1">
                <wp:simplePos x="0" y="0"/>
                <wp:positionH relativeFrom="column">
                  <wp:posOffset>3356610</wp:posOffset>
                </wp:positionH>
                <wp:positionV relativeFrom="paragraph">
                  <wp:posOffset>179070</wp:posOffset>
                </wp:positionV>
                <wp:extent cx="400050" cy="638175"/>
                <wp:effectExtent l="0" t="4445" r="19050" b="5080"/>
                <wp:wrapNone/>
                <wp:docPr id="38" name="右中括号 38"/>
                <wp:cNvGraphicFramePr/>
                <a:graphic xmlns:a="http://schemas.openxmlformats.org/drawingml/2006/main">
                  <a:graphicData uri="http://schemas.microsoft.com/office/word/2010/wordprocessingShape">
                    <wps:wsp>
                      <wps:cNvSpPr/>
                      <wps:spPr>
                        <a:xfrm>
                          <a:off x="0" y="0"/>
                          <a:ext cx="400050" cy="638175"/>
                        </a:xfrm>
                        <a:prstGeom prst="rightBracket">
                          <a:avLst>
                            <a:gd name="adj" fmla="val 17608"/>
                          </a:avLst>
                        </a:prstGeom>
                        <a:noFill/>
                        <a:ln w="9525" cap="flat" cmpd="sng">
                          <a:solidFill>
                            <a:srgbClr val="000000"/>
                          </a:solidFill>
                          <a:prstDash val="solid"/>
                          <a:headEnd type="none" w="med" len="med"/>
                          <a:tailEnd type="none" w="med" len="med"/>
                        </a:ln>
                      </wps:spPr>
                      <wps:txbx>
                        <w:txbxContent>
                          <w:p/>
                        </w:txbxContent>
                      </wps:txbx>
                      <wps:bodyPr upright="1"/>
                    </wps:wsp>
                  </a:graphicData>
                </a:graphic>
              </wp:anchor>
            </w:drawing>
          </mc:Choice>
          <mc:Fallback>
            <w:pict>
              <v:shape id="_x0000_s1026" o:spid="_x0000_s1026" o:spt="86" type="#_x0000_t86" style="position:absolute;left:0pt;margin-left:264.3pt;margin-top:14.1pt;height:50.25pt;width:31.5pt;z-index:251668480;mso-width-relative:page;mso-height-relative:page;" filled="f" stroked="t" coordsize="21600,21600" o:gfxdata="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ocir/YAAAACgEAAA8AAAAAAAAAAQAgAAAAIgAAAGRycy9k&#10;b3ducmV2LnhtbFBLAQIUABQAAAAIAIdO4kDeG3/gAgIAAOMDAAAOAAAAAAAAAAEAIAAAACcBAABk&#10;cnMvZTJvRG9jLnhtbFBLBQYAAAAABgAGAFkBAACbBQAAAAA=&#10;" adj="2384">
                <v:fill on="f" focussize="0,0"/>
                <v:stroke color="#000000" joinstyle="round"/>
                <v:imagedata o:title=""/>
                <o:lock v:ext="edit" aspectratio="f"/>
                <v:textbox>
                  <w:txbxContent>
                    <w:p/>
                  </w:txbxContent>
                </v:textbox>
              </v:shape>
            </w:pict>
          </mc:Fallback>
        </mc:AlternateContent>
      </w:r>
    </w:p>
    <w:p>
      <w:pPr>
        <w:bidi w:val="0"/>
        <w:jc w:val="center"/>
        <w:rPr>
          <w:rFonts w:hint="eastAsia"/>
          <w:sz w:val="24"/>
          <w:szCs w:val="32"/>
          <w:lang w:val="en-US" w:eastAsia="zh-CN"/>
        </w:rPr>
      </w:pPr>
      <w:r>
        <w:rPr>
          <w:sz w:val="28"/>
          <w:szCs w:val="28"/>
        </w:rPr>
        <mc:AlternateContent>
          <mc:Choice Requires="wps">
            <w:drawing>
              <wp:anchor distT="0" distB="0" distL="114300" distR="114300" simplePos="0" relativeHeight="251670528" behindDoc="0" locked="0" layoutInCell="1" allowOverlap="1">
                <wp:simplePos x="0" y="0"/>
                <wp:positionH relativeFrom="column">
                  <wp:posOffset>4128135</wp:posOffset>
                </wp:positionH>
                <wp:positionV relativeFrom="paragraph">
                  <wp:posOffset>70485</wp:posOffset>
                </wp:positionV>
                <wp:extent cx="1780540" cy="552450"/>
                <wp:effectExtent l="4445" t="4445" r="5715" b="14605"/>
                <wp:wrapNone/>
                <wp:docPr id="51" name="圆角矩形 51"/>
                <wp:cNvGraphicFramePr/>
                <a:graphic xmlns:a="http://schemas.openxmlformats.org/drawingml/2006/main">
                  <a:graphicData uri="http://schemas.microsoft.com/office/word/2010/wordprocessingShape">
                    <wps:wsp>
                      <wps:cNvSpPr/>
                      <wps:spPr>
                        <a:xfrm>
                          <a:off x="0" y="0"/>
                          <a:ext cx="1780540" cy="5524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eastAsia="宋体"/>
                                <w:sz w:val="24"/>
                                <w:szCs w:val="32"/>
                                <w:lang w:val="en-US" w:eastAsia="zh-CN"/>
                              </w:rPr>
                            </w:pPr>
                            <w:r>
                              <w:rPr>
                                <w:rFonts w:hint="eastAsia"/>
                                <w:sz w:val="24"/>
                                <w:szCs w:val="32"/>
                                <w:lang w:eastAsia="zh-CN"/>
                              </w:rPr>
                              <w:t>上级应急响应实施救援并派员赶赴现场</w:t>
                            </w:r>
                          </w:p>
                        </w:txbxContent>
                      </wps:txbx>
                      <wps:bodyPr upright="1"/>
                    </wps:wsp>
                  </a:graphicData>
                </a:graphic>
              </wp:anchor>
            </w:drawing>
          </mc:Choice>
          <mc:Fallback>
            <w:pict>
              <v:roundrect id="_x0000_s1026" o:spid="_x0000_s1026" o:spt="2" style="position:absolute;left:0pt;margin-left:325.05pt;margin-top:5.55pt;height:43.5pt;width:140.2pt;z-index:251670528;mso-width-relative:page;mso-height-relative:page;" fillcolor="#FFFFFF" filled="t" stroked="t" coordsize="21600,21600" arcsize="0.166666666666667" o:gfxdata="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cWN59QAAAAJAQAADwAAAAAAAAABACAAAAAiAAAAZHJz&#10;L2Rvd25yZXYueG1sUEsBAhQAFAAAAAgAh07iQCc1bIAIAgAACgQAAA4AAAAAAAAAAQAgAAAAIwEA&#10;AGRycy9lMm9Eb2MueG1sUEsFBgAAAAAGAAYAWQEAAJ0FAAAAAA==&#10;">
                <v:fill on="t" focussize="0,0"/>
                <v:stroke color="#000000" joinstyle="round"/>
                <v:imagedata o:title=""/>
                <o:lock v:ext="edit" aspectratio="f"/>
                <v:textbox>
                  <w:txbxContent>
                    <w:p>
                      <w:pPr>
                        <w:jc w:val="center"/>
                        <w:rPr>
                          <w:rFonts w:hint="eastAsia" w:eastAsia="宋体"/>
                          <w:sz w:val="24"/>
                          <w:szCs w:val="32"/>
                          <w:lang w:val="en-US" w:eastAsia="zh-CN"/>
                        </w:rPr>
                      </w:pPr>
                      <w:r>
                        <w:rPr>
                          <w:rFonts w:hint="eastAsia"/>
                          <w:sz w:val="24"/>
                          <w:szCs w:val="32"/>
                          <w:lang w:eastAsia="zh-CN"/>
                        </w:rPr>
                        <w:t>上级应急响应实施救援并派员赶赴现场</w:t>
                      </w:r>
                    </w:p>
                  </w:txbxContent>
                </v:textbox>
              </v:roundrect>
            </w:pict>
          </mc:Fallback>
        </mc:AlternateContent>
      </w:r>
      <w:r>
        <w:rPr>
          <w:sz w:val="28"/>
          <w:szCs w:val="28"/>
        </w:rPr>
        <mc:AlternateContent>
          <mc:Choice Requires="wps">
            <w:drawing>
              <wp:anchor distT="0" distB="0" distL="114300" distR="114300" simplePos="0" relativeHeight="251665408" behindDoc="0" locked="0" layoutInCell="1" allowOverlap="1">
                <wp:simplePos x="0" y="0"/>
                <wp:positionH relativeFrom="column">
                  <wp:posOffset>2527935</wp:posOffset>
                </wp:positionH>
                <wp:positionV relativeFrom="paragraph">
                  <wp:posOffset>149860</wp:posOffset>
                </wp:positionV>
                <wp:extent cx="238125" cy="266700"/>
                <wp:effectExtent l="17780" t="5715" r="29845" b="13335"/>
                <wp:wrapNone/>
                <wp:docPr id="60" name="上下箭头 60"/>
                <wp:cNvGraphicFramePr/>
                <a:graphic xmlns:a="http://schemas.openxmlformats.org/drawingml/2006/main">
                  <a:graphicData uri="http://schemas.microsoft.com/office/word/2010/wordprocessingShape">
                    <wps:wsp>
                      <wps:cNvSpPr/>
                      <wps:spPr>
                        <a:xfrm>
                          <a:off x="0" y="0"/>
                          <a:ext cx="238125" cy="266700"/>
                        </a:xfrm>
                        <a:prstGeom prst="upDownArrow">
                          <a:avLst>
                            <a:gd name="adj1" fmla="val 50000"/>
                            <a:gd name="adj2" fmla="val 28800"/>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70" type="#_x0000_t70" style="position:absolute;left:0pt;margin-left:199.05pt;margin-top:11.8pt;height:21pt;width:18.75pt;z-index:251665408;mso-width-relative:page;mso-height-relative:page;" fillcolor="#FFFFFF" filled="t" stroked="t" coordsize="21600,21600" o:gfxdata="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7l5jN2wAAAAkBAAAP&#10;AAAAAAAAAAEAIAAAACIAAABkcnMvZG93bnJldi54bWxQSwECFAAUAAAACACHTuJAu40pnRUCAAA6&#10;BAAADgAAAAAAAAABACAAAAAqAQAAZHJzL2Uyb0RvYy54bWxQSwUGAAAAAAYABgBZAQAAsQUAAAAA&#10;" adj="5400,5554">
                <v:fill on="t" focussize="0,0"/>
                <v:stroke color="#000000" joinstyle="miter"/>
                <v:imagedata o:title=""/>
                <o:lock v:ext="edit" aspectratio="f"/>
                <v:textbox>
                  <w:txbxContent>
                    <w:p/>
                  </w:txbxContent>
                </v:textbox>
              </v:shape>
            </w:pict>
          </mc:Fallback>
        </mc:AlternateContent>
      </w:r>
    </w:p>
    <w:p>
      <w:pPr>
        <w:bidi w:val="0"/>
        <w:jc w:val="center"/>
        <w:rPr>
          <w:rFonts w:hint="eastAsia"/>
          <w:sz w:val="24"/>
          <w:szCs w:val="32"/>
          <w:lang w:val="en-US" w:eastAsia="zh-CN"/>
        </w:rPr>
      </w:pPr>
      <w:r>
        <w:rPr>
          <w:sz w:val="28"/>
          <w:szCs w:val="28"/>
        </w:rPr>
        <mc:AlternateContent>
          <mc:Choice Requires="wps">
            <w:drawing>
              <wp:anchor distT="0" distB="0" distL="114300" distR="114300" simplePos="0" relativeHeight="251669504" behindDoc="0" locked="0" layoutInCell="1" allowOverlap="1">
                <wp:simplePos x="0" y="0"/>
                <wp:positionH relativeFrom="column">
                  <wp:posOffset>3756660</wp:posOffset>
                </wp:positionH>
                <wp:positionV relativeFrom="paragraph">
                  <wp:posOffset>110490</wp:posOffset>
                </wp:positionV>
                <wp:extent cx="352425" cy="9525"/>
                <wp:effectExtent l="0" t="57150" r="9525" b="66675"/>
                <wp:wrapNone/>
                <wp:docPr id="62" name="直接连接符 62"/>
                <wp:cNvGraphicFramePr/>
                <a:graphic xmlns:a="http://schemas.openxmlformats.org/drawingml/2006/main">
                  <a:graphicData uri="http://schemas.microsoft.com/office/word/2010/wordprocessingShape">
                    <wps:wsp>
                      <wps:cNvCnPr/>
                      <wps:spPr>
                        <a:xfrm flipH="1">
                          <a:off x="0" y="0"/>
                          <a:ext cx="352425" cy="9525"/>
                        </a:xfrm>
                        <a:prstGeom prst="line">
                          <a:avLst/>
                        </a:prstGeom>
                        <a:ln w="22225" cap="flat" cmpd="sng">
                          <a:solidFill>
                            <a:srgbClr val="000000"/>
                          </a:solidFill>
                          <a:prstDash val="solid"/>
                          <a:headEnd type="none" w="med" len="med"/>
                          <a:tailEnd type="triangle" w="lg" len="lg"/>
                        </a:ln>
                      </wps:spPr>
                      <wps:bodyPr upright="1"/>
                    </wps:wsp>
                  </a:graphicData>
                </a:graphic>
              </wp:anchor>
            </w:drawing>
          </mc:Choice>
          <mc:Fallback>
            <w:pict>
              <v:line id="_x0000_s1026" o:spid="_x0000_s1026" o:spt="20" style="position:absolute;left:0pt;flip:x;margin-left:295.8pt;margin-top:8.7pt;height:0.75pt;width:27.75pt;z-index:251669504;mso-width-relative:page;mso-height-relative:page;" filled="f" stroked="t" coordsize="21600,21600" o:gfxdata="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r6GqNsAAAAJAQAADwAAAAAAAAABACAAAAAiAAAAZHJzL2Rvd25yZXYueG1sUEsBAhQAFAAA&#10;AAgAh07iQBznNBbsAQAApwMAAA4AAAAAAAAAAQAgAAAAKgEAAGRycy9lMm9Eb2MueG1sUEsFBgAA&#10;AAAGAAYAWQEAAIgFAAAAAA==&#10;">
                <v:fill on="f" focussize="0,0"/>
                <v:stroke weight="1.75pt" color="#000000" joinstyle="round" endarrow="block" endarrowwidth="wide" endarrowlength="long"/>
                <v:imagedata o:title=""/>
                <o:lock v:ext="edit" aspectratio="f"/>
              </v:line>
            </w:pict>
          </mc:Fallback>
        </mc:AlternateContent>
      </w:r>
    </w:p>
    <w:p>
      <w:pPr>
        <w:bidi w:val="0"/>
        <w:jc w:val="center"/>
        <w:rPr>
          <w:rFonts w:hint="eastAsia"/>
          <w:sz w:val="24"/>
          <w:szCs w:val="32"/>
          <w:lang w:val="en-US" w:eastAsia="zh-CN"/>
        </w:rPr>
      </w:pPr>
      <w:r>
        <w:rPr>
          <w:sz w:val="28"/>
          <w:szCs w:val="28"/>
        </w:rPr>
        <mc:AlternateContent>
          <mc:Choice Requires="wps">
            <w:drawing>
              <wp:anchor distT="0" distB="0" distL="114300" distR="114300" simplePos="0" relativeHeight="251666432" behindDoc="0" locked="0" layoutInCell="1" allowOverlap="1">
                <wp:simplePos x="0" y="0"/>
                <wp:positionH relativeFrom="column">
                  <wp:posOffset>1956435</wp:posOffset>
                </wp:positionH>
                <wp:positionV relativeFrom="paragraph">
                  <wp:posOffset>12065</wp:posOffset>
                </wp:positionV>
                <wp:extent cx="1400175" cy="381635"/>
                <wp:effectExtent l="4445" t="4445" r="5080" b="13970"/>
                <wp:wrapNone/>
                <wp:docPr id="35" name="矩形 35"/>
                <wp:cNvGraphicFramePr/>
                <a:graphic xmlns:a="http://schemas.openxmlformats.org/drawingml/2006/main">
                  <a:graphicData uri="http://schemas.microsoft.com/office/word/2010/wordprocessingShape">
                    <wps:wsp>
                      <wps:cNvSpPr/>
                      <wps:spPr>
                        <a:xfrm>
                          <a:off x="0" y="0"/>
                          <a:ext cx="1400175" cy="3816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sz w:val="28"/>
                                <w:szCs w:val="36"/>
                                <w:lang w:eastAsia="zh-CN"/>
                              </w:rPr>
                            </w:pPr>
                            <w:r>
                              <w:rPr>
                                <w:rFonts w:hint="eastAsia"/>
                                <w:sz w:val="28"/>
                                <w:szCs w:val="36"/>
                              </w:rPr>
                              <w:t>Ⅰ</w:t>
                            </w:r>
                            <w:r>
                              <w:rPr>
                                <w:rFonts w:hint="eastAsia"/>
                                <w:sz w:val="28"/>
                                <w:szCs w:val="36"/>
                                <w:lang w:eastAsia="zh-CN"/>
                              </w:rPr>
                              <w:t>级响应</w:t>
                            </w:r>
                          </w:p>
                        </w:txbxContent>
                      </wps:txbx>
                      <wps:bodyPr upright="1"/>
                    </wps:wsp>
                  </a:graphicData>
                </a:graphic>
              </wp:anchor>
            </w:drawing>
          </mc:Choice>
          <mc:Fallback>
            <w:pict>
              <v:rect id="_x0000_s1026" o:spid="_x0000_s1026" o:spt="1" style="position:absolute;left:0pt;margin-left:154.05pt;margin-top:0.95pt;height:30.05pt;width:110.25pt;z-index:251666432;mso-width-relative:page;mso-height-relative:page;" fillcolor="#FFFFFF" filled="t" stroked="t" coordsize="21600,21600" o:gfxdata="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AgABvW&#10;AAAACAEAAA8AAAAAAAAAAQAgAAAAIgAAAGRycy9kb3ducmV2LnhtbFBLAQIUABQAAAAIAIdO4kCI&#10;UGAn6QEAAN0DAAAOAAAAAAAAAAEAIAAAACUBAABkcnMvZTJvRG9jLnhtbFBLBQYAAAAABgAGAFkB&#10;AACA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sz w:val="28"/>
                          <w:szCs w:val="36"/>
                          <w:lang w:eastAsia="zh-CN"/>
                        </w:rPr>
                      </w:pPr>
                      <w:r>
                        <w:rPr>
                          <w:rFonts w:hint="eastAsia"/>
                          <w:sz w:val="28"/>
                          <w:szCs w:val="36"/>
                        </w:rPr>
                        <w:t>Ⅰ</w:t>
                      </w:r>
                      <w:r>
                        <w:rPr>
                          <w:rFonts w:hint="eastAsia"/>
                          <w:sz w:val="28"/>
                          <w:szCs w:val="36"/>
                          <w:lang w:eastAsia="zh-CN"/>
                        </w:rPr>
                        <w:t>级响应</w:t>
                      </w:r>
                    </w:p>
                  </w:txbxContent>
                </v:textbox>
              </v:rect>
            </w:pict>
          </mc:Fallback>
        </mc:AlternateContent>
      </w:r>
      <w:r>
        <w:rPr>
          <w:sz w:val="24"/>
        </w:rPr>
        <mc:AlternateContent>
          <mc:Choice Requires="wps">
            <w:drawing>
              <wp:anchor distT="0" distB="0" distL="114300" distR="114300" simplePos="0" relativeHeight="251703296" behindDoc="0" locked="0" layoutInCell="1" allowOverlap="1">
                <wp:simplePos x="0" y="0"/>
                <wp:positionH relativeFrom="column">
                  <wp:posOffset>-41275</wp:posOffset>
                </wp:positionH>
                <wp:positionV relativeFrom="paragraph">
                  <wp:posOffset>1229995</wp:posOffset>
                </wp:positionV>
                <wp:extent cx="2690495" cy="1114425"/>
                <wp:effectExtent l="10795" t="0" r="17780" b="71755"/>
                <wp:wrapNone/>
                <wp:docPr id="53" name="肘形连接符 53"/>
                <wp:cNvGraphicFramePr/>
                <a:graphic xmlns:a="http://schemas.openxmlformats.org/drawingml/2006/main">
                  <a:graphicData uri="http://schemas.microsoft.com/office/word/2010/wordprocessingShape">
                    <wps:wsp>
                      <wps:cNvCnPr>
                        <a:stCxn id="42" idx="2"/>
                        <a:endCxn id="28" idx="1"/>
                      </wps:cNvCnPr>
                      <wps:spPr>
                        <a:xfrm rot="5400000" flipV="1">
                          <a:off x="0" y="0"/>
                          <a:ext cx="2690495" cy="1114425"/>
                        </a:xfrm>
                        <a:prstGeom prst="bentConnector2">
                          <a:avLst/>
                        </a:prstGeom>
                        <a:ln w="22225" cap="flat" cmpd="sng">
                          <a:solidFill>
                            <a:srgbClr val="000000"/>
                          </a:solidFill>
                          <a:prstDash val="solid"/>
                          <a:miter/>
                          <a:headEnd type="none" w="med" len="med"/>
                          <a:tailEnd type="triangle" w="lg" len="lg"/>
                        </a:ln>
                      </wps:spPr>
                      <wps:bodyPr/>
                    </wps:wsp>
                  </a:graphicData>
                </a:graphic>
              </wp:anchor>
            </w:drawing>
          </mc:Choice>
          <mc:Fallback>
            <w:pict>
              <v:shape id="_x0000_s1026" o:spid="_x0000_s1026" o:spt="33" type="#_x0000_t33" style="position:absolute;left:0pt;flip:y;margin-left:-3.25pt;margin-top:96.85pt;height:87.75pt;width:211.85pt;rotation:-5898240f;z-index:251703296;mso-width-relative:page;mso-height-relative:page;" filled="f" stroked="t" coordsize="21600,21600" o:gfxdata="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bwSP2QAA&#10;AAoBAAAPAAAAAAAAAAEAIAAAACIAAABkcnMvZG93bnJldi54bWxQSwECFAAUAAAACACHTuJAuI5r&#10;qB0CAAADBAAADgAAAAAAAAABACAAAAAoAQAAZHJzL2Uyb0RvYy54bWxQSwUGAAAAAAYABgBZAQAA&#10;twUAAAAA&#10;">
                <v:fill on="f" focussize="0,0"/>
                <v:stroke weight="1.75pt" color="#000000" joinstyle="miter" endarrow="block" endarrowwidth="wide" endarrowlength="long"/>
                <v:imagedata o:title=""/>
                <o:lock v:ext="edit" aspectratio="f"/>
              </v:shape>
            </w:pict>
          </mc:Fallback>
        </mc:AlternateContent>
      </w:r>
      <w:r>
        <w:rPr>
          <w:sz w:val="24"/>
        </w:rPr>
        <mc:AlternateContent>
          <mc:Choice Requires="wps">
            <w:drawing>
              <wp:anchor distT="0" distB="0" distL="114300" distR="114300" simplePos="0" relativeHeight="251701248" behindDoc="0" locked="0" layoutInCell="1" allowOverlap="1">
                <wp:simplePos x="0" y="0"/>
                <wp:positionH relativeFrom="column">
                  <wp:posOffset>80010</wp:posOffset>
                </wp:positionH>
                <wp:positionV relativeFrom="paragraph">
                  <wp:posOffset>22860</wp:posOffset>
                </wp:positionV>
                <wp:extent cx="1333500" cy="419100"/>
                <wp:effectExtent l="5080" t="4445" r="13970" b="14605"/>
                <wp:wrapNone/>
                <wp:docPr id="42" name="圆角矩形 42"/>
                <wp:cNvGraphicFramePr/>
                <a:graphic xmlns:a="http://schemas.openxmlformats.org/drawingml/2006/main">
                  <a:graphicData uri="http://schemas.microsoft.com/office/word/2010/wordprocessingShape">
                    <wps:wsp>
                      <wps:cNvSpPr/>
                      <wps:spPr>
                        <a:xfrm>
                          <a:off x="0" y="0"/>
                          <a:ext cx="1333500" cy="4191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sz w:val="28"/>
                                <w:szCs w:val="36"/>
                                <w:lang w:eastAsia="zh-CN"/>
                              </w:rPr>
                            </w:pPr>
                            <w:r>
                              <w:rPr>
                                <w:rFonts w:hint="eastAsia"/>
                                <w:sz w:val="28"/>
                                <w:szCs w:val="36"/>
                                <w:lang w:eastAsia="zh-CN"/>
                              </w:rPr>
                              <w:t>采取相应措施</w:t>
                            </w:r>
                          </w:p>
                        </w:txbxContent>
                      </wps:txbx>
                      <wps:bodyPr upright="1"/>
                    </wps:wsp>
                  </a:graphicData>
                </a:graphic>
              </wp:anchor>
            </w:drawing>
          </mc:Choice>
          <mc:Fallback>
            <w:pict>
              <v:roundrect id="_x0000_s1026" o:spid="_x0000_s1026" o:spt="2" style="position:absolute;left:0pt;margin-left:6.3pt;margin-top:1.8pt;height:33pt;width:105pt;z-index:251701248;mso-width-relative:page;mso-height-relative:page;" fillcolor="#FFFFFF" filled="t" stroked="t" coordsize="21600,21600" arcsize="0.166666666666667" o:gfxdata="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XHM2DSAAAABwEAAA8AAAAAAAAAAQAgAAAAIgAAAGRycy9k&#10;b3ducmV2LnhtbFBLAQIUABQAAAAIAIdO4kD2m0kTCAIAAAoEAAAOAAAAAAAAAAEAIAAAACEBAABk&#10;cnMvZTJvRG9jLnhtbFBLBQYAAAAABgAGAFkBAACbBQAAAAA=&#10;">
                <v:fill on="t"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sz w:val="28"/>
                          <w:szCs w:val="36"/>
                          <w:lang w:eastAsia="zh-CN"/>
                        </w:rPr>
                      </w:pPr>
                      <w:r>
                        <w:rPr>
                          <w:rFonts w:hint="eastAsia"/>
                          <w:sz w:val="28"/>
                          <w:szCs w:val="36"/>
                          <w:lang w:eastAsia="zh-CN"/>
                        </w:rPr>
                        <w:t>采取相应措施</w:t>
                      </w:r>
                    </w:p>
                  </w:txbxContent>
                </v:textbox>
              </v:roundrect>
            </w:pict>
          </mc:Fallback>
        </mc:AlternateContent>
      </w:r>
    </w:p>
    <w:p>
      <w:pPr>
        <w:bidi w:val="0"/>
        <w:jc w:val="center"/>
        <w:rPr>
          <w:rFonts w:hint="eastAsia"/>
          <w:sz w:val="24"/>
          <w:szCs w:val="32"/>
          <w:lang w:val="en-US" w:eastAsia="zh-CN"/>
        </w:rPr>
      </w:pPr>
      <w:r>
        <w:rPr>
          <w:sz w:val="24"/>
        </w:rPr>
        <mc:AlternateContent>
          <mc:Choice Requires="wps">
            <w:drawing>
              <wp:anchor distT="0" distB="0" distL="114300" distR="114300" simplePos="0" relativeHeight="251682816" behindDoc="0" locked="0" layoutInCell="1" allowOverlap="1">
                <wp:simplePos x="0" y="0"/>
                <wp:positionH relativeFrom="column">
                  <wp:posOffset>4308475</wp:posOffset>
                </wp:positionH>
                <wp:positionV relativeFrom="paragraph">
                  <wp:posOffset>64770</wp:posOffset>
                </wp:positionV>
                <wp:extent cx="1315085" cy="372110"/>
                <wp:effectExtent l="4445" t="4445" r="13970" b="23495"/>
                <wp:wrapNone/>
                <wp:docPr id="46" name="矩形 46"/>
                <wp:cNvGraphicFramePr/>
                <a:graphic xmlns:a="http://schemas.openxmlformats.org/drawingml/2006/main">
                  <a:graphicData uri="http://schemas.microsoft.com/office/word/2010/wordprocessingShape">
                    <wps:wsp>
                      <wps:cNvSpPr/>
                      <wps:spPr>
                        <a:xfrm>
                          <a:off x="0" y="0"/>
                          <a:ext cx="1315085" cy="3721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sz w:val="28"/>
                                <w:szCs w:val="36"/>
                                <w:lang w:eastAsia="zh-CN"/>
                              </w:rPr>
                            </w:pPr>
                            <w:r>
                              <w:rPr>
                                <w:rFonts w:hint="eastAsia"/>
                                <w:sz w:val="28"/>
                                <w:szCs w:val="36"/>
                                <w:lang w:eastAsia="zh-CN"/>
                              </w:rPr>
                              <w:t>危险源控制组</w:t>
                            </w:r>
                          </w:p>
                        </w:txbxContent>
                      </wps:txbx>
                      <wps:bodyPr upright="1"/>
                    </wps:wsp>
                  </a:graphicData>
                </a:graphic>
              </wp:anchor>
            </w:drawing>
          </mc:Choice>
          <mc:Fallback>
            <w:pict>
              <v:rect id="_x0000_s1026" o:spid="_x0000_s1026" o:spt="1" style="position:absolute;left:0pt;margin-left:339.25pt;margin-top:5.1pt;height:29.3pt;width:103.55pt;z-index:251682816;mso-width-relative:page;mso-height-relative:page;" fillcolor="#FFFFFF" filled="t" stroked="t" coordsize="21600,21600" o:gfxdata="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Rvu&#10;29YAAAAJAQAADwAAAAAAAAABACAAAAAiAAAAZHJzL2Rvd25yZXYueG1sUEsBAhQAFAAAAAgAh07i&#10;QLxfalrrAQAA3QMAAA4AAAAAAAAAAQAgAAAAJQEAAGRycy9lMm9Eb2MueG1sUEsFBgAAAAAGAAYA&#10;WQEAAII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sz w:val="28"/>
                          <w:szCs w:val="36"/>
                          <w:lang w:eastAsia="zh-CN"/>
                        </w:rPr>
                      </w:pPr>
                      <w:r>
                        <w:rPr>
                          <w:rFonts w:hint="eastAsia"/>
                          <w:sz w:val="28"/>
                          <w:szCs w:val="36"/>
                          <w:lang w:eastAsia="zh-CN"/>
                        </w:rPr>
                        <w:t>危险源控制组</w:t>
                      </w:r>
                    </w:p>
                  </w:txbxContent>
                </v:textbox>
              </v:rect>
            </w:pict>
          </mc:Fallback>
        </mc:AlternateContent>
      </w:r>
    </w:p>
    <w:p>
      <w:pPr>
        <w:bidi w:val="0"/>
        <w:jc w:val="center"/>
        <w:rPr>
          <w:rFonts w:hint="eastAsia"/>
          <w:sz w:val="24"/>
          <w:szCs w:val="32"/>
          <w:lang w:val="en-US" w:eastAsia="zh-CN"/>
        </w:rPr>
      </w:pPr>
      <w:r>
        <w:rPr>
          <w:sz w:val="24"/>
        </w:rPr>
        <mc:AlternateContent>
          <mc:Choice Requires="wps">
            <w:drawing>
              <wp:anchor distT="0" distB="0" distL="114300" distR="114300" simplePos="0" relativeHeight="251693056" behindDoc="0" locked="0" layoutInCell="1" allowOverlap="1">
                <wp:simplePos x="0" y="0"/>
                <wp:positionH relativeFrom="column">
                  <wp:posOffset>3813810</wp:posOffset>
                </wp:positionH>
                <wp:positionV relativeFrom="paragraph">
                  <wp:posOffset>38735</wp:posOffset>
                </wp:positionV>
                <wp:extent cx="504825" cy="635"/>
                <wp:effectExtent l="0" t="0" r="0" b="0"/>
                <wp:wrapNone/>
                <wp:docPr id="18" name="直接连接符 18"/>
                <wp:cNvGraphicFramePr/>
                <a:graphic xmlns:a="http://schemas.openxmlformats.org/drawingml/2006/main">
                  <a:graphicData uri="http://schemas.microsoft.com/office/word/2010/wordprocessingShape">
                    <wps:wsp>
                      <wps:cNvCnPr/>
                      <wps:spPr>
                        <a:xfrm>
                          <a:off x="0" y="0"/>
                          <a:ext cx="5048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0.3pt;margin-top:3.05pt;height:0.05pt;width:39.75pt;z-index:251693056;mso-width-relative:page;mso-height-relative:page;" filled="f" stroked="t" coordsize="21600,21600" o:gfxdata="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gbQ4zSAAAABwEAAA8AAAAAAAAAAQAg&#10;AAAAIgAAAGRycy9kb3ducmV2LnhtbFBLAQIUABQAAAAIAIdO4kDpadpE2wEAAJkDAAAOAAAAAAAA&#10;AAEAIAAAACEBAABkcnMvZTJvRG9jLnhtbFBLBQYAAAAABgAGAFkBAABu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84864" behindDoc="0" locked="0" layoutInCell="1" allowOverlap="1">
                <wp:simplePos x="0" y="0"/>
                <wp:positionH relativeFrom="column">
                  <wp:posOffset>3814445</wp:posOffset>
                </wp:positionH>
                <wp:positionV relativeFrom="paragraph">
                  <wp:posOffset>29210</wp:posOffset>
                </wp:positionV>
                <wp:extent cx="635" cy="2569845"/>
                <wp:effectExtent l="4445" t="0" r="13970" b="1905"/>
                <wp:wrapNone/>
                <wp:docPr id="55" name="直接连接符 55"/>
                <wp:cNvGraphicFramePr/>
                <a:graphic xmlns:a="http://schemas.openxmlformats.org/drawingml/2006/main">
                  <a:graphicData uri="http://schemas.microsoft.com/office/word/2010/wordprocessingShape">
                    <wps:wsp>
                      <wps:cNvCnPr/>
                      <wps:spPr>
                        <a:xfrm>
                          <a:off x="0" y="0"/>
                          <a:ext cx="635" cy="25698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0.35pt;margin-top:2.3pt;height:202.35pt;width:0.05pt;z-index:251684864;mso-width-relative:page;mso-height-relative:page;" filled="f" stroked="t" coordsize="21600,21600" o:gfxdata="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3hCUi1QAAAAkBAAAPAAAA&#10;AAAAAAEAIAAAACIAAABkcnMvZG93bnJldi54bWxQSwECFAAUAAAACACHTuJAfjiFHt8BAACaAwAA&#10;DgAAAAAAAAABACAAAAAkAQAAZHJzL2Uyb0RvYy54bWxQSwUGAAAAAAYABgBZAQAAdQUAAAAA&#10;">
                <v:fill on="f" focussize="0,0"/>
                <v:stroke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72576" behindDoc="0" locked="0" layoutInCell="1" allowOverlap="1">
                <wp:simplePos x="0" y="0"/>
                <wp:positionH relativeFrom="column">
                  <wp:posOffset>1946910</wp:posOffset>
                </wp:positionH>
                <wp:positionV relativeFrom="paragraph">
                  <wp:posOffset>191135</wp:posOffset>
                </wp:positionV>
                <wp:extent cx="1447800" cy="361950"/>
                <wp:effectExtent l="5080" t="4445" r="13970" b="14605"/>
                <wp:wrapNone/>
                <wp:docPr id="50" name="圆角矩形 50"/>
                <wp:cNvGraphicFramePr/>
                <a:graphic xmlns:a="http://schemas.openxmlformats.org/drawingml/2006/main">
                  <a:graphicData uri="http://schemas.microsoft.com/office/word/2010/wordprocessingShape">
                    <wps:wsp>
                      <wps:cNvSpPr/>
                      <wps:spPr>
                        <a:xfrm>
                          <a:off x="0" y="0"/>
                          <a:ext cx="1447800" cy="3619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eastAsia="宋体"/>
                                <w:sz w:val="28"/>
                                <w:szCs w:val="36"/>
                                <w:lang w:eastAsia="zh-CN"/>
                              </w:rPr>
                            </w:pPr>
                            <w:r>
                              <w:rPr>
                                <w:rFonts w:hint="eastAsia"/>
                                <w:sz w:val="28"/>
                                <w:szCs w:val="36"/>
                                <w:lang w:eastAsia="zh-CN"/>
                              </w:rPr>
                              <w:t>现场指挥部</w:t>
                            </w:r>
                          </w:p>
                        </w:txbxContent>
                      </wps:txbx>
                      <wps:bodyPr upright="1"/>
                    </wps:wsp>
                  </a:graphicData>
                </a:graphic>
              </wp:anchor>
            </w:drawing>
          </mc:Choice>
          <mc:Fallback>
            <w:pict>
              <v:roundrect id="_x0000_s1026" o:spid="_x0000_s1026" o:spt="2" style="position:absolute;left:0pt;margin-left:153.3pt;margin-top:15.05pt;height:28.5pt;width:114pt;z-index:251672576;mso-width-relative:page;mso-height-relative:page;" fillcolor="#FFFFFF" filled="t" stroked="t" coordsize="21600,21600" arcsize="0.166666666666667" o:gfxdata="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YENLd1QAAAAkBAAAPAAAAAAAAAAEAIAAAACIAAABk&#10;cnMvZG93bnJldi54bWxQSwECFAAUAAAACACHTuJA8zO30gkCAAAKBAAADgAAAAAAAAABACAAAAAk&#10;AQAAZHJzL2Uyb0RvYy54bWxQSwUGAAAAAAYABgBZAQAAnwUAAAAA&#10;">
                <v:fill on="t"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eastAsia="宋体"/>
                          <w:sz w:val="28"/>
                          <w:szCs w:val="36"/>
                          <w:lang w:eastAsia="zh-CN"/>
                        </w:rPr>
                      </w:pPr>
                      <w:r>
                        <w:rPr>
                          <w:rFonts w:hint="eastAsia"/>
                          <w:sz w:val="28"/>
                          <w:szCs w:val="36"/>
                          <w:lang w:eastAsia="zh-CN"/>
                        </w:rPr>
                        <w:t>现场指挥部</w:t>
                      </w:r>
                    </w:p>
                  </w:txbxContent>
                </v:textbox>
              </v:roundrect>
            </w:pict>
          </mc:Fallback>
        </mc:AlternateContent>
      </w:r>
      <w:r>
        <w:rPr>
          <w:sz w:val="28"/>
          <w:szCs w:val="28"/>
        </w:rPr>
        <mc:AlternateContent>
          <mc:Choice Requires="wps">
            <w:drawing>
              <wp:anchor distT="0" distB="0" distL="114300" distR="114300" simplePos="0" relativeHeight="251671552" behindDoc="0" locked="0" layoutInCell="1" allowOverlap="1">
                <wp:simplePos x="0" y="0"/>
                <wp:positionH relativeFrom="column">
                  <wp:posOffset>2633345</wp:posOffset>
                </wp:positionH>
                <wp:positionV relativeFrom="paragraph">
                  <wp:posOffset>635</wp:posOffset>
                </wp:positionV>
                <wp:extent cx="8890" cy="191135"/>
                <wp:effectExtent l="57785" t="635" r="66675" b="17780"/>
                <wp:wrapNone/>
                <wp:docPr id="48" name="直接连接符 48"/>
                <wp:cNvGraphicFramePr/>
                <a:graphic xmlns:a="http://schemas.openxmlformats.org/drawingml/2006/main">
                  <a:graphicData uri="http://schemas.microsoft.com/office/word/2010/wordprocessingShape">
                    <wps:wsp>
                      <wps:cNvCnPr/>
                      <wps:spPr>
                        <a:xfrm flipH="1">
                          <a:off x="0" y="0"/>
                          <a:ext cx="8890" cy="191135"/>
                        </a:xfrm>
                        <a:prstGeom prst="line">
                          <a:avLst/>
                        </a:prstGeom>
                        <a:ln w="22225" cap="flat" cmpd="sng">
                          <a:solidFill>
                            <a:srgbClr val="000000"/>
                          </a:solidFill>
                          <a:prstDash val="solid"/>
                          <a:headEnd type="none" w="med" len="med"/>
                          <a:tailEnd type="triangle" w="lg" len="lg"/>
                        </a:ln>
                      </wps:spPr>
                      <wps:bodyPr upright="1"/>
                    </wps:wsp>
                  </a:graphicData>
                </a:graphic>
              </wp:anchor>
            </w:drawing>
          </mc:Choice>
          <mc:Fallback>
            <w:pict>
              <v:line id="_x0000_s1026" o:spid="_x0000_s1026" o:spt="20" style="position:absolute;left:0pt;flip:x;margin-left:207.35pt;margin-top:0.05pt;height:15.05pt;width:0.7pt;z-index:251671552;mso-width-relative:page;mso-height-relative:page;" filled="f" stroked="t" coordsize="21600,21600" o:gfxdata="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jXJkLXAAAABwEAAA8AAAAAAAAAAQAgAAAAIgAAAGRycy9kb3ducmV2LnhtbFBLAQIUABQAAAAI&#10;AIdO4kCGcNc67gEAAKcDAAAOAAAAAAAAAAEAIAAAACYBAABkcnMvZTJvRG9jLnhtbFBLBQYAAAAA&#10;BgAGAFkBAACGBQAAAAA=&#10;">
                <v:fill on="f" focussize="0,0"/>
                <v:stroke weight="1.75pt" color="#000000" joinstyle="round" endarrow="block" endarrowwidth="wide" endarrowlength="long"/>
                <v:imagedata o:title=""/>
                <o:lock v:ext="edit" aspectratio="f"/>
              </v:line>
            </w:pict>
          </mc:Fallback>
        </mc:AlternateContent>
      </w:r>
    </w:p>
    <w:p>
      <w:pPr>
        <w:bidi w:val="0"/>
        <w:jc w:val="center"/>
        <w:rPr>
          <w:rFonts w:hint="eastAsia"/>
          <w:sz w:val="24"/>
          <w:szCs w:val="32"/>
          <w:lang w:val="en-US" w:eastAsia="zh-CN"/>
        </w:rPr>
      </w:pPr>
      <w:r>
        <w:rPr>
          <w:sz w:val="24"/>
        </w:rPr>
        <mc:AlternateContent>
          <mc:Choice Requires="wps">
            <w:drawing>
              <wp:anchor distT="0" distB="0" distL="114300" distR="114300" simplePos="0" relativeHeight="251698176" behindDoc="0" locked="0" layoutInCell="1" allowOverlap="1">
                <wp:simplePos x="0" y="0"/>
                <wp:positionH relativeFrom="column">
                  <wp:posOffset>918210</wp:posOffset>
                </wp:positionH>
                <wp:positionV relativeFrom="paragraph">
                  <wp:posOffset>161290</wp:posOffset>
                </wp:positionV>
                <wp:extent cx="514350" cy="1323975"/>
                <wp:effectExtent l="4445" t="4445" r="14605" b="5080"/>
                <wp:wrapNone/>
                <wp:docPr id="43" name="矩形 43"/>
                <wp:cNvGraphicFramePr/>
                <a:graphic xmlns:a="http://schemas.openxmlformats.org/drawingml/2006/main">
                  <a:graphicData uri="http://schemas.microsoft.com/office/word/2010/wordprocessingShape">
                    <wps:wsp>
                      <wps:cNvSpPr/>
                      <wps:spPr>
                        <a:xfrm>
                          <a:off x="0" y="0"/>
                          <a:ext cx="514350" cy="13239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sz w:val="24"/>
                                <w:szCs w:val="24"/>
                                <w:lang w:eastAsia="zh-CN"/>
                              </w:rPr>
                            </w:pPr>
                            <w:r>
                              <w:rPr>
                                <w:rFonts w:hint="eastAsia"/>
                                <w:sz w:val="24"/>
                                <w:szCs w:val="24"/>
                                <w:lang w:eastAsia="zh-CN"/>
                              </w:rPr>
                              <w:t>组织领导机构根据职责分工</w:t>
                            </w:r>
                          </w:p>
                        </w:txbxContent>
                      </wps:txbx>
                      <wps:bodyPr upright="1"/>
                    </wps:wsp>
                  </a:graphicData>
                </a:graphic>
              </wp:anchor>
            </w:drawing>
          </mc:Choice>
          <mc:Fallback>
            <w:pict>
              <v:rect id="_x0000_s1026" o:spid="_x0000_s1026" o:spt="1" style="position:absolute;left:0pt;margin-left:72.3pt;margin-top:12.7pt;height:104.25pt;width:40.5pt;z-index:251698176;mso-width-relative:page;mso-height-relative:page;" fillcolor="#FFFFFF" filled="t" stroked="t" coordsize="21600,21600" o:gfxdata="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DcEM3Y&#10;AAAACgEAAA8AAAAAAAAAAQAgAAAAIgAAAGRycy9kb3ducmV2LnhtbFBLAQIUABQAAAAIAIdO4kD7&#10;KBaY5wEAAN0DAAAOAAAAAAAAAAEAIAAAACcBAABkcnMvZTJvRG9jLnhtbFBLBQYAAAAABgAGAFkB&#10;AACA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sz w:val="24"/>
                          <w:szCs w:val="24"/>
                          <w:lang w:eastAsia="zh-CN"/>
                        </w:rPr>
                      </w:pPr>
                      <w:r>
                        <w:rPr>
                          <w:rFonts w:hint="eastAsia"/>
                          <w:sz w:val="24"/>
                          <w:szCs w:val="24"/>
                          <w:lang w:eastAsia="zh-CN"/>
                        </w:rPr>
                        <w:t>组织领导机构根据职责分工</w:t>
                      </w:r>
                    </w:p>
                  </w:txbxContent>
                </v:textbox>
              </v:rect>
            </w:pict>
          </mc:Fallback>
        </mc:AlternateContent>
      </w:r>
      <w:r>
        <w:rPr>
          <w:sz w:val="24"/>
        </w:rPr>
        <mc:AlternateContent>
          <mc:Choice Requires="wps">
            <w:drawing>
              <wp:anchor distT="0" distB="0" distL="114300" distR="114300" simplePos="0" relativeHeight="251685888" behindDoc="0" locked="0" layoutInCell="1" allowOverlap="1">
                <wp:simplePos x="0" y="0"/>
                <wp:positionH relativeFrom="column">
                  <wp:posOffset>4309110</wp:posOffset>
                </wp:positionH>
                <wp:positionV relativeFrom="paragraph">
                  <wp:posOffset>104140</wp:posOffset>
                </wp:positionV>
                <wp:extent cx="1323975" cy="342900"/>
                <wp:effectExtent l="4445" t="4445" r="5080" b="14605"/>
                <wp:wrapNone/>
                <wp:docPr id="56" name="矩形 56"/>
                <wp:cNvGraphicFramePr/>
                <a:graphic xmlns:a="http://schemas.openxmlformats.org/drawingml/2006/main">
                  <a:graphicData uri="http://schemas.microsoft.com/office/word/2010/wordprocessingShape">
                    <wps:wsp>
                      <wps:cNvSpPr/>
                      <wps:spPr>
                        <a:xfrm>
                          <a:off x="0" y="0"/>
                          <a:ext cx="1323975"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36"/>
                                <w:lang w:eastAsia="zh-CN"/>
                              </w:rPr>
                            </w:pPr>
                            <w:r>
                              <w:rPr>
                                <w:rFonts w:hint="eastAsia"/>
                                <w:sz w:val="28"/>
                                <w:szCs w:val="36"/>
                                <w:lang w:eastAsia="zh-CN"/>
                              </w:rPr>
                              <w:t>伤员抢救组</w:t>
                            </w:r>
                          </w:p>
                        </w:txbxContent>
                      </wps:txbx>
                      <wps:bodyPr upright="1"/>
                    </wps:wsp>
                  </a:graphicData>
                </a:graphic>
              </wp:anchor>
            </w:drawing>
          </mc:Choice>
          <mc:Fallback>
            <w:pict>
              <v:rect id="_x0000_s1026" o:spid="_x0000_s1026" o:spt="1" style="position:absolute;left:0pt;margin-left:339.3pt;margin-top:8.2pt;height:27pt;width:104.25pt;z-index:251685888;mso-width-relative:page;mso-height-relative:page;" fillcolor="#FFFFFF" filled="t" stroked="t" coordsize="21600,21600" o:gfxdata="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CPi&#10;69cAAAAJAQAADwAAAAAAAAABACAAAAAiAAAAZHJzL2Rvd25yZXYueG1sUEsBAhQAFAAAAAgAh07i&#10;QMBLJ0bqAQAA3QMAAA4AAAAAAAAAAQAgAAAAJgEAAGRycy9lMm9Eb2MueG1sUEsFBgAAAAAGAAYA&#10;WQEAAII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36"/>
                          <w:lang w:eastAsia="zh-CN"/>
                        </w:rPr>
                      </w:pPr>
                      <w:r>
                        <w:rPr>
                          <w:rFonts w:hint="eastAsia"/>
                          <w:sz w:val="28"/>
                          <w:szCs w:val="36"/>
                          <w:lang w:eastAsia="zh-CN"/>
                        </w:rPr>
                        <w:t>伤员抢救组</w:t>
                      </w:r>
                    </w:p>
                  </w:txbxContent>
                </v:textbox>
              </v:rect>
            </w:pict>
          </mc:Fallback>
        </mc:AlternateContent>
      </w:r>
    </w:p>
    <w:p>
      <w:pPr>
        <w:bidi w:val="0"/>
        <w:jc w:val="center"/>
        <w:rPr>
          <w:rFonts w:hint="eastAsia"/>
          <w:sz w:val="24"/>
          <w:szCs w:val="32"/>
          <w:lang w:val="en-US" w:eastAsia="zh-CN"/>
        </w:rPr>
      </w:pPr>
      <w:r>
        <w:rPr>
          <w:sz w:val="24"/>
        </w:rPr>
        <mc:AlternateContent>
          <mc:Choice Requires="wps">
            <w:drawing>
              <wp:anchor distT="0" distB="0" distL="114300" distR="114300" simplePos="0" relativeHeight="251692032" behindDoc="0" locked="0" layoutInCell="1" allowOverlap="1">
                <wp:simplePos x="0" y="0"/>
                <wp:positionH relativeFrom="column">
                  <wp:posOffset>3804285</wp:posOffset>
                </wp:positionH>
                <wp:positionV relativeFrom="paragraph">
                  <wp:posOffset>74295</wp:posOffset>
                </wp:positionV>
                <wp:extent cx="514350" cy="63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143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99.55pt;margin-top:5.85pt;height:0.05pt;width:40.5pt;z-index:251692032;mso-width-relative:page;mso-height-relative:page;" filled="f" stroked="t" coordsize="21600,21600" o:gfxdata="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ZRDoU1gAAAAkBAAAPAAAAAAAA&#10;AAEAIAAAACIAAABkcnMvZG93bnJldi54bWxQSwECFAAUAAAACACHTuJA995xpNsBAACZAwAADgAA&#10;AAAAAAABACAAAAAlAQAAZHJzL2Uyb0RvYy54bWxQSwUGAAAAAAYABgBZAQAAcgUAAAAA&#10;">
                <v:fill on="f" focussize="0,0"/>
                <v:stroke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73600" behindDoc="0" locked="0" layoutInCell="1" allowOverlap="1">
                <wp:simplePos x="0" y="0"/>
                <wp:positionH relativeFrom="column">
                  <wp:posOffset>2623820</wp:posOffset>
                </wp:positionH>
                <wp:positionV relativeFrom="paragraph">
                  <wp:posOffset>139065</wp:posOffset>
                </wp:positionV>
                <wp:extent cx="8890" cy="200660"/>
                <wp:effectExtent l="57785" t="635" r="66675" b="8255"/>
                <wp:wrapNone/>
                <wp:docPr id="39" name="直接连接符 39"/>
                <wp:cNvGraphicFramePr/>
                <a:graphic xmlns:a="http://schemas.openxmlformats.org/drawingml/2006/main">
                  <a:graphicData uri="http://schemas.microsoft.com/office/word/2010/wordprocessingShape">
                    <wps:wsp>
                      <wps:cNvCnPr/>
                      <wps:spPr>
                        <a:xfrm flipH="1">
                          <a:off x="0" y="0"/>
                          <a:ext cx="8890" cy="200660"/>
                        </a:xfrm>
                        <a:prstGeom prst="line">
                          <a:avLst/>
                        </a:prstGeom>
                        <a:ln w="22225" cap="flat" cmpd="sng">
                          <a:solidFill>
                            <a:srgbClr val="000000"/>
                          </a:solidFill>
                          <a:prstDash val="solid"/>
                          <a:headEnd type="none" w="med" len="med"/>
                          <a:tailEnd type="triangle" w="lg" len="lg"/>
                        </a:ln>
                      </wps:spPr>
                      <wps:bodyPr upright="1"/>
                    </wps:wsp>
                  </a:graphicData>
                </a:graphic>
              </wp:anchor>
            </w:drawing>
          </mc:Choice>
          <mc:Fallback>
            <w:pict>
              <v:line id="_x0000_s1026" o:spid="_x0000_s1026" o:spt="20" style="position:absolute;left:0pt;flip:x;margin-left:206.6pt;margin-top:10.95pt;height:15.8pt;width:0.7pt;z-index:251673600;mso-width-relative:page;mso-height-relative:page;" filled="f" stroked="t" coordsize="21600,21600" o:gfxdata="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yLnxdwAAAAJAQAADwAAAAAAAAABACAAAAAiAAAAZHJzL2Rvd25yZXYueG1sUEsBAhQA&#10;FAAAAAgAh07iQL4Dh7PuAQAApwMAAA4AAAAAAAAAAQAgAAAAKwEAAGRycy9lMm9Eb2MueG1sUEsF&#10;BgAAAAAGAAYAWQEAAIsFAAAAAA==&#10;">
                <v:fill on="f" focussize="0,0"/>
                <v:stroke weight="1.75pt" color="#000000" joinstyle="round" endarrow="block" endarrowwidth="wide" endarrowlength="long"/>
                <v:imagedata o:title=""/>
                <o:lock v:ext="edit" aspectratio="f"/>
              </v:line>
            </w:pict>
          </mc:Fallback>
        </mc:AlternateContent>
      </w:r>
    </w:p>
    <w:p>
      <w:pPr>
        <w:bidi w:val="0"/>
        <w:jc w:val="center"/>
        <w:rPr>
          <w:rFonts w:hint="eastAsia"/>
          <w:sz w:val="24"/>
          <w:szCs w:val="32"/>
          <w:lang w:val="en-US" w:eastAsia="zh-CN"/>
        </w:rPr>
      </w:pPr>
      <w:r>
        <w:rPr>
          <w:sz w:val="24"/>
        </w:rPr>
        <mc:AlternateContent>
          <mc:Choice Requires="wps">
            <w:drawing>
              <wp:anchor distT="0" distB="0" distL="114300" distR="114300" simplePos="0" relativeHeight="251686912" behindDoc="0" locked="0" layoutInCell="1" allowOverlap="1">
                <wp:simplePos x="0" y="0"/>
                <wp:positionH relativeFrom="column">
                  <wp:posOffset>4299585</wp:posOffset>
                </wp:positionH>
                <wp:positionV relativeFrom="paragraph">
                  <wp:posOffset>107950</wp:posOffset>
                </wp:positionV>
                <wp:extent cx="1323975" cy="342900"/>
                <wp:effectExtent l="4445" t="4445" r="5080" b="14605"/>
                <wp:wrapNone/>
                <wp:docPr id="58" name="矩形 58"/>
                <wp:cNvGraphicFramePr/>
                <a:graphic xmlns:a="http://schemas.openxmlformats.org/drawingml/2006/main">
                  <a:graphicData uri="http://schemas.microsoft.com/office/word/2010/wordprocessingShape">
                    <wps:wsp>
                      <wps:cNvSpPr/>
                      <wps:spPr>
                        <a:xfrm>
                          <a:off x="0" y="0"/>
                          <a:ext cx="1323975"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36"/>
                                <w:lang w:eastAsia="zh-CN"/>
                              </w:rPr>
                            </w:pPr>
                            <w:r>
                              <w:rPr>
                                <w:rFonts w:hint="eastAsia"/>
                                <w:sz w:val="28"/>
                                <w:szCs w:val="36"/>
                                <w:lang w:eastAsia="zh-CN"/>
                              </w:rPr>
                              <w:t>安全疏散组</w:t>
                            </w:r>
                          </w:p>
                        </w:txbxContent>
                      </wps:txbx>
                      <wps:bodyPr upright="1"/>
                    </wps:wsp>
                  </a:graphicData>
                </a:graphic>
              </wp:anchor>
            </w:drawing>
          </mc:Choice>
          <mc:Fallback>
            <w:pict>
              <v:rect id="_x0000_s1026" o:spid="_x0000_s1026" o:spt="1" style="position:absolute;left:0pt;margin-left:338.55pt;margin-top:8.5pt;height:27pt;width:104.25pt;z-index:251686912;mso-width-relative:page;mso-height-relative:page;" fillcolor="#FFFFFF" filled="t" stroked="t" coordsize="21600,21600" o:gfxdata="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8vN&#10;GNcAAAAJAQAADwAAAAAAAAABACAAAAAiAAAAZHJzL2Rvd25yZXYueG1sUEsBAhQAFAAAAAgAh07i&#10;QGalQK3qAQAA3QMAAA4AAAAAAAAAAQAgAAAAJgEAAGRycy9lMm9Eb2MueG1sUEsFBgAAAAAGAAYA&#10;WQEAAII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36"/>
                          <w:lang w:eastAsia="zh-CN"/>
                        </w:rPr>
                      </w:pPr>
                      <w:r>
                        <w:rPr>
                          <w:rFonts w:hint="eastAsia"/>
                          <w:sz w:val="28"/>
                          <w:szCs w:val="36"/>
                          <w:lang w:eastAsia="zh-CN"/>
                        </w:rPr>
                        <w:t>安全疏散组</w:t>
                      </w:r>
                    </w:p>
                  </w:txbxContent>
                </v:textbox>
              </v:rect>
            </w:pict>
          </mc:Fallback>
        </mc:AlternateContent>
      </w:r>
      <w:r>
        <w:rPr>
          <w:sz w:val="28"/>
          <w:szCs w:val="28"/>
        </w:rPr>
        <mc:AlternateContent>
          <mc:Choice Requires="wps">
            <w:drawing>
              <wp:anchor distT="0" distB="0" distL="114300" distR="114300" simplePos="0" relativeHeight="251674624" behindDoc="0" locked="0" layoutInCell="1" allowOverlap="1">
                <wp:simplePos x="0" y="0"/>
                <wp:positionH relativeFrom="column">
                  <wp:posOffset>1889760</wp:posOffset>
                </wp:positionH>
                <wp:positionV relativeFrom="paragraph">
                  <wp:posOffset>135255</wp:posOffset>
                </wp:positionV>
                <wp:extent cx="1552575" cy="581025"/>
                <wp:effectExtent l="9525" t="9525" r="19050" b="19050"/>
                <wp:wrapNone/>
                <wp:docPr id="36" name="圆角矩形 36"/>
                <wp:cNvGraphicFramePr/>
                <a:graphic xmlns:a="http://schemas.openxmlformats.org/drawingml/2006/main">
                  <a:graphicData uri="http://schemas.microsoft.com/office/word/2010/wordprocessingShape">
                    <wps:wsp>
                      <wps:cNvSpPr/>
                      <wps:spPr>
                        <a:xfrm>
                          <a:off x="0" y="0"/>
                          <a:ext cx="1552575" cy="581025"/>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宋体"/>
                                <w:sz w:val="36"/>
                                <w:szCs w:val="44"/>
                                <w:lang w:eastAsia="zh-CN"/>
                              </w:rPr>
                            </w:pPr>
                            <w:r>
                              <w:rPr>
                                <w:rFonts w:hint="eastAsia"/>
                                <w:sz w:val="36"/>
                                <w:szCs w:val="44"/>
                                <w:lang w:eastAsia="zh-CN"/>
                              </w:rPr>
                              <w:t>事故救援</w:t>
                            </w:r>
                          </w:p>
                        </w:txbxContent>
                      </wps:txbx>
                      <wps:bodyPr upright="1"/>
                    </wps:wsp>
                  </a:graphicData>
                </a:graphic>
              </wp:anchor>
            </w:drawing>
          </mc:Choice>
          <mc:Fallback>
            <w:pict>
              <v:roundrect id="_x0000_s1026" o:spid="_x0000_s1026" o:spt="2" style="position:absolute;left:0pt;margin-left:148.8pt;margin-top:10.65pt;height:45.75pt;width:122.25pt;z-index:251674624;mso-width-relative:page;mso-height-relative:page;" fillcolor="#FFFFFF" filled="t" stroked="t" coordsize="21600,21600" arcsize="0.166666666666667" o:gfxdata="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Bzmg9kAAAAKAQAADwAAAAAAAAABACAAAAAi&#10;AAAAZHJzL2Rvd25yZXYueG1sUEsBAhQAFAAAAAgAh07iQAr9SYwJAgAACwQAAA4AAAAAAAAAAQAg&#10;AAAAKAEAAGRycy9lMm9Eb2MueG1sUEsFBgAAAAAGAAYAWQEAAKMFAAAAAA==&#10;">
                <v:fill on="t" focussize="0,0"/>
                <v:stroke weight="1.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宋体"/>
                          <w:sz w:val="36"/>
                          <w:szCs w:val="44"/>
                          <w:lang w:eastAsia="zh-CN"/>
                        </w:rPr>
                      </w:pPr>
                      <w:r>
                        <w:rPr>
                          <w:rFonts w:hint="eastAsia"/>
                          <w:sz w:val="36"/>
                          <w:szCs w:val="44"/>
                          <w:lang w:eastAsia="zh-CN"/>
                        </w:rPr>
                        <w:t>事故救援</w:t>
                      </w:r>
                    </w:p>
                  </w:txbxContent>
                </v:textbox>
              </v:roundrect>
            </w:pict>
          </mc:Fallback>
        </mc:AlternateContent>
      </w:r>
    </w:p>
    <w:p>
      <w:pPr>
        <w:bidi w:val="0"/>
        <w:jc w:val="center"/>
        <w:rPr>
          <w:rFonts w:hint="eastAsia"/>
          <w:sz w:val="24"/>
          <w:szCs w:val="32"/>
          <w:lang w:val="en-US" w:eastAsia="zh-CN"/>
        </w:rPr>
      </w:pPr>
      <w:r>
        <w:rPr>
          <w:sz w:val="24"/>
        </w:rPr>
        <mc:AlternateContent>
          <mc:Choice Requires="wps">
            <w:drawing>
              <wp:anchor distT="0" distB="0" distL="114300" distR="114300" simplePos="0" relativeHeight="251681792" behindDoc="0" locked="0" layoutInCell="1" allowOverlap="1">
                <wp:simplePos x="0" y="0"/>
                <wp:positionH relativeFrom="column">
                  <wp:posOffset>3432810</wp:posOffset>
                </wp:positionH>
                <wp:positionV relativeFrom="paragraph">
                  <wp:posOffset>182880</wp:posOffset>
                </wp:positionV>
                <wp:extent cx="400050" cy="635"/>
                <wp:effectExtent l="0" t="62865" r="0" b="69850"/>
                <wp:wrapNone/>
                <wp:docPr id="47" name="直接连接符 47"/>
                <wp:cNvGraphicFramePr/>
                <a:graphic xmlns:a="http://schemas.openxmlformats.org/drawingml/2006/main">
                  <a:graphicData uri="http://schemas.microsoft.com/office/word/2010/wordprocessingShape">
                    <wps:wsp>
                      <wps:cNvCnPr/>
                      <wps:spPr>
                        <a:xfrm>
                          <a:off x="0" y="0"/>
                          <a:ext cx="400050" cy="635"/>
                        </a:xfrm>
                        <a:prstGeom prst="line">
                          <a:avLst/>
                        </a:prstGeom>
                        <a:ln w="22225" cap="flat" cmpd="sng">
                          <a:solidFill>
                            <a:srgbClr val="000000"/>
                          </a:solidFill>
                          <a:prstDash val="solid"/>
                          <a:headEnd type="none" w="med" len="med"/>
                          <a:tailEnd type="triangle" w="lg" len="lg"/>
                        </a:ln>
                      </wps:spPr>
                      <wps:bodyPr upright="1"/>
                    </wps:wsp>
                  </a:graphicData>
                </a:graphic>
              </wp:anchor>
            </w:drawing>
          </mc:Choice>
          <mc:Fallback>
            <w:pict>
              <v:line id="_x0000_s1026" o:spid="_x0000_s1026" o:spt="20" style="position:absolute;left:0pt;margin-left:270.3pt;margin-top:14.4pt;height:0.05pt;width:31.5pt;z-index:251681792;mso-width-relative:page;mso-height-relative:page;" filled="f" stroked="t" coordsize="21600,21600" o:gfxdata="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BzJhd2QAA&#10;AAkBAAAPAAAAAAAAAAEAIAAAACIAAABkcnMvZG93bnJldi54bWxQSwECFAAUAAAACACHTuJAiZPj&#10;QeQBAACcAwAADgAAAAAAAAABACAAAAAoAQAAZHJzL2Uyb0RvYy54bWxQSwUGAAAAAAYABgBZAQAA&#10;fgUAAAAA&#10;">
                <v:fill on="f" focussize="0,0"/>
                <v:stroke weight="1.75pt" color="#000000" joinstyle="round" endarrow="block" endarrowwidth="wide" endarrowlength="long"/>
                <v:imagedata o:title=""/>
                <o:lock v:ext="edit" aspectratio="f"/>
              </v:line>
            </w:pict>
          </mc:Fallback>
        </mc:AlternateContent>
      </w:r>
      <w:r>
        <w:rPr>
          <w:sz w:val="24"/>
        </w:rPr>
        <mc:AlternateContent>
          <mc:Choice Requires="wps">
            <w:drawing>
              <wp:anchor distT="0" distB="0" distL="114300" distR="114300" simplePos="0" relativeHeight="251683840" behindDoc="0" locked="0" layoutInCell="1" allowOverlap="1">
                <wp:simplePos x="0" y="0"/>
                <wp:positionH relativeFrom="column">
                  <wp:posOffset>3813810</wp:posOffset>
                </wp:positionH>
                <wp:positionV relativeFrom="paragraph">
                  <wp:posOffset>86360</wp:posOffset>
                </wp:positionV>
                <wp:extent cx="485775" cy="635"/>
                <wp:effectExtent l="0" t="0" r="0" b="0"/>
                <wp:wrapNone/>
                <wp:docPr id="54" name="直接连接符 54"/>
                <wp:cNvGraphicFramePr/>
                <a:graphic xmlns:a="http://schemas.openxmlformats.org/drawingml/2006/main">
                  <a:graphicData uri="http://schemas.microsoft.com/office/word/2010/wordprocessingShape">
                    <wps:wsp>
                      <wps:cNvCnPr/>
                      <wps:spPr>
                        <a:xfrm>
                          <a:off x="0" y="0"/>
                          <a:ext cx="4857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0.3pt;margin-top:6.8pt;height:0.05pt;width:38.25pt;z-index:251683840;mso-width-relative:page;mso-height-relative:page;" filled="f" stroked="t" coordsize="21600,21600" o:gfxdata="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uF9b9YAAAAJAQAADwAAAAAA&#10;AAABACAAAAAiAAAAZHJzL2Rvd25yZXYueG1sUEsBAhQAFAAAAAgAh07iQDn3alzcAQAAmQMAAA4A&#10;AAAAAAAAAQAgAAAAJQEAAGRycy9lMm9Eb2MueG1sUEsFBgAAAAAGAAYAWQEAAHMFAAAAAA==&#10;">
                <v:fill on="f" focussize="0,0"/>
                <v:stroke color="#000000" joinstyle="round"/>
                <v:imagedata o:title=""/>
                <o:lock v:ext="edit" aspectratio="f"/>
              </v:line>
            </w:pict>
          </mc:Fallback>
        </mc:AlternateContent>
      </w:r>
    </w:p>
    <w:p>
      <w:pPr>
        <w:bidi w:val="0"/>
        <w:jc w:val="center"/>
        <w:rPr>
          <w:rFonts w:hint="eastAsia"/>
          <w:sz w:val="24"/>
          <w:szCs w:val="32"/>
          <w:lang w:val="en-US" w:eastAsia="zh-CN"/>
        </w:rPr>
      </w:pPr>
      <w:r>
        <w:rPr>
          <w:sz w:val="24"/>
        </w:rPr>
        <mc:AlternateContent>
          <mc:Choice Requires="wps">
            <w:drawing>
              <wp:anchor distT="0" distB="0" distL="114300" distR="114300" simplePos="0" relativeHeight="251687936" behindDoc="0" locked="0" layoutInCell="1" allowOverlap="1">
                <wp:simplePos x="0" y="0"/>
                <wp:positionH relativeFrom="column">
                  <wp:posOffset>4309110</wp:posOffset>
                </wp:positionH>
                <wp:positionV relativeFrom="paragraph">
                  <wp:posOffset>111760</wp:posOffset>
                </wp:positionV>
                <wp:extent cx="1323975" cy="342900"/>
                <wp:effectExtent l="4445" t="4445" r="5080" b="14605"/>
                <wp:wrapNone/>
                <wp:docPr id="34" name="矩形 34"/>
                <wp:cNvGraphicFramePr/>
                <a:graphic xmlns:a="http://schemas.openxmlformats.org/drawingml/2006/main">
                  <a:graphicData uri="http://schemas.microsoft.com/office/word/2010/wordprocessingShape">
                    <wps:wsp>
                      <wps:cNvSpPr/>
                      <wps:spPr>
                        <a:xfrm>
                          <a:off x="0" y="0"/>
                          <a:ext cx="1323975"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36"/>
                                <w:lang w:eastAsia="zh-CN"/>
                              </w:rPr>
                            </w:pPr>
                            <w:r>
                              <w:rPr>
                                <w:rFonts w:hint="eastAsia"/>
                                <w:sz w:val="28"/>
                                <w:szCs w:val="36"/>
                                <w:lang w:eastAsia="zh-CN"/>
                              </w:rPr>
                              <w:t>安全警戒组</w:t>
                            </w:r>
                          </w:p>
                        </w:txbxContent>
                      </wps:txbx>
                      <wps:bodyPr upright="1"/>
                    </wps:wsp>
                  </a:graphicData>
                </a:graphic>
              </wp:anchor>
            </w:drawing>
          </mc:Choice>
          <mc:Fallback>
            <w:pict>
              <v:rect id="_x0000_s1026" o:spid="_x0000_s1026" o:spt="1" style="position:absolute;left:0pt;margin-left:339.3pt;margin-top:8.8pt;height:27pt;width:104.25pt;z-index:251687936;mso-width-relative:page;mso-height-relative:page;" fillcolor="#FFFFFF" filled="t" stroked="t" coordsize="21600,21600" o:gfxdata="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6ZR&#10;i9cAAAAJAQAADwAAAAAAAAABACAAAAAiAAAAZHJzL2Rvd25yZXYueG1sUEsBAhQAFAAAAAgAh07i&#10;QAvm6/TqAQAA3QMAAA4AAAAAAAAAAQAgAAAAJgEAAGRycy9lMm9Eb2MueG1sUEsFBgAAAAAGAAYA&#10;WQEAAII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36"/>
                          <w:lang w:eastAsia="zh-CN"/>
                        </w:rPr>
                      </w:pPr>
                      <w:r>
                        <w:rPr>
                          <w:rFonts w:hint="eastAsia"/>
                          <w:sz w:val="28"/>
                          <w:szCs w:val="36"/>
                          <w:lang w:eastAsia="zh-CN"/>
                        </w:rPr>
                        <w:t>安全警戒组</w:t>
                      </w:r>
                    </w:p>
                  </w:txbxContent>
                </v:textbox>
              </v:rect>
            </w:pict>
          </mc:Fallback>
        </mc:AlternateContent>
      </w:r>
      <w:r>
        <w:rPr>
          <w:sz w:val="24"/>
        </w:rPr>
        <mc:AlternateContent>
          <mc:Choice Requires="wps">
            <w:drawing>
              <wp:anchor distT="0" distB="0" distL="114300" distR="114300" simplePos="0" relativeHeight="251699200" behindDoc="0" locked="0" layoutInCell="1" allowOverlap="1">
                <wp:simplePos x="0" y="0"/>
                <wp:positionH relativeFrom="column">
                  <wp:posOffset>1442085</wp:posOffset>
                </wp:positionH>
                <wp:positionV relativeFrom="paragraph">
                  <wp:posOffset>1270</wp:posOffset>
                </wp:positionV>
                <wp:extent cx="427990" cy="635"/>
                <wp:effectExtent l="0" t="62865" r="10160" b="69850"/>
                <wp:wrapNone/>
                <wp:docPr id="37" name="直接连接符 37"/>
                <wp:cNvGraphicFramePr/>
                <a:graphic xmlns:a="http://schemas.openxmlformats.org/drawingml/2006/main">
                  <a:graphicData uri="http://schemas.microsoft.com/office/word/2010/wordprocessingShape">
                    <wps:wsp>
                      <wps:cNvCnPr/>
                      <wps:spPr>
                        <a:xfrm>
                          <a:off x="0" y="0"/>
                          <a:ext cx="427990" cy="635"/>
                        </a:xfrm>
                        <a:prstGeom prst="line">
                          <a:avLst/>
                        </a:prstGeom>
                        <a:ln w="22225" cap="flat" cmpd="sng">
                          <a:solidFill>
                            <a:srgbClr val="000000"/>
                          </a:solidFill>
                          <a:prstDash val="solid"/>
                          <a:headEnd type="none" w="med" len="med"/>
                          <a:tailEnd type="triangle" w="lg" len="lg"/>
                        </a:ln>
                      </wps:spPr>
                      <wps:bodyPr upright="1"/>
                    </wps:wsp>
                  </a:graphicData>
                </a:graphic>
              </wp:anchor>
            </w:drawing>
          </mc:Choice>
          <mc:Fallback>
            <w:pict>
              <v:line id="_x0000_s1026" o:spid="_x0000_s1026" o:spt="20" style="position:absolute;left:0pt;margin-left:113.55pt;margin-top:0.1pt;height:0.05pt;width:33.7pt;z-index:251699200;mso-width-relative:page;mso-height-relative:page;" filled="f" stroked="t" coordsize="21600,21600" o:gfxdata="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ps7X3XAAAA&#10;BQEAAA8AAAAAAAAAAQAgAAAAIgAAAGRycy9kb3ducmV2LnhtbFBLAQIUABQAAAAIAIdO4kDnzerr&#10;5QEAAJwDAAAOAAAAAAAAAAEAIAAAACYBAABkcnMvZTJvRG9jLnhtbFBLBQYAAAAABgAGAFkBAAB9&#10;BQAAAAA=&#10;">
                <v:fill on="f" focussize="0,0"/>
                <v:stroke weight="1.75pt" color="#000000" joinstyle="round" endarrow="block" endarrowwidth="wide" endarrowlength="long"/>
                <v:imagedata o:title=""/>
                <o:lock v:ext="edit" aspectratio="f"/>
              </v:line>
            </w:pict>
          </mc:Fallback>
        </mc:AlternateContent>
      </w:r>
    </w:p>
    <w:p>
      <w:pPr>
        <w:bidi w:val="0"/>
        <w:jc w:val="center"/>
        <w:rPr>
          <w:rFonts w:hint="eastAsia"/>
          <w:sz w:val="24"/>
          <w:szCs w:val="32"/>
          <w:lang w:val="en-US" w:eastAsia="zh-CN"/>
        </w:rPr>
      </w:pPr>
      <w:r>
        <w:rPr>
          <w:sz w:val="24"/>
        </w:rPr>
        <mc:AlternateContent>
          <mc:Choice Requires="wps">
            <w:drawing>
              <wp:anchor distT="0" distB="0" distL="114300" distR="114300" simplePos="0" relativeHeight="251696128" behindDoc="0" locked="0" layoutInCell="1" allowOverlap="1">
                <wp:simplePos x="0" y="0"/>
                <wp:positionH relativeFrom="column">
                  <wp:posOffset>3804285</wp:posOffset>
                </wp:positionH>
                <wp:positionV relativeFrom="paragraph">
                  <wp:posOffset>69215</wp:posOffset>
                </wp:positionV>
                <wp:extent cx="485775" cy="635"/>
                <wp:effectExtent l="0" t="0" r="0" b="0"/>
                <wp:wrapNone/>
                <wp:docPr id="57" name="直接连接符 57"/>
                <wp:cNvGraphicFramePr/>
                <a:graphic xmlns:a="http://schemas.openxmlformats.org/drawingml/2006/main">
                  <a:graphicData uri="http://schemas.microsoft.com/office/word/2010/wordprocessingShape">
                    <wps:wsp>
                      <wps:cNvCnPr/>
                      <wps:spPr>
                        <a:xfrm>
                          <a:off x="0" y="0"/>
                          <a:ext cx="4857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99.55pt;margin-top:5.45pt;height:0.05pt;width:38.25pt;z-index:251696128;mso-width-relative:page;mso-height-relative:page;" filled="f" stroked="t" coordsize="21600,21600" o:gfxdata="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hiwat1wAAAAkBAAAPAAAA&#10;AAAAAAEAIAAAACIAAABkcnMvZG93bnJldi54bWxQSwECFAAUAAAACACHTuJA0w2YFd0BAACZAwAA&#10;DgAAAAAAAAABACAAAAAmAQAAZHJzL2Uyb0RvYy54bWxQSwUGAAAAAAYABgBZAQAAdQUAAAAA&#10;">
                <v:fill on="f" focussize="0,0"/>
                <v:stroke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75648" behindDoc="0" locked="0" layoutInCell="1" allowOverlap="1">
                <wp:simplePos x="0" y="0"/>
                <wp:positionH relativeFrom="column">
                  <wp:posOffset>2623820</wp:posOffset>
                </wp:positionH>
                <wp:positionV relativeFrom="paragraph">
                  <wp:posOffset>104775</wp:posOffset>
                </wp:positionV>
                <wp:extent cx="8890" cy="249555"/>
                <wp:effectExtent l="59055" t="635" r="65405" b="16510"/>
                <wp:wrapNone/>
                <wp:docPr id="12" name="直接连接符 12"/>
                <wp:cNvGraphicFramePr/>
                <a:graphic xmlns:a="http://schemas.openxmlformats.org/drawingml/2006/main">
                  <a:graphicData uri="http://schemas.microsoft.com/office/word/2010/wordprocessingShape">
                    <wps:wsp>
                      <wps:cNvCnPr/>
                      <wps:spPr>
                        <a:xfrm flipH="1">
                          <a:off x="0" y="0"/>
                          <a:ext cx="8890" cy="249555"/>
                        </a:xfrm>
                        <a:prstGeom prst="line">
                          <a:avLst/>
                        </a:prstGeom>
                        <a:ln w="22225" cap="flat" cmpd="sng">
                          <a:solidFill>
                            <a:srgbClr val="000000"/>
                          </a:solidFill>
                          <a:prstDash val="solid"/>
                          <a:headEnd type="none" w="med" len="med"/>
                          <a:tailEnd type="triangle" w="lg" len="lg"/>
                        </a:ln>
                      </wps:spPr>
                      <wps:bodyPr upright="1"/>
                    </wps:wsp>
                  </a:graphicData>
                </a:graphic>
              </wp:anchor>
            </w:drawing>
          </mc:Choice>
          <mc:Fallback>
            <w:pict>
              <v:line id="_x0000_s1026" o:spid="_x0000_s1026" o:spt="20" style="position:absolute;left:0pt;flip:x;margin-left:206.6pt;margin-top:8.25pt;height:19.65pt;width:0.7pt;z-index:251675648;mso-width-relative:page;mso-height-relative:page;" filled="f" stroked="t" coordsize="21600,21600" o:gfxdata="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K/FR9sAAAAJAQAADwAAAAAAAAABACAAAAAiAAAAZHJzL2Rvd25yZXYueG1sUEsBAhQAFAAA&#10;AAgAh07iQHXCZwTsAQAApwMAAA4AAAAAAAAAAQAgAAAAKgEAAGRycy9lMm9Eb2MueG1sUEsFBgAA&#10;AAAGAAYAWQEAAIgFAAAAAA==&#10;">
                <v:fill on="f" focussize="0,0"/>
                <v:stroke weight="1.75pt" color="#000000" joinstyle="round" endarrow="block" endarrowwidth="wide" endarrowlength="long"/>
                <v:imagedata o:title=""/>
                <o:lock v:ext="edit" aspectratio="f"/>
              </v:line>
            </w:pict>
          </mc:Fallback>
        </mc:AlternateContent>
      </w:r>
    </w:p>
    <w:p>
      <w:pPr>
        <w:bidi w:val="0"/>
        <w:jc w:val="center"/>
        <w:rPr>
          <w:rFonts w:hint="eastAsia"/>
          <w:sz w:val="24"/>
          <w:szCs w:val="32"/>
          <w:lang w:val="en-US" w:eastAsia="zh-CN"/>
        </w:rPr>
      </w:pPr>
      <w:r>
        <w:rPr>
          <w:sz w:val="24"/>
        </w:rPr>
        <mc:AlternateContent>
          <mc:Choice Requires="wps">
            <w:drawing>
              <wp:anchor distT="0" distB="0" distL="114300" distR="114300" simplePos="0" relativeHeight="251688960" behindDoc="0" locked="0" layoutInCell="1" allowOverlap="1">
                <wp:simplePos x="0" y="0"/>
                <wp:positionH relativeFrom="column">
                  <wp:posOffset>4299585</wp:posOffset>
                </wp:positionH>
                <wp:positionV relativeFrom="paragraph">
                  <wp:posOffset>115570</wp:posOffset>
                </wp:positionV>
                <wp:extent cx="1323975" cy="342900"/>
                <wp:effectExtent l="4445" t="4445" r="5080" b="14605"/>
                <wp:wrapNone/>
                <wp:docPr id="14" name="矩形 14"/>
                <wp:cNvGraphicFramePr/>
                <a:graphic xmlns:a="http://schemas.openxmlformats.org/drawingml/2006/main">
                  <a:graphicData uri="http://schemas.microsoft.com/office/word/2010/wordprocessingShape">
                    <wps:wsp>
                      <wps:cNvSpPr/>
                      <wps:spPr>
                        <a:xfrm>
                          <a:off x="0" y="0"/>
                          <a:ext cx="1323975"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36"/>
                                <w:lang w:eastAsia="zh-CN"/>
                              </w:rPr>
                            </w:pPr>
                            <w:r>
                              <w:rPr>
                                <w:rFonts w:hint="eastAsia"/>
                                <w:sz w:val="28"/>
                                <w:szCs w:val="36"/>
                                <w:lang w:eastAsia="zh-CN"/>
                              </w:rPr>
                              <w:t>环境污染监控组</w:t>
                            </w:r>
                          </w:p>
                        </w:txbxContent>
                      </wps:txbx>
                      <wps:bodyPr upright="1"/>
                    </wps:wsp>
                  </a:graphicData>
                </a:graphic>
              </wp:anchor>
            </w:drawing>
          </mc:Choice>
          <mc:Fallback>
            <w:pict>
              <v:rect id="_x0000_s1026" o:spid="_x0000_s1026" o:spt="1" style="position:absolute;left:0pt;margin-left:338.55pt;margin-top:9.1pt;height:27pt;width:104.25pt;z-index:251688960;mso-width-relative:page;mso-height-relative:page;" fillcolor="#FFFFFF" filled="t" stroked="t" coordsize="21600,21600" o:gfxdata="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uvU&#10;2tcAAAAJAQAADwAAAAAAAAABACAAAAAiAAAAZHJzL2Rvd25yZXYueG1sUEsBAhQAFAAAAAgAh07i&#10;QK0q5LjqAQAA3QMAAA4AAAAAAAAAAQAgAAAAJgEAAGRycy9lMm9Eb2MueG1sUEsFBgAAAAAGAAYA&#10;WQEAAII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36"/>
                          <w:lang w:eastAsia="zh-CN"/>
                        </w:rPr>
                      </w:pPr>
                      <w:r>
                        <w:rPr>
                          <w:rFonts w:hint="eastAsia"/>
                          <w:sz w:val="28"/>
                          <w:szCs w:val="36"/>
                          <w:lang w:eastAsia="zh-CN"/>
                        </w:rPr>
                        <w:t>环境污染监控组</w:t>
                      </w:r>
                    </w:p>
                  </w:txbxContent>
                </v:textbox>
              </v:rect>
            </w:pict>
          </mc:Fallback>
        </mc:AlternateContent>
      </w:r>
      <w:r>
        <w:rPr>
          <w:sz w:val="28"/>
          <w:szCs w:val="28"/>
        </w:rPr>
        <mc:AlternateContent>
          <mc:Choice Requires="wps">
            <w:drawing>
              <wp:anchor distT="0" distB="0" distL="114300" distR="114300" simplePos="0" relativeHeight="251676672" behindDoc="0" locked="0" layoutInCell="1" allowOverlap="1">
                <wp:simplePos x="0" y="0"/>
                <wp:positionH relativeFrom="column">
                  <wp:posOffset>1842135</wp:posOffset>
                </wp:positionH>
                <wp:positionV relativeFrom="paragraph">
                  <wp:posOffset>145415</wp:posOffset>
                </wp:positionV>
                <wp:extent cx="1619250" cy="647065"/>
                <wp:effectExtent l="4445" t="4445" r="14605" b="15240"/>
                <wp:wrapNone/>
                <wp:docPr id="31" name="圆角矩形 31"/>
                <wp:cNvGraphicFramePr/>
                <a:graphic xmlns:a="http://schemas.openxmlformats.org/drawingml/2006/main">
                  <a:graphicData uri="http://schemas.microsoft.com/office/word/2010/wordprocessingShape">
                    <wps:wsp>
                      <wps:cNvSpPr/>
                      <wps:spPr>
                        <a:xfrm>
                          <a:off x="0" y="0"/>
                          <a:ext cx="1619250" cy="64706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sz w:val="28"/>
                                <w:szCs w:val="36"/>
                                <w:lang w:eastAsia="zh-CN"/>
                              </w:rPr>
                            </w:pPr>
                            <w:r>
                              <w:rPr>
                                <w:rFonts w:hint="eastAsia"/>
                                <w:sz w:val="28"/>
                                <w:szCs w:val="36"/>
                                <w:lang w:eastAsia="zh-CN"/>
                              </w:rPr>
                              <w:t>符合结束条件，救援结束</w:t>
                            </w:r>
                          </w:p>
                        </w:txbxContent>
                      </wps:txbx>
                      <wps:bodyPr upright="1"/>
                    </wps:wsp>
                  </a:graphicData>
                </a:graphic>
              </wp:anchor>
            </w:drawing>
          </mc:Choice>
          <mc:Fallback>
            <w:pict>
              <v:roundrect id="_x0000_s1026" o:spid="_x0000_s1026" o:spt="2" style="position:absolute;left:0pt;margin-left:145.05pt;margin-top:11.45pt;height:50.95pt;width:127.5pt;z-index:251676672;mso-width-relative:page;mso-height-relative:page;" fillcolor="#FFFFFF" filled="t" stroked="t" coordsize="21600,21600" arcsize="0.166666666666667" o:gfxdata="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BMUUtUAAAAKAQAADwAAAAAAAAABACAAAAAiAAAAZHJz&#10;L2Rvd25yZXYueG1sUEsBAhQAFAAAAAgAh07iQG30OpkHAgAACgQAAA4AAAAAAAAAAQAgAAAAJAEA&#10;AGRycy9lMm9Eb2MueG1sUEsFBgAAAAAGAAYAWQEAAJ0FAAAAAA==&#10;">
                <v:fill on="t"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sz w:val="28"/>
                          <w:szCs w:val="36"/>
                          <w:lang w:eastAsia="zh-CN"/>
                        </w:rPr>
                      </w:pPr>
                      <w:r>
                        <w:rPr>
                          <w:rFonts w:hint="eastAsia"/>
                          <w:sz w:val="28"/>
                          <w:szCs w:val="36"/>
                          <w:lang w:eastAsia="zh-CN"/>
                        </w:rPr>
                        <w:t>符合结束条件，救援结束</w:t>
                      </w:r>
                    </w:p>
                  </w:txbxContent>
                </v:textbox>
              </v:roundrect>
            </w:pict>
          </mc:Fallback>
        </mc:AlternateContent>
      </w:r>
    </w:p>
    <w:p>
      <w:pPr>
        <w:bidi w:val="0"/>
        <w:jc w:val="center"/>
        <w:rPr>
          <w:rFonts w:hint="eastAsia"/>
          <w:sz w:val="24"/>
          <w:szCs w:val="32"/>
          <w:lang w:val="en-US" w:eastAsia="zh-CN"/>
        </w:rPr>
      </w:pPr>
      <w:r>
        <w:rPr>
          <w:sz w:val="24"/>
        </w:rPr>
        <mc:AlternateContent>
          <mc:Choice Requires="wps">
            <w:drawing>
              <wp:anchor distT="0" distB="0" distL="114300" distR="114300" simplePos="0" relativeHeight="251697152" behindDoc="0" locked="0" layoutInCell="1" allowOverlap="1">
                <wp:simplePos x="0" y="0"/>
                <wp:positionH relativeFrom="column">
                  <wp:posOffset>3823335</wp:posOffset>
                </wp:positionH>
                <wp:positionV relativeFrom="paragraph">
                  <wp:posOffset>100965</wp:posOffset>
                </wp:positionV>
                <wp:extent cx="485775" cy="635"/>
                <wp:effectExtent l="0" t="0" r="0" b="0"/>
                <wp:wrapNone/>
                <wp:docPr id="33" name="直接连接符 33"/>
                <wp:cNvGraphicFramePr/>
                <a:graphic xmlns:a="http://schemas.openxmlformats.org/drawingml/2006/main">
                  <a:graphicData uri="http://schemas.microsoft.com/office/word/2010/wordprocessingShape">
                    <wps:wsp>
                      <wps:cNvCnPr/>
                      <wps:spPr>
                        <a:xfrm>
                          <a:off x="0" y="0"/>
                          <a:ext cx="4857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1.05pt;margin-top:7.95pt;height:0.05pt;width:38.25pt;z-index:251697152;mso-width-relative:page;mso-height-relative:page;" filled="f" stroked="t" coordsize="21600,21600" o:gfxdata="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f07QfXAAAACQEAAA8AAAAA&#10;AAAAAQAgAAAAIgAAAGRycy9kb3ducmV2LnhtbFBLAQIUABQAAAAIAIdO4kBMWtzA3AEAAJkDAAAO&#10;AAAAAAAAAAEAIAAAACYBAABkcnMvZTJvRG9jLnhtbFBLBQYAAAAABgAGAFkBAAB0BQAAAAA=&#10;">
                <v:fill on="f" focussize="0,0"/>
                <v:stroke color="#000000" joinstyle="round"/>
                <v:imagedata o:title=""/>
                <o:lock v:ext="edit" aspectratio="f"/>
              </v:line>
            </w:pict>
          </mc:Fallback>
        </mc:AlternateContent>
      </w:r>
    </w:p>
    <w:p>
      <w:pPr>
        <w:bidi w:val="0"/>
        <w:jc w:val="center"/>
        <w:rPr>
          <w:rFonts w:hint="eastAsia"/>
          <w:sz w:val="24"/>
          <w:szCs w:val="32"/>
          <w:lang w:val="en-US" w:eastAsia="zh-CN"/>
        </w:rPr>
      </w:pPr>
      <w:r>
        <w:rPr>
          <w:sz w:val="28"/>
        </w:rPr>
        <mc:AlternateContent>
          <mc:Choice Requires="wps">
            <w:drawing>
              <wp:anchor distT="0" distB="0" distL="114300" distR="114300" simplePos="0" relativeHeight="251705344" behindDoc="0" locked="0" layoutInCell="1" allowOverlap="1">
                <wp:simplePos x="0" y="0"/>
                <wp:positionH relativeFrom="column">
                  <wp:posOffset>3451860</wp:posOffset>
                </wp:positionH>
                <wp:positionV relativeFrom="paragraph">
                  <wp:posOffset>66675</wp:posOffset>
                </wp:positionV>
                <wp:extent cx="361950" cy="635"/>
                <wp:effectExtent l="0" t="62865" r="0" b="69850"/>
                <wp:wrapNone/>
                <wp:docPr id="61" name="直接连接符 61"/>
                <wp:cNvGraphicFramePr/>
                <a:graphic xmlns:a="http://schemas.openxmlformats.org/drawingml/2006/main">
                  <a:graphicData uri="http://schemas.microsoft.com/office/word/2010/wordprocessingShape">
                    <wps:wsp>
                      <wps:cNvCnPr/>
                      <wps:spPr>
                        <a:xfrm flipH="1">
                          <a:off x="0" y="0"/>
                          <a:ext cx="361950" cy="635"/>
                        </a:xfrm>
                        <a:prstGeom prst="line">
                          <a:avLst/>
                        </a:prstGeom>
                        <a:ln w="22225" cap="flat" cmpd="sng">
                          <a:solidFill>
                            <a:srgbClr val="000000"/>
                          </a:solidFill>
                          <a:prstDash val="solid"/>
                          <a:headEnd type="none" w="med" len="med"/>
                          <a:tailEnd type="triangle" w="lg" len="lg"/>
                        </a:ln>
                      </wps:spPr>
                      <wps:bodyPr upright="1"/>
                    </wps:wsp>
                  </a:graphicData>
                </a:graphic>
              </wp:anchor>
            </w:drawing>
          </mc:Choice>
          <mc:Fallback>
            <w:pict>
              <v:line id="_x0000_s1026" o:spid="_x0000_s1026" o:spt="20" style="position:absolute;left:0pt;flip:x;margin-left:271.8pt;margin-top:5.25pt;height:0.05pt;width:28.5pt;z-index:251705344;mso-width-relative:page;mso-height-relative:page;" filled="f" stroked="t" coordsize="21600,21600" o:gfxdata="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HhX9nYAAAACQEAAA8AAAAAAAAAAQAgAAAAIgAAAGRycy9kb3ducmV2LnhtbFBLAQIUABQAAAAI&#10;AIdO4kCqQOTF7QEAAKYDAAAOAAAAAAAAAAEAIAAAACcBAABkcnMvZTJvRG9jLnhtbFBLBQYAAAAA&#10;BgAGAFkBAACGBQAAAAA=&#10;">
                <v:fill on="f" focussize="0,0"/>
                <v:stroke weight="1.75pt" color="#000000" joinstyle="round" endarrow="block" endarrowwidth="wide" endarrowlength="long"/>
                <v:imagedata o:title=""/>
                <o:lock v:ext="edit" aspectratio="f"/>
              </v:line>
            </w:pict>
          </mc:Fallback>
        </mc:AlternateContent>
      </w:r>
      <w:r>
        <w:rPr>
          <w:sz w:val="24"/>
        </w:rPr>
        <mc:AlternateContent>
          <mc:Choice Requires="wps">
            <w:drawing>
              <wp:anchor distT="0" distB="0" distL="114300" distR="114300" simplePos="0" relativeHeight="251689984" behindDoc="0" locked="0" layoutInCell="1" allowOverlap="1">
                <wp:simplePos x="0" y="0"/>
                <wp:positionH relativeFrom="column">
                  <wp:posOffset>4309110</wp:posOffset>
                </wp:positionH>
                <wp:positionV relativeFrom="paragraph">
                  <wp:posOffset>118745</wp:posOffset>
                </wp:positionV>
                <wp:extent cx="1323975" cy="342900"/>
                <wp:effectExtent l="4445" t="4445" r="5080" b="14605"/>
                <wp:wrapNone/>
                <wp:docPr id="16" name="矩形 16"/>
                <wp:cNvGraphicFramePr/>
                <a:graphic xmlns:a="http://schemas.openxmlformats.org/drawingml/2006/main">
                  <a:graphicData uri="http://schemas.microsoft.com/office/word/2010/wordprocessingShape">
                    <wps:wsp>
                      <wps:cNvSpPr/>
                      <wps:spPr>
                        <a:xfrm>
                          <a:off x="0" y="0"/>
                          <a:ext cx="1323975"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36"/>
                                <w:lang w:eastAsia="zh-CN"/>
                              </w:rPr>
                            </w:pPr>
                            <w:r>
                              <w:rPr>
                                <w:rFonts w:hint="eastAsia"/>
                                <w:sz w:val="28"/>
                                <w:szCs w:val="36"/>
                                <w:lang w:eastAsia="zh-CN"/>
                              </w:rPr>
                              <w:t>环境气象监测组</w:t>
                            </w:r>
                          </w:p>
                        </w:txbxContent>
                      </wps:txbx>
                      <wps:bodyPr upright="1"/>
                    </wps:wsp>
                  </a:graphicData>
                </a:graphic>
              </wp:anchor>
            </w:drawing>
          </mc:Choice>
          <mc:Fallback>
            <w:pict>
              <v:rect id="_x0000_s1026" o:spid="_x0000_s1026" o:spt="1" style="position:absolute;left:0pt;margin-left:339.3pt;margin-top:9.35pt;height:27pt;width:104.25pt;z-index:251689984;mso-width-relative:page;mso-height-relative:page;" fillcolor="#FFFFFF" filled="t" stroked="t" coordsize="21600,21600" o:gfxdata="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Xv+&#10;jtcAAAAJAQAADwAAAAAAAAABACAAAAAiAAAAZHJzL2Rvd25yZXYueG1sUEsBAhQAFAAAAAgAh07i&#10;QIzSON7qAQAA3QMAAA4AAAAAAAAAAQAgAAAAJgEAAGRycy9lMm9Eb2MueG1sUEsFBgAAAAAGAAYA&#10;WQEAAII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36"/>
                          <w:lang w:eastAsia="zh-CN"/>
                        </w:rPr>
                      </w:pPr>
                      <w:r>
                        <w:rPr>
                          <w:rFonts w:hint="eastAsia"/>
                          <w:sz w:val="28"/>
                          <w:szCs w:val="36"/>
                          <w:lang w:eastAsia="zh-CN"/>
                        </w:rPr>
                        <w:t>环境气象监测组</w:t>
                      </w:r>
                    </w:p>
                  </w:txbxContent>
                </v:textbox>
              </v:rect>
            </w:pict>
          </mc:Fallback>
        </mc:AlternateContent>
      </w:r>
    </w:p>
    <w:p>
      <w:pPr>
        <w:bidi w:val="0"/>
        <w:jc w:val="center"/>
        <w:rPr>
          <w:rFonts w:hint="eastAsia"/>
          <w:sz w:val="24"/>
          <w:szCs w:val="32"/>
          <w:lang w:val="en-US" w:eastAsia="zh-CN"/>
        </w:rPr>
      </w:pPr>
      <w:r>
        <w:rPr>
          <w:sz w:val="24"/>
        </w:rPr>
        <mc:AlternateContent>
          <mc:Choice Requires="wps">
            <w:drawing>
              <wp:anchor distT="0" distB="0" distL="114300" distR="114300" simplePos="0" relativeHeight="251695104" behindDoc="0" locked="0" layoutInCell="1" allowOverlap="1">
                <wp:simplePos x="0" y="0"/>
                <wp:positionH relativeFrom="column">
                  <wp:posOffset>3832860</wp:posOffset>
                </wp:positionH>
                <wp:positionV relativeFrom="paragraph">
                  <wp:posOffset>85725</wp:posOffset>
                </wp:positionV>
                <wp:extent cx="485775" cy="635"/>
                <wp:effectExtent l="0" t="0" r="0" b="0"/>
                <wp:wrapNone/>
                <wp:docPr id="15" name="直接连接符 15"/>
                <wp:cNvGraphicFramePr/>
                <a:graphic xmlns:a="http://schemas.openxmlformats.org/drawingml/2006/main">
                  <a:graphicData uri="http://schemas.microsoft.com/office/word/2010/wordprocessingShape">
                    <wps:wsp>
                      <wps:cNvCnPr/>
                      <wps:spPr>
                        <a:xfrm>
                          <a:off x="0" y="0"/>
                          <a:ext cx="4857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1.8pt;margin-top:6.75pt;height:0.05pt;width:38.25pt;z-index:251695104;mso-width-relative:page;mso-height-relative:page;" filled="f" stroked="t" coordsize="21600,21600" o:gfxdata="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hWwe71gAAAAkBAAAPAAAA&#10;AAAAAAEAIAAAACIAAABkcnMvZG93bnJldi54bWxQSwECFAAUAAAACACHTuJATwPymt4BAACZAwAA&#10;DgAAAAAAAAABACAAAAAlAQAAZHJzL2Uyb0RvYy54bWxQSwUGAAAAAAYABgBZAQAAdQUAAAAA&#10;">
                <v:fill on="f" focussize="0,0"/>
                <v:stroke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77696" behindDoc="0" locked="0" layoutInCell="1" allowOverlap="1">
                <wp:simplePos x="0" y="0"/>
                <wp:positionH relativeFrom="column">
                  <wp:posOffset>2613660</wp:posOffset>
                </wp:positionH>
                <wp:positionV relativeFrom="paragraph">
                  <wp:posOffset>172085</wp:posOffset>
                </wp:positionV>
                <wp:extent cx="10160" cy="257175"/>
                <wp:effectExtent l="58420" t="635" r="64770" b="8890"/>
                <wp:wrapNone/>
                <wp:docPr id="30" name="直接连接符 30"/>
                <wp:cNvGraphicFramePr/>
                <a:graphic xmlns:a="http://schemas.openxmlformats.org/drawingml/2006/main">
                  <a:graphicData uri="http://schemas.microsoft.com/office/word/2010/wordprocessingShape">
                    <wps:wsp>
                      <wps:cNvCnPr/>
                      <wps:spPr>
                        <a:xfrm>
                          <a:off x="0" y="0"/>
                          <a:ext cx="10160" cy="257175"/>
                        </a:xfrm>
                        <a:prstGeom prst="line">
                          <a:avLst/>
                        </a:prstGeom>
                        <a:ln w="22225" cap="flat" cmpd="sng">
                          <a:solidFill>
                            <a:srgbClr val="000000"/>
                          </a:solidFill>
                          <a:prstDash val="solid"/>
                          <a:headEnd type="none" w="med" len="med"/>
                          <a:tailEnd type="triangle" w="lg" len="lg"/>
                        </a:ln>
                      </wps:spPr>
                      <wps:bodyPr upright="1"/>
                    </wps:wsp>
                  </a:graphicData>
                </a:graphic>
              </wp:anchor>
            </w:drawing>
          </mc:Choice>
          <mc:Fallback>
            <w:pict>
              <v:line id="_x0000_s1026" o:spid="_x0000_s1026" o:spt="20" style="position:absolute;left:0pt;margin-left:205.8pt;margin-top:13.55pt;height:20.25pt;width:0.8pt;z-index:251677696;mso-width-relative:page;mso-height-relative:page;" filled="f" stroked="t" coordsize="21600,21600" o:gfxdata="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kr05bb&#10;AAAACQEAAA8AAAAAAAAAAQAgAAAAIgAAAGRycy9kb3ducmV2LnhtbFBLAQIUABQAAAAIAIdO4kDG&#10;64KR5AEAAJ4DAAAOAAAAAAAAAAEAIAAAACoBAABkcnMvZTJvRG9jLnhtbFBLBQYAAAAABgAGAFkB&#10;AACABQAAAAA=&#10;">
                <v:fill on="f" focussize="0,0"/>
                <v:stroke weight="1.75pt" color="#000000" joinstyle="round" endarrow="block" endarrowwidth="wide" endarrowlength="long"/>
                <v:imagedata o:title=""/>
                <o:lock v:ext="edit" aspectratio="f"/>
              </v:line>
            </w:pict>
          </mc:Fallback>
        </mc:AlternateContent>
      </w:r>
    </w:p>
    <w:p>
      <w:pPr>
        <w:bidi w:val="0"/>
        <w:jc w:val="center"/>
        <w:rPr>
          <w:rFonts w:hint="eastAsia"/>
          <w:sz w:val="24"/>
          <w:szCs w:val="32"/>
          <w:lang w:val="en-US" w:eastAsia="zh-CN"/>
        </w:rPr>
      </w:pPr>
      <w:r>
        <w:rPr>
          <w:sz w:val="24"/>
        </w:rPr>
        <mc:AlternateContent>
          <mc:Choice Requires="wps">
            <w:drawing>
              <wp:anchor distT="0" distB="0" distL="114300" distR="114300" simplePos="0" relativeHeight="251691008" behindDoc="0" locked="0" layoutInCell="1" allowOverlap="1">
                <wp:simplePos x="0" y="0"/>
                <wp:positionH relativeFrom="column">
                  <wp:posOffset>4309110</wp:posOffset>
                </wp:positionH>
                <wp:positionV relativeFrom="paragraph">
                  <wp:posOffset>132080</wp:posOffset>
                </wp:positionV>
                <wp:extent cx="1332865" cy="342900"/>
                <wp:effectExtent l="4445" t="4445" r="15240" b="14605"/>
                <wp:wrapNone/>
                <wp:docPr id="13" name="矩形 13"/>
                <wp:cNvGraphicFramePr/>
                <a:graphic xmlns:a="http://schemas.openxmlformats.org/drawingml/2006/main">
                  <a:graphicData uri="http://schemas.microsoft.com/office/word/2010/wordprocessingShape">
                    <wps:wsp>
                      <wps:cNvSpPr/>
                      <wps:spPr>
                        <a:xfrm>
                          <a:off x="0" y="0"/>
                          <a:ext cx="1332865"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36"/>
                                <w:lang w:eastAsia="zh-CN"/>
                              </w:rPr>
                            </w:pPr>
                            <w:r>
                              <w:rPr>
                                <w:rFonts w:hint="eastAsia"/>
                                <w:sz w:val="28"/>
                                <w:szCs w:val="36"/>
                                <w:lang w:eastAsia="zh-CN"/>
                              </w:rPr>
                              <w:t>专家组</w:t>
                            </w:r>
                          </w:p>
                        </w:txbxContent>
                      </wps:txbx>
                      <wps:bodyPr upright="1"/>
                    </wps:wsp>
                  </a:graphicData>
                </a:graphic>
              </wp:anchor>
            </w:drawing>
          </mc:Choice>
          <mc:Fallback>
            <w:pict>
              <v:rect id="_x0000_s1026" o:spid="_x0000_s1026" o:spt="1" style="position:absolute;left:0pt;margin-left:339.3pt;margin-top:10.4pt;height:27pt;width:104.95pt;z-index:251691008;mso-width-relative:page;mso-height-relative:page;" fillcolor="#FFFFFF" filled="t" stroked="t" coordsize="21600,21600" o:gfxdata="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4/&#10;+5zXAAAACQEAAA8AAAAAAAAAAQAgAAAAIgAAAGRycy9kb3ducmV2LnhtbFBLAQIUABQAAAAIAIdO&#10;4kB9s2bJ6wEAAN0DAAAOAAAAAAAAAAEAIAAAACYBAABkcnMvZTJvRG9jLnhtbFBLBQYAAAAABgAG&#10;AFkBAACD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36"/>
                          <w:lang w:eastAsia="zh-CN"/>
                        </w:rPr>
                      </w:pPr>
                      <w:r>
                        <w:rPr>
                          <w:rFonts w:hint="eastAsia"/>
                          <w:sz w:val="28"/>
                          <w:szCs w:val="36"/>
                          <w:lang w:eastAsia="zh-CN"/>
                        </w:rPr>
                        <w:t>专家组</w:t>
                      </w:r>
                    </w:p>
                  </w:txbxContent>
                </v:textbox>
              </v:rect>
            </w:pict>
          </mc:Fallback>
        </mc:AlternateContent>
      </w:r>
    </w:p>
    <w:p>
      <w:pPr>
        <w:bidi w:val="0"/>
        <w:jc w:val="center"/>
        <w:rPr>
          <w:rFonts w:hint="eastAsia"/>
          <w:sz w:val="24"/>
          <w:szCs w:val="32"/>
          <w:lang w:val="en-US" w:eastAsia="zh-CN"/>
        </w:rPr>
      </w:pPr>
      <w:r>
        <w:rPr>
          <w:sz w:val="24"/>
        </w:rPr>
        <mc:AlternateContent>
          <mc:Choice Requires="wps">
            <w:drawing>
              <wp:anchor distT="0" distB="0" distL="114300" distR="114300" simplePos="0" relativeHeight="251694080" behindDoc="0" locked="0" layoutInCell="1" allowOverlap="1">
                <wp:simplePos x="0" y="0"/>
                <wp:positionH relativeFrom="column">
                  <wp:posOffset>3804285</wp:posOffset>
                </wp:positionH>
                <wp:positionV relativeFrom="paragraph">
                  <wp:posOffset>108585</wp:posOffset>
                </wp:positionV>
                <wp:extent cx="504190" cy="635"/>
                <wp:effectExtent l="0" t="0" r="0" b="0"/>
                <wp:wrapNone/>
                <wp:docPr id="17" name="直接连接符 17"/>
                <wp:cNvGraphicFramePr/>
                <a:graphic xmlns:a="http://schemas.openxmlformats.org/drawingml/2006/main">
                  <a:graphicData uri="http://schemas.microsoft.com/office/word/2010/wordprocessingShape">
                    <wps:wsp>
                      <wps:cNvCnPr/>
                      <wps:spPr>
                        <a:xfrm>
                          <a:off x="0" y="0"/>
                          <a:ext cx="50419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99.55pt;margin-top:8.55pt;height:0.05pt;width:39.7pt;z-index:251694080;mso-width-relative:page;mso-height-relative:page;" filled="f" stroked="t" coordsize="21600,21600" o:gfxdata="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YEWqDXAAAACQEAAA8AAAAA&#10;AAAAAQAgAAAAIgAAAGRycy9kb3ducmV2LnhtbFBLAQIUABQAAAAIAIdO4kDLooH63AEAAJkDAAAO&#10;AAAAAAAAAAEAIAAAACYBAABkcnMvZTJvRG9jLnhtbFBLBQYAAAAABgAGAFkBAAB0BQAAAAA=&#10;">
                <v:fill on="f" focussize="0,0"/>
                <v:stroke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78720" behindDoc="0" locked="0" layoutInCell="1" allowOverlap="1">
                <wp:simplePos x="0" y="0"/>
                <wp:positionH relativeFrom="column">
                  <wp:posOffset>1861185</wp:posOffset>
                </wp:positionH>
                <wp:positionV relativeFrom="paragraph">
                  <wp:posOffset>24765</wp:posOffset>
                </wp:positionV>
                <wp:extent cx="1590675" cy="419100"/>
                <wp:effectExtent l="5080" t="4445" r="4445" b="14605"/>
                <wp:wrapNone/>
                <wp:docPr id="28" name="圆角矩形 28"/>
                <wp:cNvGraphicFramePr/>
                <a:graphic xmlns:a="http://schemas.openxmlformats.org/drawingml/2006/main">
                  <a:graphicData uri="http://schemas.microsoft.com/office/word/2010/wordprocessingShape">
                    <wps:wsp>
                      <wps:cNvSpPr/>
                      <wps:spPr>
                        <a:xfrm>
                          <a:off x="0" y="0"/>
                          <a:ext cx="1590675" cy="4191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sz w:val="28"/>
                                <w:szCs w:val="28"/>
                                <w:lang w:eastAsia="zh-CN"/>
                              </w:rPr>
                            </w:pPr>
                            <w:r>
                              <w:rPr>
                                <w:rFonts w:hint="eastAsia"/>
                                <w:sz w:val="28"/>
                                <w:szCs w:val="28"/>
                                <w:lang w:eastAsia="zh-CN"/>
                              </w:rPr>
                              <w:t>响应终止</w:t>
                            </w:r>
                          </w:p>
                        </w:txbxContent>
                      </wps:txbx>
                      <wps:bodyPr upright="1"/>
                    </wps:wsp>
                  </a:graphicData>
                </a:graphic>
              </wp:anchor>
            </w:drawing>
          </mc:Choice>
          <mc:Fallback>
            <w:pict>
              <v:roundrect id="_x0000_s1026" o:spid="_x0000_s1026" o:spt="2" style="position:absolute;left:0pt;margin-left:146.55pt;margin-top:1.95pt;height:33pt;width:125.25pt;z-index:251678720;mso-width-relative:page;mso-height-relative:page;" fillcolor="#FFFFFF" filled="t" stroked="t" coordsize="21600,21600" arcsize="0.166666666666667" o:gfxdata="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V9Ps91QAAAAgBAAAPAAAAAAAAAAEAIAAAACIAAABk&#10;cnMvZG93bnJldi54bWxQSwECFAAUAAAACACHTuJAaLvQDQkCAAAKBAAADgAAAAAAAAABACAAAAAk&#10;AQAAZHJzL2Uyb0RvYy54bWxQSwUGAAAAAAYABgBZAQAAnwUAAAAA&#10;">
                <v:fill on="t"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sz w:val="28"/>
                          <w:szCs w:val="28"/>
                          <w:lang w:eastAsia="zh-CN"/>
                        </w:rPr>
                      </w:pPr>
                      <w:r>
                        <w:rPr>
                          <w:rFonts w:hint="eastAsia"/>
                          <w:sz w:val="28"/>
                          <w:szCs w:val="28"/>
                          <w:lang w:eastAsia="zh-CN"/>
                        </w:rPr>
                        <w:t>响应终止</w:t>
                      </w:r>
                    </w:p>
                  </w:txbxContent>
                </v:textbox>
              </v:roundrect>
            </w:pict>
          </mc:Fallback>
        </mc:AlternateContent>
      </w:r>
    </w:p>
    <w:p>
      <w:pPr>
        <w:bidi w:val="0"/>
        <w:jc w:val="center"/>
        <w:rPr>
          <w:rFonts w:hint="eastAsia"/>
          <w:sz w:val="24"/>
          <w:szCs w:val="32"/>
          <w:lang w:val="en-US" w:eastAsia="zh-CN"/>
        </w:rPr>
      </w:pPr>
    </w:p>
    <w:p>
      <w:pPr>
        <w:bidi w:val="0"/>
        <w:jc w:val="center"/>
        <w:rPr>
          <w:rFonts w:hint="eastAsia"/>
          <w:sz w:val="24"/>
          <w:szCs w:val="32"/>
          <w:lang w:val="en-US" w:eastAsia="zh-CN"/>
        </w:rPr>
      </w:pPr>
      <w:r>
        <w:rPr>
          <w:sz w:val="28"/>
          <w:szCs w:val="28"/>
        </w:rPr>
        <mc:AlternateContent>
          <mc:Choice Requires="wps">
            <w:drawing>
              <wp:anchor distT="0" distB="0" distL="114300" distR="114300" simplePos="0" relativeHeight="251680768" behindDoc="0" locked="0" layoutInCell="1" allowOverlap="1">
                <wp:simplePos x="0" y="0"/>
                <wp:positionH relativeFrom="column">
                  <wp:posOffset>2632710</wp:posOffset>
                </wp:positionH>
                <wp:positionV relativeFrom="paragraph">
                  <wp:posOffset>40005</wp:posOffset>
                </wp:positionV>
                <wp:extent cx="635" cy="248285"/>
                <wp:effectExtent l="63500" t="0" r="69215" b="18415"/>
                <wp:wrapNone/>
                <wp:docPr id="11" name="直接连接符 11"/>
                <wp:cNvGraphicFramePr/>
                <a:graphic xmlns:a="http://schemas.openxmlformats.org/drawingml/2006/main">
                  <a:graphicData uri="http://schemas.microsoft.com/office/word/2010/wordprocessingShape">
                    <wps:wsp>
                      <wps:cNvCnPr/>
                      <wps:spPr>
                        <a:xfrm>
                          <a:off x="0" y="0"/>
                          <a:ext cx="635" cy="248285"/>
                        </a:xfrm>
                        <a:prstGeom prst="line">
                          <a:avLst/>
                        </a:prstGeom>
                        <a:ln w="22225" cap="flat" cmpd="sng">
                          <a:solidFill>
                            <a:srgbClr val="000000"/>
                          </a:solidFill>
                          <a:prstDash val="solid"/>
                          <a:headEnd type="none" w="med" len="med"/>
                          <a:tailEnd type="triangle" w="lg" len="lg"/>
                        </a:ln>
                      </wps:spPr>
                      <wps:bodyPr upright="1"/>
                    </wps:wsp>
                  </a:graphicData>
                </a:graphic>
              </wp:anchor>
            </w:drawing>
          </mc:Choice>
          <mc:Fallback>
            <w:pict>
              <v:line id="_x0000_s1026" o:spid="_x0000_s1026" o:spt="20" style="position:absolute;left:0pt;margin-left:207.3pt;margin-top:3.15pt;height:19.55pt;width:0.05pt;z-index:251680768;mso-width-relative:page;mso-height-relative:page;" filled="f" stroked="t" coordsize="21600,21600" o:gfxdata="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PaR9kAAAAI&#10;AQAADwAAAAAAAAABACAAAAAiAAAAZHJzL2Rvd25yZXYueG1sUEsBAhQAFAAAAAgAh07iQCag3nfi&#10;AQAAnAMAAA4AAAAAAAAAAQAgAAAAKAEAAGRycy9lMm9Eb2MueG1sUEsFBgAAAAAGAAYAWQEAAHwF&#10;AAAAAA==&#10;">
                <v:fill on="f" focussize="0,0"/>
                <v:stroke weight="1.75pt" color="#000000" joinstyle="round" endarrow="block" endarrowwidth="wide" endarrowlength="long"/>
                <v:imagedata o:title=""/>
                <o:lock v:ext="edit" aspectratio="f"/>
              </v:line>
            </w:pict>
          </mc:Fallback>
        </mc:AlternateContent>
      </w:r>
    </w:p>
    <w:p>
      <w:pPr>
        <w:bidi w:val="0"/>
        <w:jc w:val="center"/>
        <w:rPr>
          <w:rFonts w:hint="eastAsia"/>
          <w:sz w:val="24"/>
          <w:szCs w:val="32"/>
          <w:lang w:val="en-US" w:eastAsia="zh-CN"/>
        </w:rPr>
      </w:pPr>
      <w:r>
        <w:rPr>
          <w:sz w:val="28"/>
          <w:szCs w:val="28"/>
        </w:rPr>
        <mc:AlternateContent>
          <mc:Choice Requires="wps">
            <w:drawing>
              <wp:anchor distT="0" distB="0" distL="114300" distR="114300" simplePos="0" relativeHeight="251679744" behindDoc="0" locked="0" layoutInCell="1" allowOverlap="1">
                <wp:simplePos x="0" y="0"/>
                <wp:positionH relativeFrom="column">
                  <wp:posOffset>1908810</wp:posOffset>
                </wp:positionH>
                <wp:positionV relativeFrom="paragraph">
                  <wp:posOffset>89535</wp:posOffset>
                </wp:positionV>
                <wp:extent cx="1534160" cy="409575"/>
                <wp:effectExtent l="5080" t="4445" r="22860" b="5080"/>
                <wp:wrapNone/>
                <wp:docPr id="29" name="圆角矩形 29"/>
                <wp:cNvGraphicFramePr/>
                <a:graphic xmlns:a="http://schemas.openxmlformats.org/drawingml/2006/main">
                  <a:graphicData uri="http://schemas.microsoft.com/office/word/2010/wordprocessingShape">
                    <wps:wsp>
                      <wps:cNvSpPr/>
                      <wps:spPr>
                        <a:xfrm>
                          <a:off x="0" y="0"/>
                          <a:ext cx="1534160" cy="40957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lang w:eastAsia="zh-CN"/>
                              </w:rPr>
                            </w:pPr>
                            <w:r>
                              <w:rPr>
                                <w:rFonts w:hint="eastAsia"/>
                                <w:sz w:val="28"/>
                                <w:szCs w:val="28"/>
                                <w:lang w:eastAsia="zh-CN"/>
                              </w:rPr>
                              <w:t>后期处置</w:t>
                            </w:r>
                          </w:p>
                        </w:txbxContent>
                      </wps:txbx>
                      <wps:bodyPr upright="1"/>
                    </wps:wsp>
                  </a:graphicData>
                </a:graphic>
              </wp:anchor>
            </w:drawing>
          </mc:Choice>
          <mc:Fallback>
            <w:pict>
              <v:roundrect id="_x0000_s1026" o:spid="_x0000_s1026" o:spt="2" style="position:absolute;left:0pt;margin-left:150.3pt;margin-top:7.05pt;height:32.25pt;width:120.8pt;z-index:251679744;mso-width-relative:page;mso-height-relative:page;" fillcolor="#FFFFFF" filled="t" stroked="t" coordsize="21600,21600" arcsize="0.166666666666667" o:gfxdata="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6Xljg1QAAAAkBAAAPAAAAAAAAAAEAIAAAACIAAABk&#10;cnMvZG93bnJldi54bWxQSwECFAAUAAAACACHTuJACNU3dAkCAAAKBAAADgAAAAAAAAABACAAAAAk&#10;AQAAZHJzL2Uyb0RvYy54bWxQSwUGAAAAAAYABgBZAQAAnwUAAAAA&#10;">
                <v:fill on="t"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lang w:eastAsia="zh-CN"/>
                        </w:rPr>
                      </w:pPr>
                      <w:r>
                        <w:rPr>
                          <w:rFonts w:hint="eastAsia"/>
                          <w:sz w:val="28"/>
                          <w:szCs w:val="28"/>
                          <w:lang w:eastAsia="zh-CN"/>
                        </w:rPr>
                        <w:t>后期处置</w:t>
                      </w:r>
                    </w:p>
                  </w:txbxContent>
                </v:textbox>
              </v:roundrect>
            </w:pict>
          </mc:Fallback>
        </mc:AlternateContent>
      </w:r>
    </w:p>
    <w:p>
      <w:pPr>
        <w:bidi w:val="0"/>
        <w:jc w:val="center"/>
        <w:rPr>
          <w:rFonts w:hint="eastAsia"/>
          <w:sz w:val="24"/>
          <w:szCs w:val="32"/>
          <w:lang w:val="en-US" w:eastAsia="zh-CN"/>
        </w:rPr>
      </w:pPr>
    </w:p>
    <w:p>
      <w:pPr>
        <w:bidi w:val="0"/>
        <w:jc w:val="both"/>
        <w:rPr>
          <w:rFonts w:hint="default" w:ascii="仿宋_GB2312" w:hAnsi="仿宋_GB2312" w:eastAsia="仿宋_GB2312" w:cs="仿宋_GB2312"/>
          <w:color w:val="000000"/>
          <w:kern w:val="0"/>
          <w:sz w:val="32"/>
          <w:szCs w:val="32"/>
          <w:lang w:val="en-US" w:eastAsia="zh-CN" w:bidi="ar"/>
        </w:rPr>
      </w:pPr>
    </w:p>
    <w:sectPr>
      <w:headerReference r:id="rId9" w:type="default"/>
      <w:footerReference r:id="rId10" w:type="default"/>
      <w:pgSz w:w="11906" w:h="16838"/>
      <w:pgMar w:top="2098" w:right="1871" w:bottom="1984" w:left="1871" w:header="851" w:footer="992" w:gutter="0"/>
      <w:pgNumType w:fmt="numberInDash"/>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725805" cy="3155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25805" cy="315595"/>
                      </a:xfrm>
                      <a:prstGeom prst="rect">
                        <a:avLst/>
                      </a:prstGeom>
                      <a:noFill/>
                      <a:ln w="15875">
                        <a:noFill/>
                      </a:ln>
                    </wps:spPr>
                    <wps:txbx>
                      <w:txbxContent>
                        <w:p>
                          <w:pPr>
                            <w:pStyle w:val="8"/>
                            <w:rPr>
                              <w:rStyle w:val="17"/>
                              <w:rFonts w:hint="default" w:ascii="Times New Roman" w:hAnsi="Times New Roman" w:cs="Times New Roman"/>
                              <w:sz w:val="28"/>
                              <w:szCs w:val="28"/>
                            </w:rPr>
                          </w:pPr>
                          <w:r>
                            <w:rPr>
                              <w:rStyle w:val="17"/>
                              <w:rFonts w:hint="default" w:ascii="Times New Roman" w:hAnsi="Times New Roman" w:cs="Times New Roman"/>
                              <w:sz w:val="28"/>
                              <w:szCs w:val="28"/>
                            </w:rPr>
                            <w:t>—</w:t>
                          </w:r>
                          <w:r>
                            <w:rPr>
                              <w:rStyle w:val="17"/>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Style w:val="17"/>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17"/>
                              <w:rFonts w:hint="default" w:ascii="Times New Roman" w:hAnsi="Times New Roman" w:cs="Times New Roman"/>
                              <w:sz w:val="28"/>
                              <w:szCs w:val="28"/>
                            </w:rPr>
                            <w:t>21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Style w:val="17"/>
                              <w:rFonts w:hint="default" w:ascii="Times New Roman" w:hAnsi="Times New Roman" w:cs="Times New Roman"/>
                              <w:sz w:val="28"/>
                              <w:szCs w:val="28"/>
                            </w:rPr>
                            <w:t>—</w:t>
                          </w:r>
                        </w:p>
                      </w:txbxContent>
                    </wps:txbx>
                    <wps:bodyPr lIns="0" tIns="0" rIns="0" bIns="0" upright="0"/>
                  </wps:wsp>
                </a:graphicData>
              </a:graphic>
            </wp:anchor>
          </w:drawing>
        </mc:Choice>
        <mc:Fallback>
          <w:pict>
            <v:shape id="_x0000_s1026" o:spid="_x0000_s1026" o:spt="202" type="#_x0000_t202" style="position:absolute;left:0pt;margin-top:0pt;height:24.85pt;width:57.15pt;mso-position-horizontal:right;mso-position-horizontal-relative:margin;z-index:251660288;mso-width-relative:page;mso-height-relative:page;" filled="f" stroked="f" coordsize="21600,21600" o:gfxdata="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FMg0TjVAAAABAEAAA8A&#10;AAAAAAAAAQAgAAAAIgAAAGRycy9kb3ducmV2LnhtbFBLAQIUABQAAAAIAIdO4kDZdBEUqAEAAC0D&#10;AAAOAAAAAAAAAAEAIAAAACQBAABkcnMvZTJvRG9jLnhtbFBLBQYAAAAABgAGAFkBAAA+BQAAAAA=&#10;">
              <v:fill on="f" focussize="0,0"/>
              <v:stroke on="f" weight="1.25pt"/>
              <v:imagedata o:title=""/>
              <o:lock v:ext="edit" aspectratio="f"/>
              <v:textbox inset="0mm,0mm,0mm,0mm">
                <w:txbxContent>
                  <w:p>
                    <w:pPr>
                      <w:pStyle w:val="8"/>
                      <w:rPr>
                        <w:rStyle w:val="17"/>
                        <w:rFonts w:hint="default" w:ascii="Times New Roman" w:hAnsi="Times New Roman" w:cs="Times New Roman"/>
                        <w:sz w:val="28"/>
                        <w:szCs w:val="28"/>
                      </w:rPr>
                    </w:pPr>
                    <w:r>
                      <w:rPr>
                        <w:rStyle w:val="17"/>
                        <w:rFonts w:hint="default" w:ascii="Times New Roman" w:hAnsi="Times New Roman" w:cs="Times New Roman"/>
                        <w:sz w:val="28"/>
                        <w:szCs w:val="28"/>
                      </w:rPr>
                      <w:t>—</w:t>
                    </w:r>
                    <w:r>
                      <w:rPr>
                        <w:rStyle w:val="17"/>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Style w:val="17"/>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17"/>
                        <w:rFonts w:hint="default" w:ascii="Times New Roman" w:hAnsi="Times New Roman" w:cs="Times New Roman"/>
                        <w:sz w:val="28"/>
                        <w:szCs w:val="28"/>
                      </w:rPr>
                      <w:t>21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Style w:val="17"/>
                        <w:rFonts w:hint="default" w:ascii="Times New Roman" w:hAnsi="Times New Roman" w:cs="Times New Roman"/>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7"/>
      </w:rPr>
    </w:pPr>
    <w:r>
      <w:fldChar w:fldCharType="begin"/>
    </w:r>
    <w:r>
      <w:rPr>
        <w:rStyle w:val="17"/>
      </w:rPr>
      <w:instrText xml:space="preserve">PAGE  </w:instrTex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210"/>
  <w:drawingGridVerticalSpacing w:val="163"/>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iNWU3YmE4MTBmNmQ1Y2YwMDhhNDQxZGNkNzk2YTUifQ=="/>
  </w:docVars>
  <w:rsids>
    <w:rsidRoot w:val="00000000"/>
    <w:rsid w:val="04EF3C42"/>
    <w:rsid w:val="0B1B5C1B"/>
    <w:rsid w:val="19022FA5"/>
    <w:rsid w:val="1E513324"/>
    <w:rsid w:val="248627E6"/>
    <w:rsid w:val="25293793"/>
    <w:rsid w:val="271A2326"/>
    <w:rsid w:val="2F616C34"/>
    <w:rsid w:val="350B3991"/>
    <w:rsid w:val="37D30564"/>
    <w:rsid w:val="3A6E1A88"/>
    <w:rsid w:val="3BBC6753"/>
    <w:rsid w:val="45594017"/>
    <w:rsid w:val="45654C9F"/>
    <w:rsid w:val="49FF14EA"/>
    <w:rsid w:val="4C8459EE"/>
    <w:rsid w:val="4D8F57EE"/>
    <w:rsid w:val="57296F10"/>
    <w:rsid w:val="597127ED"/>
    <w:rsid w:val="5BFB38CC"/>
    <w:rsid w:val="5C7B7ED4"/>
    <w:rsid w:val="5FBA7032"/>
    <w:rsid w:val="68410760"/>
    <w:rsid w:val="68D47AAE"/>
    <w:rsid w:val="6BDE034B"/>
    <w:rsid w:val="6C8924AB"/>
    <w:rsid w:val="706E41D0"/>
    <w:rsid w:val="73953493"/>
    <w:rsid w:val="78AB1B9F"/>
    <w:rsid w:val="78D24957"/>
    <w:rsid w:val="79E30839"/>
    <w:rsid w:val="7DE4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tabs>
        <w:tab w:val="left" w:pos="0"/>
        <w:tab w:val="left" w:pos="420"/>
      </w:tabs>
      <w:ind w:firstLine="1040" w:firstLineChars="200"/>
      <w:outlineLvl w:val="3"/>
    </w:pPr>
    <w:rPr>
      <w:rFonts w:ascii="Arial" w:hAnsi="Arial" w:eastAsia="仿宋"/>
      <w:b/>
      <w:sz w:val="32"/>
      <w:szCs w:val="21"/>
    </w:rPr>
  </w:style>
  <w:style w:type="character" w:default="1" w:styleId="14">
    <w:name w:val="Default Paragraph Font"/>
    <w:link w:val="15"/>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cs="Arial"/>
      <w:bCs/>
      <w:szCs w:val="32"/>
    </w:rPr>
  </w:style>
  <w:style w:type="paragraph" w:styleId="6">
    <w:name w:val="Body Text"/>
    <w:basedOn w:val="1"/>
    <w:qFormat/>
    <w:uiPriority w:val="0"/>
    <w:pPr>
      <w:spacing w:after="120"/>
    </w:pPr>
  </w:style>
  <w:style w:type="paragraph" w:styleId="7">
    <w:name w:val="Body Text Indent"/>
    <w:basedOn w:val="1"/>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jc w:val="left"/>
    </w:pPr>
    <w:rPr>
      <w:rFonts w:ascii="Calibri" w:hAnsi="Calibri"/>
      <w:kern w:val="0"/>
      <w:sz w:val="24"/>
    </w:rPr>
  </w:style>
  <w:style w:type="paragraph" w:styleId="11">
    <w:name w:val="Body Text First Indent 2"/>
    <w:basedOn w:val="7"/>
    <w:qFormat/>
    <w:uiPriority w:val="0"/>
    <w:pPr>
      <w:ind w:firstLine="420" w:firstLineChars="2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Char"/>
    <w:basedOn w:val="1"/>
    <w:link w:val="14"/>
    <w:qFormat/>
    <w:uiPriority w:val="0"/>
  </w:style>
  <w:style w:type="character" w:styleId="16">
    <w:name w:val="Strong"/>
    <w:basedOn w:val="14"/>
    <w:qFormat/>
    <w:uiPriority w:val="0"/>
    <w:rPr>
      <w:b/>
    </w:rPr>
  </w:style>
  <w:style w:type="character" w:styleId="17">
    <w:name w:val="page number"/>
    <w:basedOn w:val="14"/>
    <w:qFormat/>
    <w:uiPriority w:val="0"/>
  </w:style>
  <w:style w:type="character" w:styleId="18">
    <w:name w:val="Hyperlink"/>
    <w:basedOn w:val="14"/>
    <w:qFormat/>
    <w:uiPriority w:val="0"/>
    <w:rPr>
      <w:color w:val="0000FF"/>
      <w:u w:val="single"/>
    </w:rPr>
  </w:style>
  <w:style w:type="paragraph" w:customStyle="1" w:styleId="19">
    <w:name w:val="NormalIndent"/>
    <w:basedOn w:val="1"/>
    <w:qFormat/>
    <w:uiPriority w:val="0"/>
    <w:pPr>
      <w:ind w:firstLine="200" w:firstLineChars="200"/>
    </w:pPr>
    <w:rPr>
      <w:rFonts w:ascii="宋体" w:hAnsi="宋体"/>
      <w:sz w:val="28"/>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307</Words>
  <Characters>350</Characters>
  <Lines>0</Lines>
  <Paragraphs>0</Paragraphs>
  <TotalTime>1</TotalTime>
  <ScaleCrop>false</ScaleCrop>
  <LinksUpToDate>false</LinksUpToDate>
  <CharactersWithSpaces>357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c_t_0</dc:creator>
  <cp:lastModifiedBy>dell</cp:lastModifiedBy>
  <cp:lastPrinted>2023-02-01T07:18:00Z</cp:lastPrinted>
  <dcterms:modified xsi:type="dcterms:W3CDTF">2023-03-01T03:13:17Z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7756A0D3DFFA42B1A4C65EFFD949D77B</vt:lpwstr>
  </property>
</Properties>
</file>