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D5" w:rsidRDefault="000745D5" w:rsidP="005C0A8A">
      <w:pPr>
        <w:adjustRightInd w:val="0"/>
        <w:snapToGrid w:val="0"/>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淄川区司法</w:t>
      </w:r>
      <w:r w:rsidR="00A76453">
        <w:rPr>
          <w:rFonts w:ascii="方正小标宋简体" w:eastAsia="方正小标宋简体" w:hAnsi="方正小标宋简体" w:cs="方正小标宋简体" w:hint="eastAsia"/>
          <w:color w:val="000000"/>
          <w:sz w:val="44"/>
          <w:szCs w:val="44"/>
        </w:rPr>
        <w:t>局202</w:t>
      </w:r>
      <w:r w:rsidR="00A76453">
        <w:rPr>
          <w:rFonts w:ascii="方正小标宋简体" w:eastAsia="方正小标宋简体" w:hAnsi="方正小标宋简体" w:cs="方正小标宋简体"/>
          <w:color w:val="000000"/>
          <w:sz w:val="44"/>
          <w:szCs w:val="44"/>
        </w:rPr>
        <w:t>5</w:t>
      </w:r>
      <w:r w:rsidR="00A76453">
        <w:rPr>
          <w:rFonts w:ascii="方正小标宋简体" w:eastAsia="方正小标宋简体" w:hAnsi="方正小标宋简体" w:cs="方正小标宋简体" w:hint="eastAsia"/>
          <w:color w:val="000000"/>
          <w:sz w:val="44"/>
          <w:szCs w:val="44"/>
        </w:rPr>
        <w:t>年度</w:t>
      </w:r>
      <w:r>
        <w:rPr>
          <w:rFonts w:ascii="方正小标宋简体" w:eastAsia="方正小标宋简体" w:hAnsi="方正小标宋简体" w:cs="方正小标宋简体" w:hint="eastAsia"/>
          <w:color w:val="000000"/>
          <w:sz w:val="44"/>
          <w:szCs w:val="44"/>
        </w:rPr>
        <w:t>系统</w:t>
      </w:r>
      <w:r w:rsidR="00A76453">
        <w:rPr>
          <w:rFonts w:ascii="方正小标宋简体" w:eastAsia="方正小标宋简体" w:hAnsi="方正小标宋简体" w:cs="方正小标宋简体" w:hint="eastAsia"/>
          <w:color w:val="000000"/>
          <w:sz w:val="44"/>
          <w:szCs w:val="44"/>
        </w:rPr>
        <w:t>内部</w:t>
      </w:r>
      <w:r>
        <w:rPr>
          <w:rFonts w:ascii="方正小标宋简体" w:eastAsia="方正小标宋简体" w:hAnsi="方正小标宋简体" w:cs="方正小标宋简体" w:hint="eastAsia"/>
          <w:color w:val="000000"/>
          <w:sz w:val="44"/>
          <w:szCs w:val="44"/>
          <w:lang w:val="zh-CN" w:bidi="zh-CN"/>
        </w:rPr>
        <w:t>“双</w:t>
      </w:r>
      <w:r>
        <w:rPr>
          <w:rFonts w:ascii="方正小标宋简体" w:eastAsia="方正小标宋简体" w:hAnsi="方正小标宋简体" w:cs="方正小标宋简体" w:hint="eastAsia"/>
          <w:color w:val="000000"/>
          <w:sz w:val="44"/>
          <w:szCs w:val="44"/>
        </w:rPr>
        <w:t>随机、一公开”抽查事项清单</w:t>
      </w:r>
    </w:p>
    <w:p w:rsidR="005C0A8A" w:rsidRDefault="005C0A8A" w:rsidP="005C0A8A">
      <w:pPr>
        <w:adjustRightInd w:val="0"/>
        <w:snapToGrid w:val="0"/>
        <w:spacing w:line="520" w:lineRule="exact"/>
        <w:jc w:val="center"/>
        <w:rPr>
          <w:rFonts w:ascii="方正小标宋简体" w:eastAsia="方正小标宋简体" w:hAnsi="方正小标宋简体" w:cs="方正小标宋简体"/>
          <w:color w:val="000000"/>
          <w:sz w:val="44"/>
          <w:szCs w:val="44"/>
        </w:rPr>
      </w:pPr>
    </w:p>
    <w:tbl>
      <w:tblPr>
        <w:tblStyle w:val="a3"/>
        <w:tblW w:w="15677" w:type="dxa"/>
        <w:tblLook w:val="04A0" w:firstRow="1" w:lastRow="0" w:firstColumn="1" w:lastColumn="0" w:noHBand="0" w:noVBand="1"/>
      </w:tblPr>
      <w:tblGrid>
        <w:gridCol w:w="497"/>
        <w:gridCol w:w="524"/>
        <w:gridCol w:w="816"/>
        <w:gridCol w:w="1133"/>
        <w:gridCol w:w="2256"/>
        <w:gridCol w:w="496"/>
        <w:gridCol w:w="566"/>
        <w:gridCol w:w="707"/>
        <w:gridCol w:w="707"/>
        <w:gridCol w:w="7950"/>
        <w:gridCol w:w="25"/>
      </w:tblGrid>
      <w:tr w:rsidR="005C0A8A" w:rsidRPr="000068F8" w:rsidTr="00C93631">
        <w:tc>
          <w:tcPr>
            <w:tcW w:w="497" w:type="dxa"/>
            <w:vAlign w:val="center"/>
          </w:tcPr>
          <w:p w:rsidR="001178B4" w:rsidRPr="000068F8" w:rsidRDefault="001178B4" w:rsidP="005C0A8A">
            <w:pPr>
              <w:pStyle w:val="Other1"/>
              <w:adjustRightInd w:val="0"/>
              <w:snapToGrid w:val="0"/>
              <w:spacing w:line="520" w:lineRule="exact"/>
              <w:jc w:val="center"/>
              <w:rPr>
                <w:rFonts w:ascii="黑体" w:eastAsia="黑体" w:hAnsi="黑体"/>
                <w:sz w:val="28"/>
                <w:szCs w:val="28"/>
              </w:rPr>
            </w:pPr>
            <w:r w:rsidRPr="000068F8">
              <w:rPr>
                <w:rFonts w:ascii="黑体" w:eastAsia="黑体" w:hAnsi="黑体"/>
                <w:bCs/>
                <w:color w:val="000000"/>
                <w:sz w:val="28"/>
                <w:szCs w:val="28"/>
              </w:rPr>
              <w:t>序号</w:t>
            </w:r>
          </w:p>
        </w:tc>
        <w:tc>
          <w:tcPr>
            <w:tcW w:w="524" w:type="dxa"/>
            <w:vAlign w:val="center"/>
          </w:tcPr>
          <w:p w:rsidR="001178B4" w:rsidRPr="000068F8" w:rsidRDefault="001178B4" w:rsidP="005C0A8A">
            <w:pPr>
              <w:pStyle w:val="Other1"/>
              <w:adjustRightInd w:val="0"/>
              <w:snapToGrid w:val="0"/>
              <w:spacing w:line="520" w:lineRule="exact"/>
              <w:jc w:val="center"/>
              <w:rPr>
                <w:rFonts w:ascii="黑体" w:eastAsia="黑体" w:hAnsi="黑体"/>
                <w:sz w:val="28"/>
                <w:szCs w:val="28"/>
                <w:lang w:val="en-US" w:eastAsia="zh-CN"/>
              </w:rPr>
            </w:pPr>
            <w:r w:rsidRPr="000068F8">
              <w:rPr>
                <w:rFonts w:ascii="黑体" w:eastAsia="黑体" w:hAnsi="黑体" w:hint="eastAsia"/>
                <w:bCs/>
                <w:color w:val="000000"/>
                <w:sz w:val="28"/>
                <w:szCs w:val="28"/>
                <w:lang w:val="en-US" w:eastAsia="zh-CN"/>
              </w:rPr>
              <w:t>牵头科室</w:t>
            </w:r>
          </w:p>
        </w:tc>
        <w:tc>
          <w:tcPr>
            <w:tcW w:w="816" w:type="dxa"/>
            <w:vAlign w:val="center"/>
          </w:tcPr>
          <w:p w:rsidR="001178B4" w:rsidRPr="000068F8" w:rsidRDefault="001178B4" w:rsidP="005C0A8A">
            <w:pPr>
              <w:pStyle w:val="Other1"/>
              <w:adjustRightInd w:val="0"/>
              <w:snapToGrid w:val="0"/>
              <w:spacing w:line="520" w:lineRule="exact"/>
              <w:jc w:val="center"/>
              <w:rPr>
                <w:rFonts w:ascii="黑体" w:eastAsia="黑体" w:hAnsi="黑体"/>
                <w:sz w:val="28"/>
                <w:szCs w:val="28"/>
              </w:rPr>
            </w:pPr>
            <w:r w:rsidRPr="000068F8">
              <w:rPr>
                <w:rFonts w:ascii="黑体" w:eastAsia="黑体" w:hAnsi="黑体"/>
                <w:bCs/>
                <w:color w:val="000000"/>
                <w:sz w:val="28"/>
                <w:szCs w:val="28"/>
              </w:rPr>
              <w:t>抽查事项</w:t>
            </w:r>
          </w:p>
        </w:tc>
        <w:tc>
          <w:tcPr>
            <w:tcW w:w="1133" w:type="dxa"/>
            <w:vAlign w:val="center"/>
          </w:tcPr>
          <w:p w:rsidR="001178B4" w:rsidRPr="000068F8" w:rsidRDefault="001178B4" w:rsidP="00F624AF">
            <w:pPr>
              <w:pStyle w:val="Other1"/>
              <w:adjustRightInd w:val="0"/>
              <w:snapToGrid w:val="0"/>
              <w:spacing w:line="520" w:lineRule="exact"/>
              <w:jc w:val="center"/>
              <w:rPr>
                <w:rFonts w:ascii="黑体" w:eastAsia="黑体" w:hAnsi="黑体"/>
                <w:sz w:val="28"/>
                <w:szCs w:val="28"/>
                <w:lang w:eastAsia="zh-CN"/>
              </w:rPr>
            </w:pPr>
            <w:r w:rsidRPr="000068F8">
              <w:rPr>
                <w:rFonts w:ascii="黑体" w:eastAsia="黑体" w:hAnsi="黑体" w:hint="eastAsia"/>
                <w:bCs/>
                <w:color w:val="000000"/>
                <w:sz w:val="28"/>
                <w:szCs w:val="28"/>
                <w:lang w:eastAsia="zh-CN"/>
              </w:rPr>
              <w:t>抽查频次</w:t>
            </w:r>
          </w:p>
        </w:tc>
        <w:tc>
          <w:tcPr>
            <w:tcW w:w="2256" w:type="dxa"/>
            <w:vAlign w:val="center"/>
          </w:tcPr>
          <w:p w:rsidR="001178B4" w:rsidRPr="000068F8" w:rsidRDefault="001178B4" w:rsidP="005C0A8A">
            <w:pPr>
              <w:pStyle w:val="Other1"/>
              <w:adjustRightInd w:val="0"/>
              <w:snapToGrid w:val="0"/>
              <w:spacing w:line="520" w:lineRule="exact"/>
              <w:jc w:val="center"/>
              <w:rPr>
                <w:rFonts w:ascii="黑体" w:eastAsia="黑体" w:hAnsi="黑体"/>
                <w:sz w:val="28"/>
                <w:szCs w:val="28"/>
                <w:lang w:eastAsia="zh-CN"/>
              </w:rPr>
            </w:pPr>
            <w:r w:rsidRPr="000068F8">
              <w:rPr>
                <w:rFonts w:ascii="黑体" w:eastAsia="黑体" w:hAnsi="黑体" w:hint="eastAsia"/>
                <w:bCs/>
                <w:color w:val="000000"/>
                <w:sz w:val="28"/>
                <w:szCs w:val="28"/>
                <w:lang w:eastAsia="zh-CN"/>
              </w:rPr>
              <w:t>抽查内容</w:t>
            </w:r>
          </w:p>
        </w:tc>
        <w:tc>
          <w:tcPr>
            <w:tcW w:w="496" w:type="dxa"/>
            <w:vAlign w:val="center"/>
          </w:tcPr>
          <w:p w:rsidR="001178B4" w:rsidRPr="000068F8" w:rsidRDefault="001178B4" w:rsidP="005C0A8A">
            <w:pPr>
              <w:pStyle w:val="Other1"/>
              <w:adjustRightInd w:val="0"/>
              <w:snapToGrid w:val="0"/>
              <w:spacing w:line="520" w:lineRule="exact"/>
              <w:jc w:val="center"/>
              <w:rPr>
                <w:rFonts w:ascii="黑体" w:eastAsia="黑体" w:hAnsi="黑体"/>
                <w:sz w:val="28"/>
                <w:szCs w:val="28"/>
                <w:lang w:eastAsia="zh-CN"/>
              </w:rPr>
            </w:pPr>
            <w:r w:rsidRPr="000068F8">
              <w:rPr>
                <w:rFonts w:ascii="黑体" w:eastAsia="黑体" w:hAnsi="黑体" w:hint="eastAsia"/>
                <w:bCs/>
                <w:color w:val="000000"/>
                <w:sz w:val="28"/>
                <w:szCs w:val="28"/>
                <w:lang w:eastAsia="zh-CN"/>
              </w:rPr>
              <w:t>抽查时间</w:t>
            </w:r>
          </w:p>
        </w:tc>
        <w:tc>
          <w:tcPr>
            <w:tcW w:w="566" w:type="dxa"/>
            <w:vAlign w:val="center"/>
          </w:tcPr>
          <w:p w:rsidR="001178B4" w:rsidRPr="000068F8" w:rsidRDefault="001178B4" w:rsidP="005C0A8A">
            <w:pPr>
              <w:pStyle w:val="Other1"/>
              <w:adjustRightInd w:val="0"/>
              <w:snapToGrid w:val="0"/>
              <w:spacing w:line="520" w:lineRule="exact"/>
              <w:jc w:val="center"/>
              <w:rPr>
                <w:rFonts w:ascii="黑体" w:eastAsia="黑体" w:hAnsi="黑体"/>
                <w:sz w:val="28"/>
                <w:szCs w:val="28"/>
              </w:rPr>
            </w:pPr>
            <w:r w:rsidRPr="000068F8">
              <w:rPr>
                <w:rFonts w:ascii="黑体" w:eastAsia="黑体" w:hAnsi="黑体"/>
                <w:bCs/>
                <w:color w:val="000000"/>
                <w:sz w:val="28"/>
                <w:szCs w:val="28"/>
              </w:rPr>
              <w:t>检查主体</w:t>
            </w:r>
          </w:p>
        </w:tc>
        <w:tc>
          <w:tcPr>
            <w:tcW w:w="707" w:type="dxa"/>
            <w:vAlign w:val="center"/>
          </w:tcPr>
          <w:p w:rsidR="001178B4" w:rsidRPr="000068F8" w:rsidRDefault="001178B4" w:rsidP="005C0A8A">
            <w:pPr>
              <w:widowControl/>
              <w:adjustRightInd w:val="0"/>
              <w:snapToGrid w:val="0"/>
              <w:spacing w:line="520" w:lineRule="exact"/>
              <w:jc w:val="center"/>
              <w:textAlignment w:val="center"/>
              <w:rPr>
                <w:rFonts w:ascii="黑体" w:eastAsia="黑体" w:hAnsi="黑体"/>
                <w:bCs/>
                <w:color w:val="000000"/>
                <w:sz w:val="28"/>
                <w:szCs w:val="28"/>
              </w:rPr>
            </w:pPr>
            <w:r w:rsidRPr="000068F8">
              <w:rPr>
                <w:rFonts w:ascii="黑体" w:eastAsia="黑体" w:hAnsi="黑体" w:cs="黑体"/>
                <w:color w:val="000000"/>
                <w:kern w:val="0"/>
                <w:sz w:val="28"/>
                <w:szCs w:val="28"/>
                <w:lang w:bidi="ar"/>
              </w:rPr>
              <w:t>抽查对象</w:t>
            </w:r>
          </w:p>
        </w:tc>
        <w:tc>
          <w:tcPr>
            <w:tcW w:w="707" w:type="dxa"/>
            <w:vAlign w:val="center"/>
          </w:tcPr>
          <w:p w:rsidR="001178B4" w:rsidRPr="000068F8" w:rsidRDefault="001178B4" w:rsidP="005C0A8A">
            <w:pPr>
              <w:widowControl/>
              <w:adjustRightInd w:val="0"/>
              <w:snapToGrid w:val="0"/>
              <w:spacing w:line="520" w:lineRule="exact"/>
              <w:jc w:val="center"/>
              <w:textAlignment w:val="center"/>
              <w:rPr>
                <w:rFonts w:ascii="黑体" w:eastAsia="黑体" w:hAnsi="黑体"/>
                <w:bCs/>
                <w:color w:val="000000"/>
                <w:sz w:val="28"/>
                <w:szCs w:val="28"/>
              </w:rPr>
            </w:pPr>
            <w:r w:rsidRPr="000068F8">
              <w:rPr>
                <w:rFonts w:ascii="黑体" w:eastAsia="黑体" w:hAnsi="黑体" w:cs="黑体"/>
                <w:color w:val="000000"/>
                <w:kern w:val="0"/>
                <w:sz w:val="28"/>
                <w:szCs w:val="28"/>
                <w:lang w:bidi="ar"/>
              </w:rPr>
              <w:t>抽查方式</w:t>
            </w:r>
          </w:p>
        </w:tc>
        <w:tc>
          <w:tcPr>
            <w:tcW w:w="7975" w:type="dxa"/>
            <w:gridSpan w:val="2"/>
            <w:vAlign w:val="center"/>
          </w:tcPr>
          <w:p w:rsidR="001178B4" w:rsidRPr="000068F8" w:rsidRDefault="001178B4" w:rsidP="005C0A8A">
            <w:pPr>
              <w:widowControl/>
              <w:adjustRightInd w:val="0"/>
              <w:snapToGrid w:val="0"/>
              <w:spacing w:line="520" w:lineRule="exact"/>
              <w:jc w:val="center"/>
              <w:textAlignment w:val="center"/>
              <w:rPr>
                <w:rFonts w:ascii="黑体" w:eastAsia="黑体" w:hAnsi="黑体"/>
                <w:bCs/>
                <w:color w:val="000000"/>
                <w:sz w:val="28"/>
                <w:szCs w:val="28"/>
              </w:rPr>
            </w:pPr>
            <w:r w:rsidRPr="000068F8">
              <w:rPr>
                <w:rFonts w:ascii="黑体" w:eastAsia="黑体" w:hAnsi="黑体" w:cs="黑体"/>
                <w:color w:val="000000"/>
                <w:kern w:val="0"/>
                <w:sz w:val="28"/>
                <w:szCs w:val="28"/>
                <w:lang w:bidi="ar"/>
              </w:rPr>
              <w:t>抽查依据</w:t>
            </w:r>
          </w:p>
        </w:tc>
      </w:tr>
      <w:tr w:rsidR="00C93631" w:rsidRPr="000068F8" w:rsidTr="00C93631">
        <w:trPr>
          <w:gridAfter w:val="1"/>
          <w:wAfter w:w="25" w:type="dxa"/>
        </w:trPr>
        <w:tc>
          <w:tcPr>
            <w:tcW w:w="497" w:type="dxa"/>
            <w:vAlign w:val="center"/>
          </w:tcPr>
          <w:p w:rsidR="00C93631" w:rsidRPr="000068F8" w:rsidRDefault="00A76453" w:rsidP="00C93631">
            <w:pPr>
              <w:pStyle w:val="Other1"/>
              <w:adjustRightInd w:val="0"/>
              <w:snapToGrid w:val="0"/>
              <w:spacing w:line="520" w:lineRule="exact"/>
              <w:jc w:val="center"/>
              <w:rPr>
                <w:rFonts w:ascii="仿宋_GB2312" w:eastAsia="仿宋_GB2312"/>
                <w:color w:val="000000"/>
                <w:kern w:val="0"/>
                <w:sz w:val="28"/>
                <w:szCs w:val="28"/>
                <w:lang w:val="en-US" w:eastAsia="zh-CN" w:bidi="ar"/>
              </w:rPr>
            </w:pPr>
            <w:r>
              <w:rPr>
                <w:rFonts w:ascii="仿宋_GB2312" w:eastAsia="仿宋_GB2312"/>
                <w:color w:val="000000"/>
                <w:kern w:val="0"/>
                <w:sz w:val="28"/>
                <w:szCs w:val="28"/>
                <w:lang w:val="en-US" w:eastAsia="zh-CN" w:bidi="ar"/>
              </w:rPr>
              <w:t>1</w:t>
            </w:r>
          </w:p>
        </w:tc>
        <w:tc>
          <w:tcPr>
            <w:tcW w:w="524" w:type="dxa"/>
            <w:vAlign w:val="center"/>
          </w:tcPr>
          <w:p w:rsidR="00C93631" w:rsidRPr="000068F8" w:rsidRDefault="00C93631" w:rsidP="00C93631">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AC2C07">
              <w:rPr>
                <w:rFonts w:ascii="仿宋_GB2312" w:eastAsia="仿宋_GB2312" w:hint="eastAsia"/>
                <w:color w:val="000000"/>
                <w:kern w:val="0"/>
                <w:sz w:val="28"/>
                <w:szCs w:val="28"/>
                <w:lang w:val="en-US" w:eastAsia="zh-CN" w:bidi="ar"/>
              </w:rPr>
              <w:t>普法与依法治理科</w:t>
            </w:r>
          </w:p>
        </w:tc>
        <w:tc>
          <w:tcPr>
            <w:tcW w:w="816" w:type="dxa"/>
            <w:vAlign w:val="center"/>
          </w:tcPr>
          <w:p w:rsidR="00C93631" w:rsidRPr="000068F8" w:rsidRDefault="00C93631" w:rsidP="00C93631">
            <w:pPr>
              <w:widowControl/>
              <w:adjustRightInd w:val="0"/>
              <w:snapToGrid w:val="0"/>
              <w:spacing w:line="520" w:lineRule="exact"/>
              <w:jc w:val="center"/>
              <w:rPr>
                <w:rFonts w:ascii="仿宋_GB2312" w:eastAsia="仿宋_GB2312" w:hAnsi="宋体" w:cs="宋体"/>
                <w:color w:val="000000"/>
                <w:kern w:val="0"/>
                <w:sz w:val="28"/>
                <w:szCs w:val="28"/>
                <w:lang w:bidi="ar"/>
              </w:rPr>
            </w:pPr>
            <w:r w:rsidRPr="00C93631">
              <w:rPr>
                <w:rFonts w:ascii="仿宋_GB2312" w:eastAsia="仿宋_GB2312" w:hAnsi="宋体" w:cs="宋体" w:hint="eastAsia"/>
                <w:color w:val="000000"/>
                <w:kern w:val="0"/>
                <w:sz w:val="28"/>
                <w:szCs w:val="28"/>
                <w:lang w:bidi="ar"/>
              </w:rPr>
              <w:t>对法治宣传教育规划实施的检查</w:t>
            </w:r>
          </w:p>
        </w:tc>
        <w:tc>
          <w:tcPr>
            <w:tcW w:w="1133" w:type="dxa"/>
            <w:vAlign w:val="center"/>
          </w:tcPr>
          <w:p w:rsidR="00C93631" w:rsidRPr="000068F8" w:rsidRDefault="00C93631" w:rsidP="00C93631">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C93631">
              <w:rPr>
                <w:rFonts w:ascii="仿宋_GB2312" w:eastAsia="仿宋_GB2312" w:hint="eastAsia"/>
                <w:color w:val="000000"/>
                <w:kern w:val="0"/>
                <w:sz w:val="28"/>
                <w:szCs w:val="28"/>
                <w:lang w:val="en-US" w:eastAsia="zh-CN" w:bidi="ar"/>
              </w:rPr>
              <w:t>全年抽查比例不低于5%，每年抽查1次</w:t>
            </w:r>
          </w:p>
        </w:tc>
        <w:tc>
          <w:tcPr>
            <w:tcW w:w="2256" w:type="dxa"/>
            <w:vAlign w:val="center"/>
          </w:tcPr>
          <w:p w:rsidR="00C93631" w:rsidRPr="000068F8" w:rsidRDefault="00C93631" w:rsidP="00C93631">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C93631">
              <w:rPr>
                <w:rFonts w:ascii="仿宋_GB2312" w:eastAsia="仿宋_GB2312" w:hint="eastAsia"/>
                <w:color w:val="000000"/>
                <w:kern w:val="0"/>
                <w:sz w:val="28"/>
                <w:szCs w:val="28"/>
                <w:lang w:val="en-US" w:eastAsia="zh-CN" w:bidi="ar"/>
              </w:rPr>
              <w:t>本行政区域法治宣传教育规划实施情况的检查</w:t>
            </w:r>
          </w:p>
        </w:tc>
        <w:tc>
          <w:tcPr>
            <w:tcW w:w="496" w:type="dxa"/>
            <w:vAlign w:val="center"/>
          </w:tcPr>
          <w:p w:rsidR="00C93631" w:rsidRPr="000068F8" w:rsidRDefault="00C93631" w:rsidP="00C93631">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3月—12月</w:t>
            </w:r>
          </w:p>
        </w:tc>
        <w:tc>
          <w:tcPr>
            <w:tcW w:w="566" w:type="dxa"/>
            <w:vAlign w:val="center"/>
          </w:tcPr>
          <w:p w:rsidR="00C93631" w:rsidRPr="000068F8" w:rsidRDefault="00C93631" w:rsidP="00C93631">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区司法局</w:t>
            </w:r>
          </w:p>
        </w:tc>
        <w:tc>
          <w:tcPr>
            <w:tcW w:w="707" w:type="dxa"/>
            <w:vAlign w:val="center"/>
          </w:tcPr>
          <w:p w:rsidR="00C93631" w:rsidRPr="000068F8" w:rsidRDefault="00C93631" w:rsidP="00C93631">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sidRPr="00C93631">
              <w:rPr>
                <w:rFonts w:ascii="仿宋_GB2312" w:eastAsia="仿宋_GB2312" w:hAnsi="宋体" w:cs="宋体" w:hint="eastAsia"/>
                <w:color w:val="000000"/>
                <w:kern w:val="0"/>
                <w:sz w:val="28"/>
                <w:szCs w:val="28"/>
                <w:lang w:bidi="ar"/>
              </w:rPr>
              <w:t>企业和其他社会组织</w:t>
            </w:r>
          </w:p>
        </w:tc>
        <w:tc>
          <w:tcPr>
            <w:tcW w:w="707" w:type="dxa"/>
            <w:vAlign w:val="center"/>
          </w:tcPr>
          <w:p w:rsidR="00C93631" w:rsidRPr="000068F8" w:rsidRDefault="00C93631" w:rsidP="00C93631">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Pr>
                <w:rFonts w:ascii="仿宋_GB2312" w:eastAsia="仿宋_GB2312" w:hAnsi="宋体" w:cs="宋体" w:hint="eastAsia"/>
                <w:color w:val="000000"/>
                <w:kern w:val="0"/>
                <w:sz w:val="28"/>
                <w:szCs w:val="28"/>
                <w:lang w:bidi="ar"/>
              </w:rPr>
              <w:t>现场检查</w:t>
            </w:r>
          </w:p>
        </w:tc>
        <w:tc>
          <w:tcPr>
            <w:tcW w:w="7950" w:type="dxa"/>
            <w:vAlign w:val="center"/>
          </w:tcPr>
          <w:p w:rsidR="00C93631" w:rsidRPr="00C93631" w:rsidRDefault="00C93631" w:rsidP="007A4BEF">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C93631">
              <w:rPr>
                <w:rFonts w:ascii="仿宋_GB2312" w:eastAsia="仿宋_GB2312" w:hAnsi="宋体" w:cs="宋体" w:hint="eastAsia"/>
                <w:color w:val="000000"/>
                <w:kern w:val="0"/>
                <w:sz w:val="28"/>
                <w:szCs w:val="28"/>
                <w:lang w:bidi="ar"/>
              </w:rPr>
              <w:t>《山东省法治宣传教育条例》（2017年9月通过）第十一条</w:t>
            </w:r>
            <w:r w:rsidR="007A4BEF">
              <w:rPr>
                <w:rFonts w:ascii="仿宋_GB2312" w:eastAsia="仿宋_GB2312" w:hAnsi="宋体" w:cs="宋体" w:hint="eastAsia"/>
                <w:color w:val="000000"/>
                <w:kern w:val="0"/>
                <w:sz w:val="28"/>
                <w:szCs w:val="28"/>
                <w:lang w:bidi="ar"/>
              </w:rPr>
              <w:t>“</w:t>
            </w:r>
            <w:r w:rsidRPr="00C93631">
              <w:rPr>
                <w:rFonts w:ascii="仿宋_GB2312" w:eastAsia="仿宋_GB2312" w:hAnsi="宋体" w:cs="宋体" w:hint="eastAsia"/>
                <w:color w:val="000000"/>
                <w:kern w:val="0"/>
                <w:sz w:val="28"/>
                <w:szCs w:val="28"/>
                <w:lang w:bidi="ar"/>
              </w:rPr>
              <w:t>县级以上人民政府司法行政部门根据全民普法依法治理工作领导机构的要求，开展下列工作:(一)执行有关法治宣传教育的法律、法规、规章、决议、决定;(二)组织、指导和检查法治宣传教育规划的实施;(三)制定并组织实施本行政区域法治宣传教育年度计划;(四)组织法治宣传教育培训和考试;(五)开展调查研究，总结推广法治宣传教育典型经验;(六)按照规定对法治宣传教育工作情况进行考核、表彰和奖励;(七)法治宣传教育的其他工作。</w:t>
            </w:r>
            <w:r w:rsidR="007A4BEF">
              <w:rPr>
                <w:rFonts w:ascii="仿宋_GB2312" w:eastAsia="仿宋_GB2312" w:hAnsi="宋体" w:cs="宋体" w:hint="eastAsia"/>
                <w:color w:val="000000"/>
                <w:kern w:val="0"/>
                <w:sz w:val="28"/>
                <w:szCs w:val="28"/>
                <w:lang w:bidi="ar"/>
              </w:rPr>
              <w:t>”</w:t>
            </w:r>
          </w:p>
        </w:tc>
      </w:tr>
    </w:tbl>
    <w:p w:rsidR="00A76453" w:rsidRDefault="00A76453" w:rsidP="00A76453">
      <w:pPr>
        <w:adjustRightInd w:val="0"/>
        <w:snapToGrid w:val="0"/>
        <w:spacing w:line="520" w:lineRule="exact"/>
        <w:jc w:val="center"/>
        <w:rPr>
          <w:rFonts w:ascii="方正小标宋简体" w:eastAsia="方正小标宋简体" w:hAnsi="方正小标宋简体" w:cs="方正小标宋简体"/>
          <w:color w:val="000000"/>
          <w:sz w:val="44"/>
          <w:szCs w:val="44"/>
        </w:rPr>
      </w:pPr>
    </w:p>
    <w:p w:rsidR="00A76453" w:rsidRDefault="00A76453" w:rsidP="00A76453">
      <w:pPr>
        <w:adjustRightInd w:val="0"/>
        <w:snapToGrid w:val="0"/>
        <w:spacing w:line="520" w:lineRule="exact"/>
        <w:jc w:val="center"/>
        <w:rPr>
          <w:rFonts w:ascii="方正小标宋简体" w:eastAsia="方正小标宋简体" w:hAnsi="方正小标宋简体" w:cs="方正小标宋简体"/>
          <w:color w:val="000000"/>
          <w:sz w:val="44"/>
          <w:szCs w:val="44"/>
        </w:rPr>
      </w:pPr>
    </w:p>
    <w:p w:rsidR="00A76453" w:rsidRDefault="00A76453" w:rsidP="00A76453">
      <w:pPr>
        <w:adjustRightInd w:val="0"/>
        <w:snapToGrid w:val="0"/>
        <w:spacing w:line="520" w:lineRule="exact"/>
        <w:jc w:val="center"/>
        <w:rPr>
          <w:rFonts w:ascii="方正小标宋简体" w:eastAsia="方正小标宋简体" w:hAnsi="方正小标宋简体" w:cs="方正小标宋简体"/>
          <w:color w:val="000000"/>
          <w:sz w:val="44"/>
          <w:szCs w:val="44"/>
        </w:rPr>
      </w:pPr>
    </w:p>
    <w:p w:rsidR="00A76453" w:rsidRDefault="00A76453" w:rsidP="00A76453">
      <w:pPr>
        <w:adjustRightInd w:val="0"/>
        <w:snapToGrid w:val="0"/>
        <w:spacing w:line="520" w:lineRule="exact"/>
        <w:jc w:val="center"/>
        <w:rPr>
          <w:rFonts w:ascii="方正小标宋简体" w:eastAsia="方正小标宋简体" w:hAnsi="方正小标宋简体" w:cs="方正小标宋简体"/>
          <w:color w:val="000000"/>
          <w:sz w:val="44"/>
          <w:szCs w:val="44"/>
        </w:rPr>
      </w:pPr>
    </w:p>
    <w:p w:rsidR="00A76453" w:rsidRDefault="00A76453" w:rsidP="00A76453">
      <w:pPr>
        <w:adjustRightInd w:val="0"/>
        <w:snapToGrid w:val="0"/>
        <w:spacing w:line="520" w:lineRule="exact"/>
        <w:jc w:val="center"/>
        <w:rPr>
          <w:rFonts w:ascii="方正小标宋简体" w:eastAsia="方正小标宋简体" w:hAnsi="方正小标宋简体" w:cs="方正小标宋简体"/>
          <w:color w:val="000000"/>
          <w:sz w:val="44"/>
          <w:szCs w:val="44"/>
        </w:rPr>
      </w:pPr>
      <w:bookmarkStart w:id="0" w:name="_GoBack"/>
      <w:bookmarkEnd w:id="0"/>
    </w:p>
    <w:sectPr w:rsidR="00A76453">
      <w:pgSz w:w="16838" w:h="11906" w:orient="landscape"/>
      <w:pgMar w:top="612" w:right="590" w:bottom="612" w:left="59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54" w:rsidRDefault="00C70954" w:rsidP="007A4BEF">
      <w:r>
        <w:separator/>
      </w:r>
    </w:p>
  </w:endnote>
  <w:endnote w:type="continuationSeparator" w:id="0">
    <w:p w:rsidR="00C70954" w:rsidRDefault="00C70954" w:rsidP="007A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54" w:rsidRDefault="00C70954" w:rsidP="007A4BEF">
      <w:r>
        <w:separator/>
      </w:r>
    </w:p>
  </w:footnote>
  <w:footnote w:type="continuationSeparator" w:id="0">
    <w:p w:rsidR="00C70954" w:rsidRDefault="00C70954" w:rsidP="007A4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FF"/>
    <w:rsid w:val="00005E57"/>
    <w:rsid w:val="000068F8"/>
    <w:rsid w:val="00053A4F"/>
    <w:rsid w:val="000745D5"/>
    <w:rsid w:val="00102DB5"/>
    <w:rsid w:val="001127CB"/>
    <w:rsid w:val="001178B4"/>
    <w:rsid w:val="00122C0D"/>
    <w:rsid w:val="001334AB"/>
    <w:rsid w:val="001616DF"/>
    <w:rsid w:val="00162BE9"/>
    <w:rsid w:val="001D08DF"/>
    <w:rsid w:val="001D6D1C"/>
    <w:rsid w:val="00270288"/>
    <w:rsid w:val="002C2D3A"/>
    <w:rsid w:val="002F142D"/>
    <w:rsid w:val="00314690"/>
    <w:rsid w:val="00342175"/>
    <w:rsid w:val="00346635"/>
    <w:rsid w:val="00350CD3"/>
    <w:rsid w:val="003535C3"/>
    <w:rsid w:val="003743A4"/>
    <w:rsid w:val="00393585"/>
    <w:rsid w:val="004113B3"/>
    <w:rsid w:val="00426389"/>
    <w:rsid w:val="0049405E"/>
    <w:rsid w:val="004B244E"/>
    <w:rsid w:val="004C178F"/>
    <w:rsid w:val="00525235"/>
    <w:rsid w:val="005C0A8A"/>
    <w:rsid w:val="005D1F13"/>
    <w:rsid w:val="005E4D5E"/>
    <w:rsid w:val="006328EA"/>
    <w:rsid w:val="006441F1"/>
    <w:rsid w:val="00644849"/>
    <w:rsid w:val="006860DE"/>
    <w:rsid w:val="006D404E"/>
    <w:rsid w:val="006D5628"/>
    <w:rsid w:val="007023A3"/>
    <w:rsid w:val="00724D14"/>
    <w:rsid w:val="0074049B"/>
    <w:rsid w:val="0077418B"/>
    <w:rsid w:val="00795310"/>
    <w:rsid w:val="007A14F4"/>
    <w:rsid w:val="007A4BEF"/>
    <w:rsid w:val="00820670"/>
    <w:rsid w:val="00833073"/>
    <w:rsid w:val="008955C1"/>
    <w:rsid w:val="00897C18"/>
    <w:rsid w:val="008B41A9"/>
    <w:rsid w:val="008B6827"/>
    <w:rsid w:val="008C2556"/>
    <w:rsid w:val="008D5F4B"/>
    <w:rsid w:val="008F5D51"/>
    <w:rsid w:val="00965F69"/>
    <w:rsid w:val="00983B80"/>
    <w:rsid w:val="009C128B"/>
    <w:rsid w:val="00A16349"/>
    <w:rsid w:val="00A7576E"/>
    <w:rsid w:val="00A76453"/>
    <w:rsid w:val="00A83894"/>
    <w:rsid w:val="00AC2C07"/>
    <w:rsid w:val="00B27E45"/>
    <w:rsid w:val="00BB4C2C"/>
    <w:rsid w:val="00BD50B5"/>
    <w:rsid w:val="00BF5CAC"/>
    <w:rsid w:val="00C14448"/>
    <w:rsid w:val="00C363E9"/>
    <w:rsid w:val="00C44E54"/>
    <w:rsid w:val="00C6391C"/>
    <w:rsid w:val="00C70954"/>
    <w:rsid w:val="00C72A6A"/>
    <w:rsid w:val="00C76E7E"/>
    <w:rsid w:val="00C93631"/>
    <w:rsid w:val="00CA5206"/>
    <w:rsid w:val="00CB7C58"/>
    <w:rsid w:val="00CD6614"/>
    <w:rsid w:val="00D22CF0"/>
    <w:rsid w:val="00D24D48"/>
    <w:rsid w:val="00D56534"/>
    <w:rsid w:val="00D7181F"/>
    <w:rsid w:val="00D943CB"/>
    <w:rsid w:val="00DA21FF"/>
    <w:rsid w:val="00DA5A4E"/>
    <w:rsid w:val="00E342D4"/>
    <w:rsid w:val="00E36FBD"/>
    <w:rsid w:val="00E61500"/>
    <w:rsid w:val="00E67118"/>
    <w:rsid w:val="00E826E5"/>
    <w:rsid w:val="00E8696B"/>
    <w:rsid w:val="00EB3C3E"/>
    <w:rsid w:val="00F01BC0"/>
    <w:rsid w:val="00F01F38"/>
    <w:rsid w:val="00F36546"/>
    <w:rsid w:val="00F531F7"/>
    <w:rsid w:val="00F624AF"/>
    <w:rsid w:val="00F6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D4838"/>
  <w15:chartTrackingRefBased/>
  <w15:docId w15:val="{569083F8-96B0-404B-B1C5-D9A14901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5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her1">
    <w:name w:val="Other|1"/>
    <w:basedOn w:val="a"/>
    <w:qFormat/>
    <w:rsid w:val="000745D5"/>
    <w:pPr>
      <w:spacing w:line="305" w:lineRule="exact"/>
    </w:pPr>
    <w:rPr>
      <w:rFonts w:ascii="宋体" w:hAnsi="宋体" w:cs="宋体"/>
      <w:sz w:val="22"/>
      <w:szCs w:val="22"/>
      <w:lang w:val="zh-TW" w:eastAsia="zh-TW" w:bidi="zh-TW"/>
    </w:rPr>
  </w:style>
  <w:style w:type="table" w:styleId="a3">
    <w:name w:val="Table Grid"/>
    <w:basedOn w:val="a1"/>
    <w:uiPriority w:val="39"/>
    <w:rsid w:val="0011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8F8"/>
    <w:rPr>
      <w:sz w:val="18"/>
      <w:szCs w:val="18"/>
    </w:rPr>
  </w:style>
  <w:style w:type="character" w:customStyle="1" w:styleId="a5">
    <w:name w:val="批注框文本 字符"/>
    <w:basedOn w:val="a0"/>
    <w:link w:val="a4"/>
    <w:uiPriority w:val="99"/>
    <w:semiHidden/>
    <w:rsid w:val="000068F8"/>
    <w:rPr>
      <w:rFonts w:ascii="Calibri" w:eastAsia="宋体" w:hAnsi="Calibri" w:cs="Times New Roman"/>
      <w:sz w:val="18"/>
      <w:szCs w:val="18"/>
    </w:rPr>
  </w:style>
  <w:style w:type="paragraph" w:styleId="a6">
    <w:name w:val="header"/>
    <w:basedOn w:val="a"/>
    <w:link w:val="a7"/>
    <w:uiPriority w:val="99"/>
    <w:unhideWhenUsed/>
    <w:rsid w:val="007A4BE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A4BEF"/>
    <w:rPr>
      <w:rFonts w:ascii="Calibri" w:eastAsia="宋体" w:hAnsi="Calibri" w:cs="Times New Roman"/>
      <w:sz w:val="18"/>
      <w:szCs w:val="18"/>
    </w:rPr>
  </w:style>
  <w:style w:type="paragraph" w:styleId="a8">
    <w:name w:val="footer"/>
    <w:basedOn w:val="a"/>
    <w:link w:val="a9"/>
    <w:uiPriority w:val="99"/>
    <w:unhideWhenUsed/>
    <w:rsid w:val="007A4BEF"/>
    <w:pPr>
      <w:tabs>
        <w:tab w:val="center" w:pos="4153"/>
        <w:tab w:val="right" w:pos="8306"/>
      </w:tabs>
      <w:snapToGrid w:val="0"/>
      <w:jc w:val="left"/>
    </w:pPr>
    <w:rPr>
      <w:sz w:val="18"/>
      <w:szCs w:val="18"/>
    </w:rPr>
  </w:style>
  <w:style w:type="character" w:customStyle="1" w:styleId="a9">
    <w:name w:val="页脚 字符"/>
    <w:basedOn w:val="a0"/>
    <w:link w:val="a8"/>
    <w:uiPriority w:val="99"/>
    <w:rsid w:val="007A4BE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淄川区司法局</dc:creator>
  <cp:keywords/>
  <dc:description/>
  <cp:lastModifiedBy>淄川区司法局</cp:lastModifiedBy>
  <cp:revision>19</cp:revision>
  <cp:lastPrinted>2025-03-12T08:31:00Z</cp:lastPrinted>
  <dcterms:created xsi:type="dcterms:W3CDTF">2022-03-25T07:01:00Z</dcterms:created>
  <dcterms:modified xsi:type="dcterms:W3CDTF">2025-03-18T01:35:00Z</dcterms:modified>
</cp:coreProperties>
</file>