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淄川区水利局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年以来，在区委、区政府的正确领导和具体指导下，我局严格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落实《中华人民共和国政府信息公开条例》等相关法律法规及政策，强化组织领导，细化任务、落实责任，坚持把政府信息公开工作作为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推动水利治理能力现代化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建设、规范行政行为、加强作风建设、促进依法行政的重要举措来抓，深入扎实地推进政府信息公开工作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。我局目前在区政府网站有信息公开专栏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，成立了信息公开工作领导小组，确定局办公室负责领导小组日常工作，有兼职信息公开工作人员1名，按“谁监管、谁公开、谁负责”的原则，把信息公开的各项任务分解落实到相关科室、单位，形成领导小组统一领导、办公室归口管理、职能科室各负其责的工作机制，纳入工作考核、社会评议、责任追究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进行监督保障。我局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年度无依申请公开政府信息，无因政府信息公开申请行政复议、提起行政诉讼的情况发生。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2019年度办理区人大代表建议4件、区政协委员提案2件，均在区政府网站建议和提案办理结果专栏内进行了公开。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机构职能、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水利政策、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统计数据、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办事指南等，能及时予以更新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政府网站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公开发布各类信息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有效将我局的工作向社会进行了宣传，接受社会监督。本报告中所列数据的统计期限自201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年1月1日至201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年12月31日止。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主动公开政府信息情况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增加26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default" w:ascii="Times New Roman" w:hAnsi="Times New Roman" w:cs="Times New Roman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48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1、</w:t>
      </w:r>
      <w:r>
        <w:rPr>
          <w:rFonts w:hint="default" w:ascii="Times New Roman" w:hAnsi="Times New Roman" w:eastAsia="楷体_GB2312" w:cs="Times New Roman"/>
          <w:spacing w:val="15"/>
          <w:kern w:val="0"/>
          <w:sz w:val="32"/>
          <w:szCs w:val="32"/>
        </w:rPr>
        <w:t>存在的主要问题：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政府信息公开工作涵盖行政机关日常工作诸多方面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专业性较强，单位从事政府信息公开工作人员数量少，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还需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配强工作力量，确保工作质量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2、</w:t>
      </w:r>
      <w:r>
        <w:rPr>
          <w:rFonts w:hint="default" w:ascii="Times New Roman" w:hAnsi="Times New Roman" w:eastAsia="楷体_GB2312" w:cs="Times New Roman"/>
          <w:spacing w:val="15"/>
          <w:kern w:val="0"/>
          <w:sz w:val="32"/>
          <w:szCs w:val="32"/>
        </w:rPr>
        <w:t>信息公开工作的努力方向：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一方面加强领导，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及时公开，提高信息时效性。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专兼结合，增强从事政府信息公开工作力量，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进一步优化信息公开公开重点，限时公开，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确保内部协调有力，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提高信息公开的时效性和针对性，接受群众监督。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另一方面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完善信息公开长效机制。密切关注与政务公开有关的各类法规、文件的建立、取消和调整情况，及时梳理和上传有关政府信息内容，确保公开信息的及时性和准确性。进一步明确信息公开职责分工，把信息公开工作纳入年度考核范围，推动政府信息公开工作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不断进步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7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250" w:firstLineChars="1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日</w:t>
      </w:r>
    </w:p>
    <w:p>
      <w:pPr>
        <w:pStyle w:val="10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94819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70B88"/>
    <w:rsid w:val="00E4116C"/>
    <w:rsid w:val="00F26AB6"/>
    <w:rsid w:val="00F579DF"/>
    <w:rsid w:val="00FC71F7"/>
    <w:rsid w:val="02526E23"/>
    <w:rsid w:val="08764B5F"/>
    <w:rsid w:val="09252A13"/>
    <w:rsid w:val="0A3F5FC0"/>
    <w:rsid w:val="0C6710CF"/>
    <w:rsid w:val="14555CCF"/>
    <w:rsid w:val="15C4701B"/>
    <w:rsid w:val="15D36DB4"/>
    <w:rsid w:val="1BC67495"/>
    <w:rsid w:val="238B1E35"/>
    <w:rsid w:val="2E83406B"/>
    <w:rsid w:val="380E02B1"/>
    <w:rsid w:val="46A36C1D"/>
    <w:rsid w:val="48434550"/>
    <w:rsid w:val="50C71488"/>
    <w:rsid w:val="53935F47"/>
    <w:rsid w:val="5DB62D01"/>
    <w:rsid w:val="60176E2D"/>
    <w:rsid w:val="61AE1300"/>
    <w:rsid w:val="6A9A0343"/>
    <w:rsid w:val="6CC271F4"/>
    <w:rsid w:val="724D2AEB"/>
    <w:rsid w:val="751A7756"/>
    <w:rsid w:val="78EC0876"/>
    <w:rsid w:val="7FC01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1">
    <w:name w:val="CM1"/>
    <w:basedOn w:val="10"/>
    <w:next w:val="10"/>
    <w:qFormat/>
    <w:uiPriority w:val="99"/>
    <w:rPr>
      <w:rFonts w:cs="Times New Roman"/>
      <w:color w:val="auto"/>
    </w:rPr>
  </w:style>
  <w:style w:type="paragraph" w:customStyle="1" w:styleId="12">
    <w:name w:val="CM8"/>
    <w:basedOn w:val="10"/>
    <w:next w:val="10"/>
    <w:qFormat/>
    <w:uiPriority w:val="99"/>
    <w:pPr>
      <w:spacing w:after="255"/>
    </w:pPr>
    <w:rPr>
      <w:rFonts w:cs="Times New Roman"/>
      <w:color w:val="auto"/>
    </w:rPr>
  </w:style>
  <w:style w:type="paragraph" w:customStyle="1" w:styleId="13">
    <w:name w:val="CM2"/>
    <w:basedOn w:val="10"/>
    <w:next w:val="10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4">
    <w:name w:val="CM3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5">
    <w:name w:val="CM4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9"/>
    <w:basedOn w:val="10"/>
    <w:next w:val="10"/>
    <w:qFormat/>
    <w:uiPriority w:val="99"/>
    <w:pPr>
      <w:spacing w:after="572"/>
    </w:pPr>
    <w:rPr>
      <w:rFonts w:cs="Times New Roman"/>
      <w:color w:val="auto"/>
    </w:rPr>
  </w:style>
  <w:style w:type="paragraph" w:customStyle="1" w:styleId="17">
    <w:name w:val="CM5"/>
    <w:basedOn w:val="10"/>
    <w:next w:val="10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8">
    <w:name w:val="CM6"/>
    <w:basedOn w:val="10"/>
    <w:next w:val="10"/>
    <w:qFormat/>
    <w:uiPriority w:val="99"/>
    <w:rPr>
      <w:rFonts w:cs="Times New Roman"/>
      <w:color w:val="auto"/>
    </w:rPr>
  </w:style>
  <w:style w:type="paragraph" w:customStyle="1" w:styleId="19">
    <w:name w:val="CM10"/>
    <w:basedOn w:val="10"/>
    <w:next w:val="10"/>
    <w:qFormat/>
    <w:uiPriority w:val="99"/>
    <w:pPr>
      <w:spacing w:after="188"/>
    </w:pPr>
    <w:rPr>
      <w:rFonts w:cs="Times New Roman"/>
      <w:color w:val="auto"/>
    </w:rPr>
  </w:style>
  <w:style w:type="paragraph" w:customStyle="1" w:styleId="20">
    <w:name w:val="CM7"/>
    <w:basedOn w:val="10"/>
    <w:next w:val="10"/>
    <w:qFormat/>
    <w:uiPriority w:val="99"/>
    <w:rPr>
      <w:rFonts w:cs="Times New Roman"/>
      <w:color w:val="auto"/>
    </w:rPr>
  </w:style>
  <w:style w:type="paragraph" w:customStyle="1" w:styleId="21">
    <w:name w:val="CM11"/>
    <w:basedOn w:val="10"/>
    <w:next w:val="10"/>
    <w:qFormat/>
    <w:uiPriority w:val="99"/>
    <w:pPr>
      <w:spacing w:after="840"/>
    </w:pPr>
    <w:rPr>
      <w:rFonts w:cs="Times New Roman"/>
      <w:color w:val="auto"/>
    </w:rPr>
  </w:style>
  <w:style w:type="character" w:customStyle="1" w:styleId="22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391</Characters>
  <Lines>3</Lines>
  <Paragraphs>2</Paragraphs>
  <TotalTime>37</TotalTime>
  <ScaleCrop>false</ScaleCrop>
  <LinksUpToDate>false</LinksUpToDate>
  <CharactersWithSpaces>1147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Administrator</cp:lastModifiedBy>
  <cp:lastPrinted>2020-01-16T01:39:00Z</cp:lastPrinted>
  <dcterms:modified xsi:type="dcterms:W3CDTF">2020-06-19T12:17:26Z</dcterms:modified>
  <dc:subject>科目</dc:subject>
  <dc:title>标题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