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十三届五次会议003号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关于推进淄川区非直供水村居供水管道并网，实现城乡供水一体化的建议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淄川区水利局,淄川区发展和改革局,淄川区卫生健康局,淄川区财政局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马鑫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民建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淄川区美术家协会名誉主席、淄川区文联委员、民建淄川基层委副主委、山东华洋制药有限公司技术总监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13573329939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关于推进淄川区非直供水村居供水管道并网，实现城乡供水一体化的建议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界别：民建  提案者：马鑫  联系方式：13573329939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一、背景及问题分析
淄川区地处丘陵地带，地域跨度广，地形地势复杂。虽地下水资源储量可观，但受近百年矿区开采影响，地下水污染与过度开采问题突出，可利用优质水源日趋紧张。同时，丘陵地貌造成的地理阻隔，导致全区供水布局分散化问题长期存在：太河、西河、洪山、寨里、岭子等镇共计42个村庄仍实行独立供水模式，双杨镇的梓橦山水厂也负担着原双沟镇的藏梓、白沙、辛庄、双沟、华坞、凤凰等等十几个村的供水。形成了太河水、深井水等多源供水并存的格局。     
当前分散式供水管理存在四大突出问题：一是管理主体多元，各村镇自行负责供水设施运维，缺乏统一标准与专业技术支撑；二是水价体系混乱，无统一收费标准，"人情用水""霸王用水"等现象频发，由此引发的各种民间纠纷和村民矛盾层出不穷，已成为民生问题是一个主要矛盾。独立供水农村的这种现象不仅造成水资源严重浪费，更扰乱了供水市场秩序；三是水质保障薄弱，部分小型供水设施消毒设备由各村委进行管理，日常运行管理不规范，极易出现细菌超标等情况；四是水压低、扬程小，用水高峰普遍出现流量小和二层以上的楼层断水现象，地势较高的村庄如双杨镇的华坞村这种现象尤为突出；五是资源配置低效，独立供水模式导致设施重复建设、管网互不连通，应急供水能力薄弱，与城乡融合发展的时代要求严重脱节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二、政策依据 
    一是国家《全国"十四五"农村供水保障规划》明确提出，要"采取改造、新建、联网、并网等措施巩固拓展农村供水成果"，推动"城乡供水一体化、集中供水规模化"，到2025年全国农村自来水普及率达到88%的目标要求。
    二是2025年中央1号文件强调"分类推进城乡供水一体化建设，有条件的地方可推行农村供水县域统管和专业化管护"，为县域供水一体化改革提供了政策遵循。
   三是城乡供水一体化作为"推进城乡基础设施一体化建设的重要组成部分"，被纳入《关于建立健全城乡融合发展体制机制和政策体系的意见》等国家级政策文件，成为统筹城乡基本公共服务均等化的核心任务。 
三、建议 
（一）构建县域统筹的统一管理体系。参照江西遂川"一个部门管、一家公司建、一个标准服"的成熟模式，由区政府牵头，统筹水利、住建、财政、卫健等部门职责，实现"一龙治水"。将全区农村供水设施产权统一收归区级国有水务公司，实行专业化运营管理，建立"统一规划、统一建设、统一水质、统一水价、统一安装智能水表、统一管护（非村委工作人员参与管护）"的"六统一"机制。发改部门同步健全水价形成机制，按照"补偿成本、合理盈利、公平负担"原则，制定全区统一的农村供水价格，推行阶梯水价制度，提高民生需求，杜绝人情用水、霸王用水现象，通过价格杠杆促进水资源节约。 
   （二）分阶段推进管网并网工程建设。遵循"先易后难、分步实施"原则，优先推进洪山、龙泉、罗村、双杨等城区周边乡镇的原有供水工程进行合并管理。按照《城乡供水一体化工程建设导则》要求，供水规模5000m&amp;sup3;/d及以上的输水干管采用双管布置，确保任何一段管道故障时仍能通过70%设计水量，保障供水稳定性。对丘陵偏远地区，采用"主干管+分支管"的组网模式，克服资金困难，通过加压泵站、蓄水池等设施破解地形限制，逐步实现管网全覆盖。管道建设严格执行《室外给水设计规范》，DN300及以上配水管道优先采用球墨铸铁管，DN300以下采用PE管，确保工程质量与使用寿命。 
    （三）强化水质安全全流程保障。严格落实国家《生活饮用水卫生标准》，建立"水源-管网-用户"全链条水质监测体系。在水源地划定保护区，加强地下水污染治理与生态修复，保障原水质量；所有并网工程同步配套净化消毒设施，实现"应配尽配"；由区卫健部门定期开展水质检测，区级水务公司建立水质自检实验室，确保水质达标率100%。借鉴浙江省"专业统管+属地协同"的监管模式，压实行业监管与企业主体责任，建立水质异常应急处置机制，及时排查化解安全隐患，让群众饮用"放心水"。 
    （四）建立多元投入与长效管护机制。构建"财政补助+企业自筹+用户付费"的多元资金投入体系，积极争取国家"十四五"农村供水保障专项补助资金，区级财政安排专项经费用于管网建设与设施改造；鼓励区级水务公司通过市场化融资拓宽资金渠道。按照"建管并重"原则，建立农村供水工程维修养护专项资金，从水费收入中按一定比例提取，用于设施日常维护、应急抢修等，确保工程长久发挥效益。同时提升信息化管理水平，搭建城乡供水智慧管理平台，对管网运行、水质监测、抄表收费等实行数字化监管，提高管护效率。 
   （五）完善配套支撑保障措施。一是加强部门协同，水利部门负责工程规划与建设监管，卫健部门负责水质监测，财政部门保障资金投入，乡镇街道负责辖区内工程协调与政策宣传，形成工作合力。二是强化技术支撑，与水利科研院所合作，针对丘陵地形供水难题制定专项技术方案，培养专业管护队伍，确保设施运维专业化。三是健全考核机制，将城乡供水一体化工作纳入相关部门及乡镇的年度绩效考核，设定管网覆盖率、水质达标率、群众满意度等核心指标，定期督导评估。四是做好政策宣传引导，通过村公告栏、微信公众号、入户走访等形式，向群众解读并网工程的惠民意义、收费标准及管护政策，争取群众支持配合，营造良好改革氛围。
审查意见：同意立案
处理意见：由区水利局、区发改局、区卫健局、区财政局办理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