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/>
          <w:b/>
          <w:sz w:val="44"/>
          <w:szCs w:val="44"/>
        </w:rPr>
        <w:t>项目运行监控分析</w:t>
      </w:r>
      <w:r>
        <w:rPr>
          <w:rFonts w:hint="eastAsia"/>
          <w:b/>
          <w:sz w:val="44"/>
          <w:szCs w:val="44"/>
          <w:lang w:val="en-US" w:eastAsia="zh-CN"/>
        </w:rPr>
        <w:t>表</w:t>
      </w:r>
    </w:p>
    <w:tbl>
      <w:tblPr>
        <w:tblStyle w:val="2"/>
        <w:tblpPr w:leftFromText="180" w:rightFromText="180" w:vertAnchor="text" w:horzAnchor="page" w:tblpXSpec="center" w:tblpY="576"/>
        <w:tblOverlap w:val="never"/>
        <w:tblW w:w="15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315"/>
        <w:gridCol w:w="451"/>
        <w:gridCol w:w="1200"/>
        <w:gridCol w:w="386"/>
        <w:gridCol w:w="2645"/>
        <w:gridCol w:w="286"/>
        <w:gridCol w:w="1164"/>
        <w:gridCol w:w="310"/>
        <w:gridCol w:w="1440"/>
        <w:gridCol w:w="526"/>
        <w:gridCol w:w="129"/>
        <w:gridCol w:w="1011"/>
        <w:gridCol w:w="1593"/>
        <w:gridCol w:w="3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项目名称</w:t>
            </w:r>
          </w:p>
        </w:tc>
        <w:tc>
          <w:tcPr>
            <w:tcW w:w="644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2023年松龄路街道企业纾困财政贴息资金项目（第一季度）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项目整体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监控结论</w:t>
            </w:r>
          </w:p>
        </w:tc>
        <w:tc>
          <w:tcPr>
            <w:tcW w:w="60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运行良好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主管部门</w:t>
            </w:r>
          </w:p>
        </w:tc>
        <w:tc>
          <w:tcPr>
            <w:tcW w:w="6442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淄川区人民政府松龄路街道办事处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highlight w:val="none"/>
                <w:lang w:val="en-US" w:eastAsia="zh-CN"/>
              </w:rPr>
              <w:t>实施</w:t>
            </w:r>
            <w:r>
              <w:rPr>
                <w:rFonts w:hint="eastAsia" w:ascii="微软雅黑" w:hAnsi="微软雅黑" w:eastAsia="微软雅黑"/>
                <w:szCs w:val="21"/>
                <w:highlight w:val="none"/>
              </w:rPr>
              <w:t>单位</w:t>
            </w:r>
          </w:p>
        </w:tc>
        <w:tc>
          <w:tcPr>
            <w:tcW w:w="609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项目资金安排情况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万元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年初预算数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调整后预算数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月到位</w:t>
            </w: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数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21"/>
                <w:szCs w:val="21"/>
              </w:rPr>
              <w:t>月执行数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项目资金</w:t>
            </w: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年度资金总额：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4.684625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 xml:space="preserve"> 一、本级财政资金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 xml:space="preserve"> 二、上级财政资金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4.684625</w:t>
            </w: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4.684625</w:t>
            </w: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  <w:t>4.684625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65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</w:p>
        </w:tc>
        <w:tc>
          <w:tcPr>
            <w:tcW w:w="20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  <w:lang w:val="en-US" w:eastAsia="zh-CN"/>
              </w:rPr>
              <w:t>三、其他政资金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6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156" w:type="dxa"/>
            <w:gridSpan w:val="15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通过实施本项目，对冲疫情影响，减轻市场主体的流动性困难，推动市场主体复工复产、健康发展。,按季度拨付企业纾困贴息资金，促进企业收入增长，推动社会复工复产。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15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绩效完成情况分析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序号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一级指标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二级指标</w:t>
            </w:r>
          </w:p>
        </w:tc>
        <w:tc>
          <w:tcPr>
            <w:tcW w:w="30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指标名称</w:t>
            </w:r>
          </w:p>
        </w:tc>
        <w:tc>
          <w:tcPr>
            <w:tcW w:w="145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年度指标值</w:t>
            </w:r>
          </w:p>
        </w:tc>
        <w:tc>
          <w:tcPr>
            <w:tcW w:w="175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6-11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月执行情况</w:t>
            </w:r>
          </w:p>
        </w:tc>
        <w:tc>
          <w:tcPr>
            <w:tcW w:w="1666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评分标准</w:t>
            </w:r>
          </w:p>
        </w:tc>
        <w:tc>
          <w:tcPr>
            <w:tcW w:w="495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预计全年完成情况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30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45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75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1666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</w:p>
        </w:tc>
        <w:tc>
          <w:tcPr>
            <w:tcW w:w="495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1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经济成本指标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拨付资金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≤4.7万元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4.684625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万元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产出指标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数量指标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企业贷款户数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=2户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=2户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微软雅黑" w:hAnsi="微软雅黑" w:eastAsia="微软雅黑"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质量指标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拨付完成率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≥98%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≥98%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时效指标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资金到位及时率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≥98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≥98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6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效益指标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经济效益指标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企业收入增长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增长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增长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社会效益指标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创业氛围和聚集度不断提高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提高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提高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66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可持续发展影响指标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推动市场主体复工复产、健康发展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推动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推动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3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微软雅黑" w:hAnsi="微软雅黑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满意度指标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服务对象满意度</w:t>
            </w:r>
          </w:p>
        </w:tc>
        <w:tc>
          <w:tcPr>
            <w:tcW w:w="3031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企业满意度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95%</w:t>
            </w: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95%</w:t>
            </w:r>
          </w:p>
        </w:tc>
        <w:tc>
          <w:tcPr>
            <w:tcW w:w="1666" w:type="dxa"/>
            <w:gridSpan w:val="3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952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全部完成</w:t>
            </w:r>
          </w:p>
        </w:tc>
      </w:tr>
    </w:tbl>
    <w:p/>
    <w:sectPr>
      <w:pgSz w:w="16838" w:h="11906" w:orient="landscape"/>
      <w:pgMar w:top="567" w:right="907" w:bottom="510" w:left="680" w:header="851" w:footer="992" w:gutter="0"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OTdiZjlhNzYzN2I1ZWExNWRmZmIyM2I4MWE5Y2YifQ=="/>
  </w:docVars>
  <w:rsids>
    <w:rsidRoot w:val="1E731D47"/>
    <w:rsid w:val="05E21E28"/>
    <w:rsid w:val="08D76EEE"/>
    <w:rsid w:val="0BD94F21"/>
    <w:rsid w:val="0E1C7196"/>
    <w:rsid w:val="16E1778B"/>
    <w:rsid w:val="19BD60BA"/>
    <w:rsid w:val="1E731D47"/>
    <w:rsid w:val="1F89047D"/>
    <w:rsid w:val="22EC3678"/>
    <w:rsid w:val="2A6B7798"/>
    <w:rsid w:val="2B6765FF"/>
    <w:rsid w:val="32893385"/>
    <w:rsid w:val="34EC69C4"/>
    <w:rsid w:val="3ADD473A"/>
    <w:rsid w:val="3BC15EE6"/>
    <w:rsid w:val="4B086E6A"/>
    <w:rsid w:val="4BEB69EB"/>
    <w:rsid w:val="4CFD4845"/>
    <w:rsid w:val="4FFC2756"/>
    <w:rsid w:val="53B467D5"/>
    <w:rsid w:val="56A04D35"/>
    <w:rsid w:val="57914213"/>
    <w:rsid w:val="589061E6"/>
    <w:rsid w:val="5A0275C8"/>
    <w:rsid w:val="5FCA04E2"/>
    <w:rsid w:val="62440C02"/>
    <w:rsid w:val="64A3060D"/>
    <w:rsid w:val="6783009B"/>
    <w:rsid w:val="69107FD0"/>
    <w:rsid w:val="6A863196"/>
    <w:rsid w:val="6BB3073C"/>
    <w:rsid w:val="6C1D14A7"/>
    <w:rsid w:val="6F400068"/>
    <w:rsid w:val="70A3390E"/>
    <w:rsid w:val="724951B3"/>
    <w:rsid w:val="7CAE60DA"/>
    <w:rsid w:val="7CCE66FB"/>
    <w:rsid w:val="7F395CC1"/>
    <w:rsid w:val="7F7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541</Characters>
  <Lines>0</Lines>
  <Paragraphs>0</Paragraphs>
  <TotalTime>17</TotalTime>
  <ScaleCrop>false</ScaleCrop>
  <LinksUpToDate>false</LinksUpToDate>
  <CharactersWithSpaces>543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2022-09-15T02:34:00Z</dcterms:created>
  <dc:creator>卿煜</dc:creator>
  <cp:lastModifiedBy>胡萝北</cp:lastModifiedBy>
  <cp:lastPrinted>2024-01-03T02:32:00Z</cp:lastPrinted>
  <dcterms:modified xsi:type="dcterms:W3CDTF">2024-01-03T06:32:45Z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D4E3DF6BB71448F887BB9D49E92E6CBF</vt:lpwstr>
  </property>
</Properties>
</file>