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jc w:val="center"/>
        <w:rPr>
          <w:rFonts w:ascii="仿宋_GB2312" w:hAnsi="仿宋_GB2312" w:eastAsia="仿宋_GB2312" w:cs="仿宋_GB2312"/>
          <w:sz w:val="32"/>
          <w:szCs w:val="32"/>
        </w:rPr>
      </w:pPr>
    </w:p>
    <w:p>
      <w:pPr>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川商组〔2021)8号     签发人:沈俊</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中共淄川区商务局党组</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关于在全局开展党史学习教育的实施方案</w:t>
      </w:r>
    </w:p>
    <w:p>
      <w:pPr>
        <w:spacing w:line="560" w:lineRule="exact"/>
        <w:ind w:firstLine="880" w:firstLineChars="200"/>
        <w:rPr>
          <w:rFonts w:ascii="仿宋_GB2312" w:hAnsi="仿宋_GB2312" w:eastAsia="仿宋_GB2312" w:cs="仿宋_GB2312"/>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开展党史学习教育，根据习近平总书记在党史学习教育动员大会上的重要讲话精神，按照《中共淄川区委印发&lt;关于在全区开展党史学习教育的实施方案&gt;的通知》(川发(2021〕5号)要求，结合中心实际，制定本实施方案。</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一、总体要求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今年是中国共产党成立100周年。在全党开展党史学习教育，是党中央立足党的百年历史新起点、统筹中华民族伟大复兴战略全局和世界百年未有之大变局、为动员全党全国满怀信心投身全面建设社会主义现代化国家而作出的重大决策。组织开展党史学习教育，对于总结历史经验、认识历史规律、掌握历史主动，对于传承红色基因、牢记初心使命、坚持正确方向，对于深入学习领会习近平新时代中国特色社会主义思想，进一步统一思想、统一意志、统一行动，建设更加强大的马克思主义执政党，奋力夺取新时代中国特色社会主义伟大胜利，具有重大而深远的意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展党史学习教育，要坚持以马克思列宁主义、毛泽东思想、邓小平理论、“三个代表”重要思想、科学发展观、习近平新时代中国特色社会主义思想为指导，深入学习贯彻党的十九大和十九届二中、三中、四中、五中全会精神，紧紧围绕学懂弄通做实党的创新理论,坚持学习党史与学习新中国史、改革开放史、社会主义发展史相贯通，做到学史明理、学史增信、学史崇德、学史力行，增强“四个意识”、坚定“四个自信”、做到“两个维护”，不断提高政治判断力、政治领悟力、政治执行力，守正创新抓住机遇，锐意进取开拓新局，为加快转型跨越、走在前列，建设新时代现代化新淄川汇聚力量。</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二、学习内容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针对领导干部和普通党员不同特点要求，确定党史学习教育重点内容。深入学习研读习近平《论中国共产党历史》《毛泽东</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邓小平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江泽民</w:t>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胡锦涛关于中国共产党历史论述摘编》《习近平新时代中国特色社会主义思想学习问答》《中国共产党简史》等指定学习材料，用好《中国共产党的100年》《中华人民共和国简史》《改革开放简史》《社会主义发展简史》等重要参考材料，深学细悟、融会贯通，深入把握学习内容的贯通性、内在逻辑的一致性，学出坚强党性、学出信仰担当。</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深刻铭记中国共产党百年奋斗的光辉历程。深刻认识红色政权来之不易、新中国来之不易、中国特色社会主义来之不易;深刻铭记中国共产党百年来走过的光辉历程、付出的巨大牺牲、展现的巨大勇气、彰显的巨大力量;深刻认识中国共产党的领导、中国特色社会主义道路是历史的选择、人民的选择，不断增强继往开来走好新时代长征路的自觉性和坚定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深刻认识中国共产党为国家和民族作出的伟大贡献。深刻认识党领导人民团结一心、艰苦奋斗，牢牢把握中国社会主要矛盾，推翻了“三座大山”，建立了新中国，建立了社会主义制度，完成了消除绝对贫困的艰巨任务，创造了世所罕见的经济快速发展奇迹和社会长期稳定奇迹，实现了从落后时代到大踏步赶上时代、引领时代的历史性跨越;深刻认识中国共产党是中国人民和中华民族的主心骨，没有中国共产党就没有新中国，就没有中国特色社会主义，就没有中华民族的伟大复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深刻感悟中国共产党始终不渝为人民的初心宗旨。深刻认识我们党来自于人民，党的根基和血脉在人民;深刻认识我们党无论干革命、搞建设，还是抓改革、谋复兴，归根到底都是为了人民过上好日子;深刻认识我们党的百年历史就是一部党与人民同呼吸、共命运、心连心的历史，始终牢记为了谁、依靠谁、我是谁，牢记“江山就是人民，人民就是江山”的深刻道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系统掌握中国共产党推进马克思主义中国化形成的重大理论成果。深刻认识我们党始终重视思想建党、理论强党，一贯重视用一脉相承、与时俱进的马克思主义中国化最新成果武装全党;深刻认识习近平新时代中国特色社会主义思想是21世纪马克思主义，是新时代中国共产党的指导思想;深刻认识马克思主义是我们立党立国之本，在当代中国坚持和发展习近平新时代中国特色社会主义思想，就是真正坚持和发展马克思主义，必须坚持不懈用党的创新理论武装头脑、指导实践、推动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学习传承中国共产党在长期奋斗中铸就的伟大精神。深刻认识一百年来，中国共产党人坚定理想信念、发扬斗争精神、推动伟大实践，在各个历史时期淬炼锻造了一系列伟大精神，形成了彰显党的性质宗旨和政治品格的精神谱系;准确把握红船精神、井冈山精神、长征精神、延安精神、抗美援朝精神、“两弹一星”精神、抗洪精神、抗震救灾精神、抗疫精神以及沂蒙精神、焦裕禄精神等内涵特质和时代价值，自觉继承革命传统、传承红色基因、补足精神之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深刻领会中国共产党成功推进革命、建设、改革的宝贵经验。深刻认识我们党一步步走过来，很重要的一条就是不断总结经验、提高本领，不断提高应对风险、迎接挑战、化险为夷的能力水平;深刻认识了解历史才能看得远，理解历史才能走得远，教育引导党员干部树立大历史观和正确党史观，从历史经验中提炼出克敌制胜的法宝，把握规律，提出应对的战略策略，增强工作的系统性、预见性、创造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深入学习把握习近平总书记对山东工作的重要指示要求、市委对淄川未来发展的新定位新要求。深刻学习领会习近平总书记的重要指示要求是我们做好工作的总航标、总定位、总遵循;深入学习省、市、区坚决按照总书记指引谋划实施的发展思路、发展布局、发展举措。深刻认识市委对我区“打造淄博高质量发展增长极”的目标要求;持续深化省委“八大发展战略”、市委“六大赋能”，统筹推进产业、城市、生态、社会“四个转型”，加力推进淄川转型跨越、走在前列，全面开创新时代现代化新淄川建设新局面。通过学习，教育引导全局广大党员牢记总书记嘱托，聚焦高质量发展主题，担当作为、砥砺奋进、落实突破，推动“十四五”强势开局、昂首起步。</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三、工作安排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党史学习教育贯穿2021年全年，突出学党史、悟思想、办实事、开新局，注重融入日常、抓在经常，面向全体工作人员，以副科级以上领导干部为重点。从中央动员大会开始到“七一”庆祝中国共产党成立100周年大会，以全面学习党史为重点，深入了解党的百年奋斗史，深化对马克思主义中国化成果特别是习近平新时代中国特色社会主义思想的理解。从中央庆祝大会到总结大会，重点学习习近平总书记在庆祝中国共产党成立100周年大会上的重要讲话精神，并以此为指导不断深化对党的历史的系统把握，明确继承传统、立足当前、开创未来的实践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开展学习教育。在党员、干部自主学习的基础上，采取理论学习中心组学习、举办读书班等形式，分专题开展学习研讨。班子成员要坚持以上率下，在学党史、讲党史、懂党史、用党史方面发挥示范带动作用，带头讲党课。领导干部要把自己摆进去、把思想摆进去、把工作摆进去，带头成为学史明理、学史增信、学史崇德、学史力行的表率，学会历史思维，培养历史眼光，增强历史担当。并采取“三会一课”和主题党日等形式，结合实际开展主题突出、特色鲜明、形式多样的学习活动，推动党史学习教育深入开展。“七一”前后，党组织书记讲一次专题党课。以“学党史、听党话、跟党走”为主题，营造浓厚氛围，进行以党史为重点的“四史”宣传教育。</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组织教育培训。淄川区是淄博市第一个党组织诞生地，红色资源丰富，具有光荣的革命传统。一大代表王尽美、邓恩铭多次到淄川传播马克思主义，淄博第一个工会组织山东矿业工会淄博部、淄博地区第一个党的基层组织中共淄博支部均在淄川成立，是“100位为新中国成立作出突出贡献的英雄模范人物马立训”的家乡。组织党员群众到中共淄博支部旧址、太河惨案烈士纪念碑、淄博煤矿博物馆、马鞍山革命烈士纪念馆、淄川县委东牛角纪念馆、淄川区革命历史纪念馆、马立训纪念馆、华野整军纪念碑、万米山洞地下水利工程等革命教育基地现场参观学习、重温入党誓词、交流学习体会等，把红色资源利用好，把红色基因传承好，深化提升党性教育水平。用好“学习强国”学习平台，发挥线上学习培训优势。依托“灯塔一党建在线”“淄博党史直播间”网络平台，组织全体党员参与微党课网课学习和党史网上系列专题培训，依托党性教育基地网上展馆开展好党性教育活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拓展教育形式。结合本部门工作实际，积极推动党史学习教育内容、形式、方法的创新，不断增强学习教育的针对性和实效性。积极参与举办“数风流人物”淄博市庆祝建党100周年大型主题展、“百年恰是风华正茂”淄博市庆祝中国共产党成立100周年档案文献巡展，引导党员干部群众在实地观摩体验中叩问初心使命、坚定理想信念。开展书记上党课、文明实践站讲党史、党史知识竞赛、优秀党课展播、主题征文等各类宣传教育活动.用好开放式组织生活点、“党建地图”、推行“行走的党课”，增强学习教育的针对性和实效性，深入学习焦裕禄、朱彦夫、马立训、孟祥民等先模人物事迹，鼓起迈进新征程、奋进新时代的精气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开展“我为群众办实事”实践活动。发挥党组织战斗堡垒和党员先锋模范作用，把“我为群众办实事”实践活动作为党史学习教育的重要内容，落实党员爱岗敬业、示范带头、联系群众制度，组织广大党员继承发扬优良传统，结合主题党日、“双报到”服务、为外贸企业办实事等工作，积极为群众办实事、办好事，让党旗在基层一线高高飘扬。立足单位实际，做好本职工作，推动解决企业最关心最直接最现实的利益问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召开专题民主生活会、组织生活会。召开班子成员专题民主生活会，认真进行学习教育总结，对照标尺检视问题，严格进行党性分析，严肃开展批评与自我批评。领导干部严格执行双重组织生活会制度，以普通党员身份参加组织生活，一起学习讨论、一起交流心得、一起接受思想教育，确保取得扎实成效。</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四、推动落实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1.加强组织领导。局成立党史学习教育领导小组，主要负责同志任组长。领导小组下设办公室，办公室设在局机关办公室，负责全局党史学习教育日常工作，切实把党中央部署和省、市，区委要求落到实处。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2.严格落实责任，开展党史学习教育是一项重大政治任务，主要负责同志要履行第一责任人责任，把学习教育紧紧抓在手上;其他班子成员要认真履行“一岗双责”，抓好分管领域学习教育.</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把握正确导向。坚持马克思主义历史观，牢牢把握党的历史发展的主题和主线、主流和本质，以《关于若干历史问题的决议》和《关于建国以来党的若干历史问题的决议》等中央文件精神为依据，正确认识党史上的重大事件、重要人物、重要会议等，旗帜鲜明反对历史虚无主义，坚决抵制歪曲和丑化党的历史的错误倾向，引导干部群众树立正确的历史观、民族观、国家观、文化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4.做好宣传报道。利用好单位微博、公众号，深入宣传党中央精神和有关部署，宣传学习教育的重大意义、目标任务和基本要求，宣传我局开展学习教育的做法、经验、成效。为党史学习教育营造浓厚氛围。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务求学习成效。发扬理论联系实际的马克思主义优良学风，力戒形式主义、官僚主义，防止浅尝辄止。坚持问题导向，认真查摆自身不足和工作短板，边学边改、边查边改、立行立改，坚决解决不担当不作为、精神懈怠、不思进取、庸政懒政怠政等突出问题。把党史学习教育同庆祝中国共产党成立100周年结合起来，同推进“落实突破年”各项任务结合起来，同抓好我局中心工作结合起来，搞好统筹兼顾，防止学习和工作“两张皮”。注重建立长效机制，巩固学习教育成果，不断把学习成效转化为干事创业的实际行动、推动高质量发展的有效举措。</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附件:区商务局党史学习教育领导小组组成人员名单</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中共淄川区商务局党组</w:t>
      </w:r>
    </w:p>
    <w:p>
      <w:pPr>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2021年4月15日</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中共淄川区商务局党组      2021年4月15日印发</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区商务局党史学习教育领导小组</w:t>
      </w:r>
    </w:p>
    <w:p>
      <w:pPr>
        <w:spacing w:line="56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组成人员名单</w:t>
      </w:r>
    </w:p>
    <w:p>
      <w:pPr>
        <w:spacing w:line="560" w:lineRule="exact"/>
        <w:ind w:firstLine="640" w:firstLineChars="200"/>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组  长:沈俊党组书记、局长</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副组长:崔志波 党组成员、区商务服务中心主任、一级主任科员</w:t>
      </w:r>
    </w:p>
    <w:p>
      <w:pPr>
        <w:spacing w:line="56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高 峰 党组成员，一级主任科员</w:t>
      </w:r>
    </w:p>
    <w:p>
      <w:pPr>
        <w:spacing w:line="56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艾先锋 党组成员，一级主任科员</w:t>
      </w:r>
    </w:p>
    <w:p>
      <w:pPr>
        <w:spacing w:line="56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王福虹 党组成员，副局长</w:t>
      </w:r>
    </w:p>
    <w:p>
      <w:pPr>
        <w:spacing w:line="56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陈法强 党组成员，副局长 </w:t>
      </w:r>
    </w:p>
    <w:p>
      <w:pPr>
        <w:spacing w:line="56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王  刚 党组成员，区外资企业服务中心副主任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成  员:齐菊花 二级主任科员</w:t>
      </w:r>
    </w:p>
    <w:p>
      <w:pPr>
        <w:spacing w:line="56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董  峰 二级主任科员</w:t>
      </w:r>
    </w:p>
    <w:p>
      <w:pPr>
        <w:spacing w:line="56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马  林 区外资企业服务中心主任</w:t>
      </w:r>
    </w:p>
    <w:p>
      <w:pPr>
        <w:spacing w:line="56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岳艳华 区商务服务中心副主任白昌办公室主任</w:t>
      </w:r>
    </w:p>
    <w:p>
      <w:pPr>
        <w:spacing w:line="56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马洪鹏 组织人事科科长 </w:t>
      </w:r>
    </w:p>
    <w:p>
      <w:pPr>
        <w:spacing w:line="56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赵  燕 财务科科长 </w:t>
      </w:r>
    </w:p>
    <w:p>
      <w:pPr>
        <w:spacing w:line="56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陈健翔 商贸科科长 </w:t>
      </w:r>
    </w:p>
    <w:p>
      <w:pPr>
        <w:spacing w:line="56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崔文慧 市场秩序科科长 </w:t>
      </w:r>
    </w:p>
    <w:p>
      <w:pPr>
        <w:spacing w:line="56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马洪林 安全科科长 </w:t>
      </w:r>
    </w:p>
    <w:p>
      <w:pPr>
        <w:spacing w:line="56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邢翠翠 电子商务科科长 </w:t>
      </w:r>
    </w:p>
    <w:p>
      <w:pPr>
        <w:spacing w:line="56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孙锦峰区商务局服务中心综合科科长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领导小组下设办公室，承担领导小组日常工作，办公室主任由陈法强同志担任。</w:t>
      </w: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D605C"/>
    <w:rsid w:val="005621F1"/>
    <w:rsid w:val="00AB294F"/>
    <w:rsid w:val="2ED512F0"/>
    <w:rsid w:val="7EED6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hh</Company>
  <Pages>10</Pages>
  <Words>4887</Words>
  <Characters>172</Characters>
  <Lines>1</Lines>
  <Paragraphs>10</Paragraphs>
  <TotalTime>38</TotalTime>
  <ScaleCrop>false</ScaleCrop>
  <LinksUpToDate>false</LinksUpToDate>
  <CharactersWithSpaces>5049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2022-11-17T07:33:00Z</dcterms:created>
  <dc:creator>银杏果</dc:creator>
  <cp:lastModifiedBy>银杏果</cp:lastModifiedBy>
  <dcterms:modified xsi:type="dcterms:W3CDTF">2023-07-10T03:24:05Z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