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5F" w:rsidRPr="002C3D35" w:rsidRDefault="003A157E" w:rsidP="00722EBA">
      <w:pPr>
        <w:spacing w:line="56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2C3D3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解读《淄川区生活必需品市场供应突发事件应急预案》</w:t>
      </w:r>
    </w:p>
    <w:p w:rsidR="00724692" w:rsidRDefault="00724692" w:rsidP="00722EBA">
      <w:pPr>
        <w:widowControl/>
        <w:spacing w:line="560" w:lineRule="exact"/>
        <w:ind w:firstLineChars="250" w:firstLine="800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2C3D35" w:rsidRPr="004519BB" w:rsidRDefault="002C3D35" w:rsidP="00722EBA">
      <w:pPr>
        <w:widowControl/>
        <w:spacing w:line="560" w:lineRule="exact"/>
        <w:ind w:firstLineChars="250" w:firstLine="800"/>
        <w:rPr>
          <w:rFonts w:ascii="宋体" w:eastAsia="宋体" w:hAnsi="宋体" w:cs="宋体"/>
          <w:kern w:val="0"/>
          <w:sz w:val="24"/>
          <w:szCs w:val="24"/>
        </w:rPr>
      </w:pPr>
      <w:r w:rsidRPr="00F91B01">
        <w:rPr>
          <w:rFonts w:ascii="黑体" w:eastAsia="黑体" w:hAnsi="宋体" w:cs="宋体" w:hint="eastAsia"/>
          <w:kern w:val="0"/>
          <w:sz w:val="32"/>
          <w:szCs w:val="32"/>
        </w:rPr>
        <w:t>一、起草背景和依据</w:t>
      </w:r>
    </w:p>
    <w:p w:rsidR="004519BB" w:rsidRDefault="004519BB" w:rsidP="00722EB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</w:t>
      </w:r>
      <w:r>
        <w:rPr>
          <w:rFonts w:ascii="Times New Roman" w:eastAsia="仿宋_GB2312" w:hAnsi="Times New Roman"/>
          <w:sz w:val="32"/>
          <w:szCs w:val="32"/>
        </w:rPr>
        <w:t>建立健全生活必需品市场供应突发事件预警和应急机制，有效预防和及时消除生活必需品市场因灾害、疫情等各类突发事件引发的生活必需品市场异常波动，满足居民日常基本生活需要，维护社会稳定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依据《商务部生活必需品市场供应突发事件应急预案》《山东省生活必需品市场供应突发事件应急预案》《淄博市生活必需品市场供应突发事件应急预案》等，</w:t>
      </w:r>
      <w:r>
        <w:rPr>
          <w:rFonts w:ascii="Times New Roman" w:eastAsia="仿宋_GB2312" w:hAnsi="Times New Roman" w:hint="eastAsia"/>
          <w:sz w:val="32"/>
          <w:szCs w:val="32"/>
        </w:rPr>
        <w:t>对我区</w:t>
      </w:r>
      <w:r>
        <w:rPr>
          <w:rFonts w:ascii="Times New Roman" w:eastAsia="仿宋_GB2312" w:hAnsi="Times New Roman"/>
          <w:sz w:val="32"/>
          <w:szCs w:val="32"/>
        </w:rPr>
        <w:t>生活必需品市场供应突发事件应急预案</w:t>
      </w:r>
      <w:r>
        <w:rPr>
          <w:rFonts w:ascii="Times New Roman" w:eastAsia="仿宋_GB2312" w:hAnsi="Times New Roman" w:hint="eastAsia"/>
          <w:sz w:val="32"/>
          <w:szCs w:val="32"/>
        </w:rPr>
        <w:t>重修修订完善。</w:t>
      </w:r>
    </w:p>
    <w:p w:rsidR="002C3D35" w:rsidRPr="00F91B01" w:rsidRDefault="002C3D35" w:rsidP="00722EBA">
      <w:pPr>
        <w:widowControl/>
        <w:spacing w:line="560" w:lineRule="exac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F91B01">
        <w:rPr>
          <w:rFonts w:ascii="黑体" w:eastAsia="黑体" w:hAnsi="宋体" w:cs="宋体" w:hint="eastAsia"/>
          <w:kern w:val="0"/>
          <w:sz w:val="32"/>
          <w:szCs w:val="32"/>
        </w:rPr>
        <w:t> </w:t>
      </w:r>
      <w:r w:rsidRPr="00F91B01">
        <w:rPr>
          <w:rFonts w:ascii="黑体" w:eastAsia="黑体" w:hAnsi="宋体" w:cs="宋体" w:hint="eastAsia"/>
          <w:kern w:val="0"/>
          <w:sz w:val="32"/>
          <w:szCs w:val="32"/>
        </w:rPr>
        <w:t>二、主要内容</w:t>
      </w:r>
    </w:p>
    <w:p w:rsidR="00590458" w:rsidRDefault="002C3D35" w:rsidP="00722EB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1B01">
        <w:rPr>
          <w:rFonts w:ascii="楷体_GB2312" w:eastAsia="楷体_GB2312" w:hAnsi="宋体" w:cs="宋体" w:hint="eastAsia"/>
          <w:kern w:val="0"/>
          <w:sz w:val="32"/>
          <w:szCs w:val="32"/>
        </w:rPr>
        <w:t>（一）《预案》适用范围。</w:t>
      </w:r>
      <w:r w:rsidR="00590458">
        <w:rPr>
          <w:rFonts w:ascii="Times New Roman" w:eastAsia="仿宋_GB2312" w:hAnsi="Times New Roman" w:hint="eastAsia"/>
          <w:sz w:val="32"/>
          <w:szCs w:val="32"/>
        </w:rPr>
        <w:t>凡是在我区发生的</w:t>
      </w:r>
      <w:r w:rsidR="00590458">
        <w:rPr>
          <w:rFonts w:ascii="Times New Roman" w:eastAsia="仿宋_GB2312" w:hAnsi="Times New Roman"/>
          <w:sz w:val="32"/>
          <w:szCs w:val="32"/>
        </w:rPr>
        <w:t>因自然灾害、事故灾难、突发公共卫生事件和突发社会安全事件等造成或可能造成粮食、食用油、猪肉、蔬菜、水产品、食盐和食糖等生活必需品市场异常波动，供求严重失衡，在较大范围内引起抢购、价格猛涨或商品脱销，影响社会稳定，需要立即处置的应急工作。</w:t>
      </w:r>
    </w:p>
    <w:p w:rsidR="00F05949" w:rsidRDefault="002C3D35" w:rsidP="00722EB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1B01">
        <w:rPr>
          <w:rFonts w:ascii="楷体_GB2312" w:eastAsia="楷体_GB2312" w:hAnsi="宋体" w:cs="宋体" w:hint="eastAsia"/>
          <w:kern w:val="0"/>
          <w:sz w:val="32"/>
          <w:szCs w:val="32"/>
        </w:rPr>
        <w:t>（二）《预案》工作原则。</w:t>
      </w:r>
      <w:r w:rsidR="008B1144">
        <w:rPr>
          <w:rFonts w:ascii="Times New Roman" w:eastAsia="仿宋_GB2312" w:hAnsi="Times New Roman"/>
          <w:sz w:val="32"/>
          <w:szCs w:val="32"/>
        </w:rPr>
        <w:t>发生市场供应突发事件时，各部门和相关企业必须服从区应急指挥部的统一指挥、统一调度</w:t>
      </w:r>
      <w:r w:rsidR="00F05949">
        <w:rPr>
          <w:rFonts w:ascii="Times New Roman" w:eastAsia="仿宋_GB2312" w:hAnsi="Times New Roman" w:hint="eastAsia"/>
          <w:sz w:val="32"/>
          <w:szCs w:val="32"/>
        </w:rPr>
        <w:t>；</w:t>
      </w:r>
      <w:r w:rsidR="00F05949">
        <w:rPr>
          <w:rFonts w:ascii="Times New Roman" w:eastAsia="仿宋_GB2312" w:hAnsi="Times New Roman"/>
          <w:sz w:val="32"/>
          <w:szCs w:val="32"/>
        </w:rPr>
        <w:t>要按照职责，密切配合、协同工作，发挥整体优势</w:t>
      </w:r>
      <w:r w:rsidR="00F05949">
        <w:rPr>
          <w:rFonts w:ascii="Times New Roman" w:eastAsia="仿宋_GB2312" w:hAnsi="Times New Roman" w:hint="eastAsia"/>
          <w:sz w:val="32"/>
          <w:szCs w:val="32"/>
        </w:rPr>
        <w:t>；</w:t>
      </w:r>
      <w:r w:rsidR="00F05949">
        <w:rPr>
          <w:rFonts w:ascii="Times New Roman" w:eastAsia="仿宋_GB2312" w:hAnsi="Times New Roman"/>
          <w:sz w:val="32"/>
          <w:szCs w:val="32"/>
        </w:rPr>
        <w:t>建立健全快速反应机制，迅速行动，高效开展工作</w:t>
      </w:r>
      <w:r w:rsidR="00F05949">
        <w:rPr>
          <w:rFonts w:ascii="Times New Roman" w:eastAsia="仿宋_GB2312" w:hAnsi="Times New Roman" w:hint="eastAsia"/>
          <w:sz w:val="32"/>
          <w:szCs w:val="32"/>
        </w:rPr>
        <w:t>；</w:t>
      </w:r>
      <w:r w:rsidR="00F05949">
        <w:rPr>
          <w:rFonts w:ascii="Times New Roman" w:eastAsia="仿宋_GB2312" w:hAnsi="Times New Roman"/>
          <w:sz w:val="32"/>
          <w:szCs w:val="32"/>
        </w:rPr>
        <w:t>坚持政府调控与市场调节相结合，政府调拨与市场化运行相结合。</w:t>
      </w:r>
    </w:p>
    <w:p w:rsidR="0010720F" w:rsidRDefault="002C3D35" w:rsidP="00722EB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1B01">
        <w:rPr>
          <w:rFonts w:ascii="楷体_GB2312" w:eastAsia="楷体_GB2312" w:hAnsi="宋体" w:cs="宋体" w:hint="eastAsia"/>
          <w:kern w:val="0"/>
          <w:sz w:val="32"/>
          <w:szCs w:val="32"/>
        </w:rPr>
        <w:lastRenderedPageBreak/>
        <w:t>（三）指挥及工作机构。</w:t>
      </w:r>
      <w:r w:rsidR="00F05949" w:rsidRPr="00F05949">
        <w:rPr>
          <w:rFonts w:ascii="Times New Roman" w:eastAsia="仿宋_GB2312" w:hAnsi="Times New Roman" w:hint="eastAsia"/>
          <w:sz w:val="32"/>
          <w:szCs w:val="32"/>
        </w:rPr>
        <w:t>区政府成立</w:t>
      </w:r>
      <w:r w:rsidR="00F05949">
        <w:rPr>
          <w:rFonts w:ascii="Times New Roman" w:eastAsia="仿宋_GB2312" w:hAnsi="Times New Roman"/>
          <w:sz w:val="32"/>
          <w:szCs w:val="32"/>
        </w:rPr>
        <w:t>区生活必需品市场供应突发事件应急指挥部，</w:t>
      </w:r>
      <w:r w:rsidR="00B004A7" w:rsidRPr="00F91B01">
        <w:rPr>
          <w:rFonts w:ascii="仿宋_GB2312" w:eastAsia="仿宋_GB2312" w:hAnsi="宋体" w:cs="宋体" w:hint="eastAsia"/>
          <w:kern w:val="0"/>
          <w:sz w:val="32"/>
          <w:szCs w:val="32"/>
        </w:rPr>
        <w:t>负责组织领导、统筹协调全区</w:t>
      </w:r>
      <w:r w:rsidR="00B004A7">
        <w:rPr>
          <w:rFonts w:ascii="Times New Roman" w:eastAsia="仿宋_GB2312" w:hAnsi="Times New Roman"/>
          <w:sz w:val="32"/>
          <w:szCs w:val="32"/>
        </w:rPr>
        <w:t>生活必需品市场供应突发事件应急</w:t>
      </w:r>
      <w:r w:rsidR="00B004A7" w:rsidRPr="00F91B01">
        <w:rPr>
          <w:rFonts w:ascii="仿宋_GB2312" w:eastAsia="仿宋_GB2312" w:hAnsi="宋体" w:cs="宋体" w:hint="eastAsia"/>
          <w:kern w:val="0"/>
          <w:sz w:val="32"/>
          <w:szCs w:val="32"/>
        </w:rPr>
        <w:t>工作。</w:t>
      </w:r>
      <w:r w:rsidR="00F05949">
        <w:rPr>
          <w:rFonts w:ascii="Times New Roman" w:eastAsia="仿宋_GB2312" w:hAnsi="Times New Roman"/>
          <w:sz w:val="32"/>
          <w:szCs w:val="32"/>
        </w:rPr>
        <w:t>指挥部总指挥由区政府分管副区长担任，副总指挥由区政府办公室分管负责人、区商务局局长担任，成员由区委宣传部、区发改局、区公安分局、区教体局、区工信局、区民政局、区财政局、区交通运输局、区农业农村局、区市场监管局、区粮食和物资储备服务中心、区能源事业发展服务中心、区畜牧渔业服务中心、区供销社和区交警大队等单位负责人组成。指挥部下设办公室，办公地点设在区商务局，区商务局局长兼任办公室主任。</w:t>
      </w:r>
      <w:r w:rsidR="0010720F"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EC1E14" w:rsidRPr="00EC1E14" w:rsidRDefault="002C3D35" w:rsidP="00722EB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1B01">
        <w:rPr>
          <w:rFonts w:ascii="楷体_GB2312" w:eastAsia="楷体_GB2312" w:hAnsi="宋体" w:cs="宋体" w:hint="eastAsia"/>
          <w:kern w:val="0"/>
          <w:sz w:val="32"/>
          <w:szCs w:val="32"/>
        </w:rPr>
        <w:t>（四）基本响应。</w:t>
      </w:r>
      <w:r w:rsidR="00EC1E14">
        <w:rPr>
          <w:rFonts w:ascii="Times New Roman" w:eastAsia="仿宋_GB2312" w:hAnsi="Times New Roman"/>
          <w:sz w:val="32"/>
          <w:szCs w:val="32"/>
        </w:rPr>
        <w:t>根据市场异常波动的程度及发展趋势，我区生活必需品市场供应突发事件的预警分为</w:t>
      </w:r>
      <w:r w:rsidR="00EC1E14">
        <w:rPr>
          <w:rFonts w:ascii="宋体" w:eastAsia="宋体" w:hAnsi="宋体" w:cs="宋体" w:hint="eastAsia"/>
          <w:sz w:val="32"/>
          <w:szCs w:val="32"/>
        </w:rPr>
        <w:t>Ⅰ</w:t>
      </w:r>
      <w:r w:rsidR="00EC1E14">
        <w:rPr>
          <w:rFonts w:ascii="Times New Roman" w:eastAsia="仿宋_GB2312" w:hAnsi="Times New Roman"/>
          <w:sz w:val="32"/>
          <w:szCs w:val="32"/>
        </w:rPr>
        <w:t>级和</w:t>
      </w:r>
      <w:r w:rsidR="00EC1E14">
        <w:rPr>
          <w:rFonts w:ascii="宋体" w:eastAsia="宋体" w:hAnsi="宋体" w:cs="宋体" w:hint="eastAsia"/>
          <w:sz w:val="32"/>
          <w:szCs w:val="32"/>
        </w:rPr>
        <w:t>Ⅱ</w:t>
      </w:r>
      <w:r w:rsidR="00EC1E14">
        <w:rPr>
          <w:rFonts w:ascii="Times New Roman" w:eastAsia="仿宋_GB2312" w:hAnsi="Times New Roman"/>
          <w:sz w:val="32"/>
          <w:szCs w:val="32"/>
        </w:rPr>
        <w:t>级。市场供应突发事件发生后，由区生活必需品市场供应突发事件应急指挥部启动应急响应，并负责指挥处置和组织协调。发生</w:t>
      </w:r>
      <w:r w:rsidR="00EC1E14">
        <w:rPr>
          <w:rFonts w:ascii="宋体" w:eastAsia="宋体" w:hAnsi="宋体" w:cs="宋体" w:hint="eastAsia"/>
          <w:sz w:val="32"/>
          <w:szCs w:val="32"/>
        </w:rPr>
        <w:t>Ⅰ</w:t>
      </w:r>
      <w:r w:rsidR="00EC1E14">
        <w:rPr>
          <w:rFonts w:ascii="Times New Roman" w:eastAsia="仿宋_GB2312" w:hAnsi="Times New Roman"/>
          <w:sz w:val="32"/>
          <w:szCs w:val="32"/>
        </w:rPr>
        <w:t>级市场异常波动</w:t>
      </w:r>
      <w:r w:rsidR="00EC1E14">
        <w:rPr>
          <w:rFonts w:ascii="Times New Roman" w:eastAsia="仿宋_GB2312" w:hAnsi="Times New Roman" w:hint="eastAsia"/>
          <w:sz w:val="32"/>
          <w:szCs w:val="32"/>
        </w:rPr>
        <w:t>时应</w:t>
      </w:r>
      <w:r w:rsidR="00EC1E14">
        <w:rPr>
          <w:rFonts w:ascii="Times New Roman" w:eastAsia="仿宋_GB2312" w:hAnsi="Times New Roman"/>
          <w:sz w:val="32"/>
          <w:szCs w:val="32"/>
        </w:rPr>
        <w:t>向市生活必需品突发事件应急指挥部和市商务局报告，在上级统一指挥下参与应急处置工作。</w:t>
      </w:r>
    </w:p>
    <w:p w:rsidR="0010720F" w:rsidRDefault="002C3D35" w:rsidP="00722EB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1B01">
        <w:rPr>
          <w:rFonts w:ascii="楷体_GB2312" w:eastAsia="楷体_GB2312" w:hAnsi="宋体" w:cs="宋体" w:hint="eastAsia"/>
          <w:kern w:val="0"/>
          <w:sz w:val="32"/>
          <w:szCs w:val="32"/>
        </w:rPr>
        <w:t>（五）应急结束。</w:t>
      </w:r>
      <w:r w:rsidR="0010720F">
        <w:rPr>
          <w:rFonts w:ascii="Times New Roman" w:eastAsia="仿宋_GB2312" w:hAnsi="Times New Roman"/>
          <w:sz w:val="32"/>
          <w:szCs w:val="32"/>
        </w:rPr>
        <w:t>生活必需品市场供应突发事件处置完毕，</w:t>
      </w:r>
      <w:r w:rsidR="0010720F">
        <w:rPr>
          <w:rFonts w:ascii="Times New Roman" w:eastAsia="仿宋_GB2312" w:hAnsi="Times New Roman" w:hint="eastAsia"/>
          <w:sz w:val="32"/>
          <w:szCs w:val="32"/>
        </w:rPr>
        <w:t>由</w:t>
      </w:r>
      <w:r w:rsidR="0010720F">
        <w:rPr>
          <w:rFonts w:ascii="Times New Roman" w:eastAsia="仿宋_GB2312" w:hAnsi="Times New Roman"/>
          <w:sz w:val="32"/>
          <w:szCs w:val="32"/>
        </w:rPr>
        <w:t>区生活必需品市场供应突发事件应急指挥部宣布终止应急响应，并由应急指挥部办公室通知有关部门单位。</w:t>
      </w:r>
    </w:p>
    <w:p w:rsidR="003A157E" w:rsidRDefault="003A157E" w:rsidP="00722EBA">
      <w:pPr>
        <w:spacing w:line="560" w:lineRule="exact"/>
      </w:pPr>
    </w:p>
    <w:sectPr w:rsidR="003A157E" w:rsidSect="00280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57E"/>
    <w:rsid w:val="0010720F"/>
    <w:rsid w:val="0028025F"/>
    <w:rsid w:val="002C3D35"/>
    <w:rsid w:val="003A157E"/>
    <w:rsid w:val="004519BB"/>
    <w:rsid w:val="004A4CA8"/>
    <w:rsid w:val="004A6EB7"/>
    <w:rsid w:val="00590458"/>
    <w:rsid w:val="006A628B"/>
    <w:rsid w:val="00722EBA"/>
    <w:rsid w:val="00724692"/>
    <w:rsid w:val="00767AFD"/>
    <w:rsid w:val="008B1144"/>
    <w:rsid w:val="009754E4"/>
    <w:rsid w:val="00B004A7"/>
    <w:rsid w:val="00E304A3"/>
    <w:rsid w:val="00EC1E14"/>
    <w:rsid w:val="00EF01CD"/>
    <w:rsid w:val="00F0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42</cp:revision>
  <dcterms:created xsi:type="dcterms:W3CDTF">2021-08-18T08:12:00Z</dcterms:created>
  <dcterms:modified xsi:type="dcterms:W3CDTF">2021-08-18T08:55:00Z</dcterms:modified>
</cp:coreProperties>
</file>