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224C8" w14:textId="77777777" w:rsidR="00B157E3" w:rsidRDefault="00B157E3">
      <w:pPr>
        <w:pStyle w:val="a4"/>
        <w:widowControl/>
        <w:spacing w:before="0" w:beforeAutospacing="0" w:after="0" w:afterAutospacing="0" w:line="560" w:lineRule="exact"/>
        <w:jc w:val="center"/>
        <w:rPr>
          <w:rFonts w:ascii="Times New Roman" w:eastAsia="方正小标宋简体" w:hAnsi="Times New Roman"/>
          <w:bCs/>
          <w:color w:val="333333"/>
          <w:sz w:val="44"/>
          <w:szCs w:val="44"/>
          <w:shd w:val="clear" w:color="auto" w:fill="FFFFFF"/>
        </w:rPr>
      </w:pPr>
    </w:p>
    <w:p w14:paraId="6FC79366" w14:textId="77777777" w:rsidR="00B157E3" w:rsidRDefault="00EE5977">
      <w:pPr>
        <w:pStyle w:val="a4"/>
        <w:widowControl/>
        <w:spacing w:before="0" w:beforeAutospacing="0" w:after="0" w:afterAutospacing="0" w:line="560" w:lineRule="exact"/>
        <w:jc w:val="center"/>
        <w:rPr>
          <w:rFonts w:ascii="方正小标宋简体" w:eastAsia="方正小标宋简体" w:hAnsi="方正小标宋简体" w:cs="方正小标宋简体" w:hint="eastAsia"/>
          <w:color w:val="333333"/>
          <w:sz w:val="44"/>
          <w:szCs w:val="44"/>
        </w:rPr>
      </w:pPr>
      <w:r>
        <w:rPr>
          <w:rFonts w:ascii="方正小标宋简体" w:eastAsia="方正小标宋简体" w:hAnsi="方正小标宋简体" w:cs="方正小标宋简体" w:hint="eastAsia"/>
          <w:color w:val="333333"/>
          <w:sz w:val="44"/>
          <w:szCs w:val="44"/>
        </w:rPr>
        <w:t>淄博市淄川区双杨镇人民政府</w:t>
      </w:r>
      <w:r>
        <w:rPr>
          <w:rFonts w:ascii="方正小标宋简体" w:eastAsia="方正小标宋简体" w:hAnsi="方正小标宋简体" w:cs="方正小标宋简体" w:hint="eastAsia"/>
          <w:color w:val="333333"/>
          <w:sz w:val="44"/>
          <w:szCs w:val="44"/>
        </w:rPr>
        <w:t>202</w:t>
      </w:r>
      <w:r>
        <w:rPr>
          <w:rFonts w:ascii="方正小标宋简体" w:eastAsia="方正小标宋简体" w:hAnsi="方正小标宋简体" w:cs="方正小标宋简体" w:hint="eastAsia"/>
          <w:color w:val="333333"/>
          <w:sz w:val="44"/>
          <w:szCs w:val="44"/>
        </w:rPr>
        <w:t>4</w:t>
      </w:r>
      <w:r>
        <w:rPr>
          <w:rFonts w:ascii="方正小标宋简体" w:eastAsia="方正小标宋简体" w:hAnsi="方正小标宋简体" w:cs="方正小标宋简体" w:hint="eastAsia"/>
          <w:color w:val="333333"/>
          <w:sz w:val="44"/>
          <w:szCs w:val="44"/>
        </w:rPr>
        <w:t>年政府信息公开工作年度报告</w:t>
      </w:r>
    </w:p>
    <w:p w14:paraId="3E4BC3F3" w14:textId="77777777" w:rsidR="00B157E3" w:rsidRDefault="00B157E3">
      <w:pPr>
        <w:pStyle w:val="a4"/>
        <w:widowControl/>
        <w:spacing w:before="0" w:beforeAutospacing="0" w:after="0" w:afterAutospacing="0"/>
        <w:ind w:firstLine="420"/>
        <w:jc w:val="both"/>
        <w:rPr>
          <w:rFonts w:ascii="Times New Roman" w:hAnsi="Times New Roman"/>
          <w:color w:val="333333"/>
          <w:szCs w:val="24"/>
        </w:rPr>
      </w:pPr>
    </w:p>
    <w:p w14:paraId="769947A7" w14:textId="77777777" w:rsidR="00B157E3" w:rsidRDefault="00B157E3">
      <w:pPr>
        <w:pStyle w:val="a4"/>
        <w:widowControl/>
        <w:spacing w:before="0" w:beforeAutospacing="0" w:after="0" w:afterAutospacing="0"/>
        <w:ind w:firstLine="420"/>
        <w:jc w:val="both"/>
        <w:rPr>
          <w:rFonts w:ascii="Times New Roman" w:hAnsi="Times New Roman"/>
          <w:color w:val="333333"/>
          <w:szCs w:val="24"/>
        </w:rPr>
      </w:pPr>
    </w:p>
    <w:p w14:paraId="39F1CEF3" w14:textId="77777777" w:rsidR="00B157E3" w:rsidRDefault="00EE5977">
      <w:pPr>
        <w:pStyle w:val="a4"/>
        <w:widowControl/>
        <w:kinsoku w:val="0"/>
        <w:wordWrap w:val="0"/>
        <w:spacing w:before="0" w:beforeAutospacing="0" w:after="0" w:afterAutospacing="0"/>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本年度报告中所列数据的统计期限自</w:t>
      </w:r>
      <w:r>
        <w:rPr>
          <w:rFonts w:ascii="Times New Roman" w:eastAsia="仿宋_GB2312" w:hAnsi="Times New Roman"/>
          <w:color w:val="000000"/>
          <w:sz w:val="32"/>
          <w:szCs w:val="32"/>
        </w:rPr>
        <w:t>2024</w:t>
      </w:r>
      <w:r>
        <w:rPr>
          <w:rFonts w:ascii="Times New Roman" w:eastAsia="仿宋_GB2312" w:hAnsi="Times New Roman"/>
          <w:color w:val="000000"/>
          <w:sz w:val="32"/>
          <w:szCs w:val="32"/>
        </w:rPr>
        <w:t>年</w:t>
      </w:r>
      <w:r>
        <w:rPr>
          <w:rFonts w:ascii="Times New Roman" w:eastAsia="仿宋_GB2312" w:hAnsi="Times New Roman"/>
          <w:color w:val="000000"/>
          <w:sz w:val="32"/>
          <w:szCs w:val="32"/>
        </w:rPr>
        <w:t>1</w:t>
      </w:r>
      <w:r>
        <w:rPr>
          <w:rFonts w:ascii="Times New Roman" w:eastAsia="仿宋_GB2312" w:hAnsi="Times New Roman"/>
          <w:color w:val="000000"/>
          <w:sz w:val="32"/>
          <w:szCs w:val="32"/>
        </w:rPr>
        <w:t>月</w:t>
      </w:r>
      <w:r>
        <w:rPr>
          <w:rFonts w:ascii="Times New Roman" w:eastAsia="仿宋_GB2312" w:hAnsi="Times New Roman"/>
          <w:color w:val="000000"/>
          <w:sz w:val="32"/>
          <w:szCs w:val="32"/>
        </w:rPr>
        <w:t>1</w:t>
      </w:r>
      <w:r>
        <w:rPr>
          <w:rFonts w:ascii="Times New Roman" w:eastAsia="仿宋_GB2312" w:hAnsi="Times New Roman"/>
          <w:color w:val="000000"/>
          <w:sz w:val="32"/>
          <w:szCs w:val="32"/>
        </w:rPr>
        <w:t>日起，至</w:t>
      </w:r>
      <w:r>
        <w:rPr>
          <w:rFonts w:ascii="Times New Roman" w:eastAsia="仿宋_GB2312" w:hAnsi="Times New Roman"/>
          <w:color w:val="000000"/>
          <w:sz w:val="32"/>
          <w:szCs w:val="32"/>
        </w:rPr>
        <w:t>2024</w:t>
      </w:r>
      <w:r>
        <w:rPr>
          <w:rFonts w:ascii="Times New Roman" w:eastAsia="仿宋_GB2312" w:hAnsi="Times New Roman"/>
          <w:color w:val="000000"/>
          <w:sz w:val="32"/>
          <w:szCs w:val="32"/>
        </w:rPr>
        <w:t>年</w:t>
      </w:r>
      <w:r>
        <w:rPr>
          <w:rFonts w:ascii="Times New Roman" w:eastAsia="仿宋_GB2312" w:hAnsi="Times New Roman"/>
          <w:color w:val="000000"/>
          <w:sz w:val="32"/>
          <w:szCs w:val="32"/>
        </w:rPr>
        <w:t>12</w:t>
      </w:r>
      <w:r>
        <w:rPr>
          <w:rFonts w:ascii="Times New Roman" w:eastAsia="仿宋_GB2312" w:hAnsi="Times New Roman"/>
          <w:color w:val="000000"/>
          <w:sz w:val="32"/>
          <w:szCs w:val="32"/>
        </w:rPr>
        <w:t>月</w:t>
      </w:r>
      <w:r>
        <w:rPr>
          <w:rFonts w:ascii="Times New Roman" w:eastAsia="仿宋_GB2312" w:hAnsi="Times New Roman"/>
          <w:color w:val="000000"/>
          <w:sz w:val="32"/>
          <w:szCs w:val="32"/>
        </w:rPr>
        <w:t>31</w:t>
      </w:r>
      <w:r>
        <w:rPr>
          <w:rFonts w:ascii="Times New Roman" w:eastAsia="仿宋_GB2312" w:hAnsi="Times New Roman"/>
          <w:color w:val="000000"/>
          <w:sz w:val="32"/>
          <w:szCs w:val="32"/>
        </w:rPr>
        <w:t>日止。如对报告内容有疑问，请与</w:t>
      </w:r>
      <w:r>
        <w:rPr>
          <w:rFonts w:ascii="Times New Roman" w:eastAsia="仿宋_GB2312" w:hAnsi="Times New Roman"/>
          <w:color w:val="000000"/>
          <w:sz w:val="32"/>
          <w:szCs w:val="32"/>
          <w:shd w:val="clear" w:color="auto" w:fill="FFFFFF"/>
        </w:rPr>
        <w:t>淄博市淄川区双杨镇人民政府联系</w:t>
      </w:r>
      <w:r>
        <w:rPr>
          <w:rFonts w:ascii="Times New Roman" w:eastAsia="仿宋_GB2312" w:hAnsi="Times New Roman"/>
          <w:color w:val="000000"/>
          <w:sz w:val="32"/>
          <w:szCs w:val="32"/>
        </w:rPr>
        <w:t>联系（地址：</w:t>
      </w:r>
      <w:r>
        <w:rPr>
          <w:rFonts w:ascii="Times New Roman" w:eastAsia="仿宋_GB2312" w:hAnsi="Times New Roman"/>
          <w:color w:val="000000"/>
          <w:sz w:val="32"/>
          <w:szCs w:val="32"/>
        </w:rPr>
        <w:t>山东省淄博市淄川区杨萌路与宝塔街交叉路口往东南约</w:t>
      </w:r>
      <w:r>
        <w:rPr>
          <w:rFonts w:ascii="Times New Roman" w:eastAsia="仿宋_GB2312" w:hAnsi="Times New Roman"/>
          <w:color w:val="000000"/>
          <w:sz w:val="32"/>
          <w:szCs w:val="32"/>
        </w:rPr>
        <w:t>100</w:t>
      </w:r>
      <w:r>
        <w:rPr>
          <w:rFonts w:ascii="Times New Roman" w:eastAsia="仿宋_GB2312" w:hAnsi="Times New Roman"/>
          <w:color w:val="000000"/>
          <w:sz w:val="32"/>
          <w:szCs w:val="32"/>
        </w:rPr>
        <w:t>米</w:t>
      </w:r>
      <w:r>
        <w:rPr>
          <w:rFonts w:ascii="Times New Roman" w:eastAsia="仿宋_GB2312" w:hAnsi="Times New Roman"/>
          <w:color w:val="000000"/>
          <w:sz w:val="32"/>
          <w:szCs w:val="32"/>
        </w:rPr>
        <w:t>；邮编：</w:t>
      </w:r>
      <w:r>
        <w:rPr>
          <w:rFonts w:ascii="Times New Roman" w:eastAsia="仿宋_GB2312" w:hAnsi="Times New Roman"/>
          <w:color w:val="000000"/>
          <w:sz w:val="32"/>
          <w:szCs w:val="32"/>
        </w:rPr>
        <w:t>255185</w:t>
      </w:r>
      <w:r>
        <w:rPr>
          <w:rFonts w:ascii="Times New Roman" w:eastAsia="仿宋_GB2312" w:hAnsi="Times New Roman"/>
          <w:color w:val="000000"/>
          <w:sz w:val="32"/>
          <w:szCs w:val="32"/>
        </w:rPr>
        <w:t>；电话：</w:t>
      </w:r>
      <w:r>
        <w:rPr>
          <w:rFonts w:ascii="Times New Roman" w:eastAsia="仿宋_GB2312" w:hAnsi="Times New Roman"/>
          <w:color w:val="000000"/>
          <w:sz w:val="32"/>
          <w:szCs w:val="32"/>
        </w:rPr>
        <w:t>0533-</w:t>
      </w:r>
      <w:r>
        <w:rPr>
          <w:rFonts w:ascii="Times New Roman" w:eastAsia="仿宋_GB2312" w:hAnsi="Times New Roman"/>
          <w:color w:val="000000"/>
          <w:sz w:val="32"/>
          <w:szCs w:val="32"/>
        </w:rPr>
        <w:t>5481140</w:t>
      </w:r>
      <w:r>
        <w:rPr>
          <w:rFonts w:ascii="Times New Roman" w:eastAsia="仿宋_GB2312" w:hAnsi="Times New Roman"/>
          <w:color w:val="000000"/>
          <w:sz w:val="32"/>
          <w:szCs w:val="32"/>
        </w:rPr>
        <w:t>；电子邮箱：</w:t>
      </w:r>
      <w:r>
        <w:rPr>
          <w:rFonts w:ascii="Times New Roman" w:eastAsia="仿宋_GB2312" w:hAnsi="Times New Roman"/>
          <w:color w:val="000000"/>
          <w:sz w:val="32"/>
          <w:szCs w:val="32"/>
        </w:rPr>
        <w:t>syzdzbgs123</w:t>
      </w:r>
      <w:r>
        <w:rPr>
          <w:rFonts w:ascii="Times New Roman" w:eastAsia="仿宋_GB2312" w:hAnsi="Times New Roman"/>
          <w:color w:val="000000"/>
          <w:sz w:val="32"/>
          <w:szCs w:val="32"/>
        </w:rPr>
        <w:t>@</w:t>
      </w:r>
      <w:r>
        <w:rPr>
          <w:rFonts w:ascii="Times New Roman" w:eastAsia="仿宋_GB2312" w:hAnsi="Times New Roman"/>
          <w:color w:val="000000"/>
          <w:sz w:val="32"/>
          <w:szCs w:val="32"/>
        </w:rPr>
        <w:t>zb.shandong</w:t>
      </w:r>
      <w:r>
        <w:rPr>
          <w:rFonts w:ascii="Times New Roman" w:eastAsia="仿宋_GB2312" w:hAnsi="Times New Roman"/>
          <w:color w:val="000000"/>
          <w:sz w:val="32"/>
          <w:szCs w:val="32"/>
        </w:rPr>
        <w:t>.c</w:t>
      </w:r>
      <w:r>
        <w:rPr>
          <w:rFonts w:ascii="Times New Roman" w:eastAsia="仿宋_GB2312" w:hAnsi="Times New Roman"/>
          <w:color w:val="000000"/>
          <w:sz w:val="32"/>
          <w:szCs w:val="32"/>
        </w:rPr>
        <w:t>n</w:t>
      </w:r>
      <w:r>
        <w:rPr>
          <w:rFonts w:ascii="Times New Roman" w:eastAsia="仿宋_GB2312" w:hAnsi="Times New Roman"/>
          <w:color w:val="000000"/>
          <w:sz w:val="32"/>
          <w:szCs w:val="32"/>
        </w:rPr>
        <w:t>）。</w:t>
      </w:r>
    </w:p>
    <w:p w14:paraId="78E3D8A7" w14:textId="77777777" w:rsidR="00B157E3" w:rsidRDefault="00EE5977">
      <w:pPr>
        <w:pStyle w:val="a4"/>
        <w:widowControl/>
        <w:spacing w:before="0" w:beforeAutospacing="0" w:after="0" w:afterAutospacing="0"/>
        <w:ind w:firstLineChars="200" w:firstLine="643"/>
        <w:jc w:val="both"/>
        <w:rPr>
          <w:rFonts w:ascii="黑体" w:eastAsia="黑体" w:hAnsi="黑体" w:cs="黑体" w:hint="eastAsia"/>
          <w:color w:val="333333"/>
          <w:sz w:val="32"/>
          <w:szCs w:val="32"/>
        </w:rPr>
      </w:pPr>
      <w:r>
        <w:rPr>
          <w:rFonts w:ascii="黑体" w:eastAsia="黑体" w:hAnsi="黑体" w:cs="黑体" w:hint="eastAsia"/>
          <w:b/>
          <w:color w:val="333333"/>
          <w:sz w:val="32"/>
          <w:szCs w:val="32"/>
          <w:shd w:val="clear" w:color="auto" w:fill="FFFFFF"/>
        </w:rPr>
        <w:t>一、总体情况</w:t>
      </w:r>
    </w:p>
    <w:p w14:paraId="3B0EB884" w14:textId="77777777" w:rsidR="00B157E3" w:rsidRDefault="00EE5977">
      <w:pPr>
        <w:pStyle w:val="a4"/>
        <w:widowControl/>
        <w:kinsoku w:val="0"/>
        <w:wordWrap w:val="0"/>
        <w:spacing w:before="0" w:beforeAutospacing="0" w:after="0" w:afterAutospacing="0"/>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2024</w:t>
      </w:r>
      <w:r>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双杨镇</w:t>
      </w:r>
      <w:r>
        <w:rPr>
          <w:rFonts w:ascii="Times New Roman" w:eastAsia="仿宋_GB2312" w:hAnsi="Times New Roman" w:hint="eastAsia"/>
          <w:color w:val="000000"/>
          <w:sz w:val="32"/>
          <w:szCs w:val="32"/>
        </w:rPr>
        <w:t>全面贯彻落实</w:t>
      </w:r>
      <w:r>
        <w:rPr>
          <w:rFonts w:ascii="Times New Roman" w:eastAsia="仿宋_GB2312" w:hAnsi="Times New Roman" w:hint="eastAsia"/>
          <w:color w:val="000000"/>
          <w:sz w:val="32"/>
          <w:szCs w:val="32"/>
        </w:rPr>
        <w:t>党的二十大精神，坚持以习近平新时代中国特色社会主义思想为指导，</w:t>
      </w:r>
      <w:r>
        <w:rPr>
          <w:rFonts w:ascii="Times New Roman" w:eastAsia="仿宋_GB2312" w:hAnsi="Times New Roman" w:hint="eastAsia"/>
          <w:color w:val="000000"/>
          <w:sz w:val="32"/>
          <w:szCs w:val="32"/>
        </w:rPr>
        <w:t>按照</w:t>
      </w:r>
      <w:r>
        <w:rPr>
          <w:rFonts w:ascii="Times New Roman" w:eastAsia="仿宋_GB2312" w:hAnsi="Times New Roman"/>
          <w:sz w:val="32"/>
          <w:szCs w:val="32"/>
        </w:rPr>
        <w:t>《淄川区人民政府办公室关于印发</w:t>
      </w:r>
      <w:r>
        <w:rPr>
          <w:rFonts w:ascii="Times New Roman" w:eastAsia="仿宋_GB2312" w:hAnsi="Times New Roman"/>
          <w:sz w:val="32"/>
          <w:szCs w:val="32"/>
        </w:rPr>
        <w:t>2024</w:t>
      </w:r>
      <w:r>
        <w:rPr>
          <w:rFonts w:ascii="Times New Roman" w:eastAsia="仿宋_GB2312" w:hAnsi="Times New Roman"/>
          <w:sz w:val="32"/>
          <w:szCs w:val="32"/>
        </w:rPr>
        <w:t>年淄川区政务公开工作方案的通知》</w:t>
      </w:r>
      <w:r>
        <w:rPr>
          <w:rFonts w:ascii="Times New Roman" w:eastAsia="仿宋_GB2312" w:hAnsi="Times New Roman" w:hint="eastAsia"/>
          <w:sz w:val="32"/>
          <w:szCs w:val="32"/>
        </w:rPr>
        <w:t>相关部署，</w:t>
      </w:r>
      <w:r>
        <w:rPr>
          <w:rFonts w:ascii="Times New Roman" w:eastAsia="仿宋_GB2312" w:hAnsi="Times New Roman" w:hint="eastAsia"/>
          <w:color w:val="000000"/>
          <w:sz w:val="32"/>
          <w:szCs w:val="32"/>
        </w:rPr>
        <w:t>不断规范政府信息公开内容，提高政府信息公开水平，全面推动我镇政务公开工作再上新台阶。</w:t>
      </w:r>
    </w:p>
    <w:p w14:paraId="0BA922E8" w14:textId="77777777" w:rsidR="00B157E3" w:rsidRDefault="00EE5977">
      <w:pPr>
        <w:pStyle w:val="a4"/>
        <w:widowControl/>
        <w:kinsoku w:val="0"/>
        <w:wordWrap w:val="0"/>
        <w:spacing w:before="0" w:beforeAutospacing="0" w:after="0" w:afterAutospacing="0"/>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主动公开方面</w:t>
      </w:r>
    </w:p>
    <w:p w14:paraId="0ED9D4C5" w14:textId="77777777" w:rsidR="00B157E3" w:rsidRDefault="00EE5977">
      <w:pPr>
        <w:pStyle w:val="a4"/>
        <w:widowControl/>
        <w:kinsoku w:val="0"/>
        <w:wordWrap w:val="0"/>
        <w:spacing w:before="0" w:beforeAutospacing="0" w:after="0" w:afterAutospacing="0"/>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202</w:t>
      </w:r>
      <w:r>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年，双杨镇按照规定的主动公开信息范围，按要求发布或更新信息，累计主动公开信息</w:t>
      </w:r>
      <w:r>
        <w:rPr>
          <w:rFonts w:ascii="Times New Roman" w:eastAsia="仿宋_GB2312" w:hAnsi="Times New Roman" w:hint="eastAsia"/>
          <w:color w:val="000000"/>
          <w:sz w:val="32"/>
          <w:szCs w:val="32"/>
        </w:rPr>
        <w:t>52</w:t>
      </w:r>
      <w:r>
        <w:rPr>
          <w:rFonts w:ascii="Times New Roman" w:eastAsia="仿宋_GB2312" w:hAnsi="Times New Roman" w:hint="eastAsia"/>
          <w:color w:val="000000"/>
          <w:sz w:val="32"/>
          <w:szCs w:val="32"/>
        </w:rPr>
        <w:t>条，其中：机构职能</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条，政府文件</w:t>
      </w: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条，政策解读</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条，规划计划</w:t>
      </w:r>
      <w:r>
        <w:rPr>
          <w:rFonts w:ascii="Times New Roman" w:eastAsia="仿宋_GB2312" w:hAnsi="Times New Roman" w:hint="eastAsia"/>
          <w:color w:val="000000"/>
          <w:sz w:val="32"/>
          <w:szCs w:val="32"/>
        </w:rPr>
        <w:t>5</w:t>
      </w:r>
      <w:r>
        <w:rPr>
          <w:rFonts w:ascii="Times New Roman" w:eastAsia="仿宋_GB2312" w:hAnsi="Times New Roman" w:hint="eastAsia"/>
          <w:color w:val="000000"/>
          <w:sz w:val="32"/>
          <w:szCs w:val="32"/>
        </w:rPr>
        <w:t>条，建议提案办理</w:t>
      </w:r>
      <w:r>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条，财政信息</w:t>
      </w:r>
      <w:r>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条，重点领域信息公开事项</w:t>
      </w:r>
      <w:r>
        <w:rPr>
          <w:rFonts w:ascii="Times New Roman" w:eastAsia="仿宋_GB2312" w:hAnsi="Times New Roman" w:hint="eastAsia"/>
          <w:color w:val="000000"/>
          <w:sz w:val="32"/>
          <w:szCs w:val="32"/>
        </w:rPr>
        <w:t>26</w:t>
      </w:r>
      <w:r>
        <w:rPr>
          <w:rFonts w:ascii="Times New Roman" w:eastAsia="仿宋_GB2312" w:hAnsi="Times New Roman" w:hint="eastAsia"/>
          <w:color w:val="000000"/>
          <w:sz w:val="32"/>
          <w:szCs w:val="32"/>
        </w:rPr>
        <w:t>条，政府信息公开指南</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条，政府信息公开年报</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条，政</w:t>
      </w:r>
      <w:r>
        <w:rPr>
          <w:rFonts w:ascii="Times New Roman" w:eastAsia="仿宋_GB2312" w:hAnsi="Times New Roman" w:hint="eastAsia"/>
          <w:color w:val="000000"/>
          <w:sz w:val="32"/>
          <w:szCs w:val="32"/>
        </w:rPr>
        <w:lastRenderedPageBreak/>
        <w:t>府信息主动公开基本目录</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条，基层政务公开标准化目录</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条，政务公开组织管理</w:t>
      </w: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条，法治政府建设年度报告</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条</w:t>
      </w:r>
      <w:r>
        <w:rPr>
          <w:rFonts w:ascii="Times New Roman" w:eastAsia="仿宋_GB2312" w:hAnsi="Times New Roman" w:hint="eastAsia"/>
          <w:color w:val="000000"/>
          <w:sz w:val="32"/>
          <w:szCs w:val="32"/>
        </w:rPr>
        <w:t>.</w:t>
      </w:r>
    </w:p>
    <w:p w14:paraId="281F6057" w14:textId="77777777" w:rsidR="00B157E3" w:rsidRDefault="00EE5977">
      <w:pPr>
        <w:pStyle w:val="a4"/>
        <w:widowControl/>
        <w:kinsoku w:val="0"/>
        <w:wordWrap w:val="0"/>
        <w:spacing w:before="0" w:beforeAutospacing="0" w:after="0" w:afterAutospacing="0"/>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依申请公开工作方面</w:t>
      </w:r>
    </w:p>
    <w:p w14:paraId="3EA4C711" w14:textId="77777777" w:rsidR="00B157E3" w:rsidRDefault="00EE5977">
      <w:pPr>
        <w:pStyle w:val="a4"/>
        <w:widowControl/>
        <w:kinsoku w:val="0"/>
        <w:wordWrap w:val="0"/>
        <w:spacing w:before="0" w:beforeAutospacing="0" w:after="0" w:afterAutospacing="0"/>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202</w:t>
      </w:r>
      <w:r>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未收到政府信息公开申请</w:t>
      </w:r>
      <w:r>
        <w:rPr>
          <w:rFonts w:ascii="Times New Roman" w:eastAsia="仿宋_GB2312" w:hAnsi="Times New Roman" w:hint="eastAsia"/>
          <w:color w:val="000000"/>
          <w:sz w:val="32"/>
          <w:szCs w:val="32"/>
        </w:rPr>
        <w:t>。</w:t>
      </w:r>
    </w:p>
    <w:p w14:paraId="5D19264B" w14:textId="77777777" w:rsidR="00B157E3" w:rsidRDefault="00EE5977">
      <w:pPr>
        <w:pStyle w:val="a4"/>
        <w:widowControl/>
        <w:kinsoku w:val="0"/>
        <w:wordWrap w:val="0"/>
        <w:spacing w:before="0" w:beforeAutospacing="0" w:after="0" w:afterAutospacing="0"/>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政府信息管理方面</w:t>
      </w:r>
    </w:p>
    <w:p w14:paraId="17E9C9FC" w14:textId="77777777" w:rsidR="00B157E3" w:rsidRDefault="00EE5977">
      <w:pPr>
        <w:pStyle w:val="a4"/>
        <w:widowControl/>
        <w:kinsoku w:val="0"/>
        <w:wordWrap w:val="0"/>
        <w:spacing w:before="0" w:beforeAutospacing="0" w:after="0" w:afterAutospacing="0"/>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一是根据《淄川区主动公开事项目录编制工作方案》相关要求，编制完善双杨镇主动公开事项目录，</w:t>
      </w:r>
      <w:r>
        <w:rPr>
          <w:rFonts w:ascii="Times New Roman" w:eastAsia="仿宋_GB2312" w:hAnsi="Times New Roman" w:hint="eastAsia"/>
          <w:color w:val="000000"/>
          <w:sz w:val="32"/>
          <w:szCs w:val="32"/>
        </w:rPr>
        <w:t>完善信息公开源头认定机制。</w:t>
      </w:r>
      <w:r>
        <w:rPr>
          <w:rFonts w:ascii="Times New Roman" w:eastAsia="仿宋_GB2312" w:hAnsi="Times New Roman" w:hint="eastAsia"/>
          <w:color w:val="000000"/>
          <w:sz w:val="32"/>
          <w:szCs w:val="32"/>
        </w:rPr>
        <w:t>二是持续建设完善政府信息公开工作监察机制，强化发布信息的审核校对工作，确保公开信息内容的准确性。</w:t>
      </w:r>
    </w:p>
    <w:p w14:paraId="54F61E47" w14:textId="77777777" w:rsidR="00B157E3" w:rsidRDefault="00EE5977">
      <w:pPr>
        <w:pStyle w:val="a4"/>
        <w:widowControl/>
        <w:kinsoku w:val="0"/>
        <w:wordWrap w:val="0"/>
        <w:spacing w:before="0" w:beforeAutospacing="0" w:after="0" w:afterAutospacing="0"/>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平台建设方面</w:t>
      </w:r>
    </w:p>
    <w:p w14:paraId="32720E3F" w14:textId="77777777" w:rsidR="00B157E3" w:rsidRDefault="00EE5977">
      <w:pPr>
        <w:pStyle w:val="a4"/>
        <w:widowControl/>
        <w:kinsoku w:val="0"/>
        <w:wordWrap w:val="0"/>
        <w:spacing w:before="0" w:beforeAutospacing="0" w:after="0" w:afterAutospacing="0"/>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持续推动信息维护管理机制的健全与完善，以提升“主动公开”栏目内容时效性为重要切入点，严格遵循相关规范，及时对政府信息公开平台栏目设置进行合理</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有效</w:t>
      </w:r>
      <w:r>
        <w:rPr>
          <w:rFonts w:ascii="Times New Roman" w:eastAsia="仿宋_GB2312" w:hAnsi="Times New Roman" w:hint="eastAsia"/>
          <w:color w:val="000000"/>
          <w:sz w:val="32"/>
          <w:szCs w:val="32"/>
        </w:rPr>
        <w:t>地</w:t>
      </w:r>
      <w:r>
        <w:rPr>
          <w:rFonts w:ascii="Times New Roman" w:eastAsia="仿宋_GB2312" w:hAnsi="Times New Roman" w:hint="eastAsia"/>
          <w:color w:val="000000"/>
          <w:sz w:val="32"/>
          <w:szCs w:val="32"/>
        </w:rPr>
        <w:t>调整优化</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进一步规范优化政务新媒体建设与管理工作，按照有关要求，启动关停“</w:t>
      </w:r>
      <w:r>
        <w:rPr>
          <w:rFonts w:ascii="Times New Roman" w:eastAsia="仿宋_GB2312" w:hAnsi="Times New Roman" w:hint="eastAsia"/>
          <w:color w:val="000000"/>
          <w:sz w:val="32"/>
          <w:szCs w:val="32"/>
        </w:rPr>
        <w:t>双杨新声</w:t>
      </w:r>
      <w:r>
        <w:rPr>
          <w:rFonts w:ascii="Times New Roman" w:eastAsia="仿宋_GB2312" w:hAnsi="Times New Roman" w:hint="eastAsia"/>
          <w:color w:val="000000"/>
          <w:sz w:val="32"/>
          <w:szCs w:val="32"/>
        </w:rPr>
        <w:t>”微信公众号注销程序。</w:t>
      </w:r>
    </w:p>
    <w:p w14:paraId="29A1A0CE" w14:textId="77777777" w:rsidR="00B157E3" w:rsidRDefault="00EE5977">
      <w:pPr>
        <w:pStyle w:val="a4"/>
        <w:widowControl/>
        <w:kinsoku w:val="0"/>
        <w:wordWrap w:val="0"/>
        <w:spacing w:before="0" w:beforeAutospacing="0" w:after="0" w:afterAutospacing="0"/>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color w:val="000000"/>
          <w:sz w:val="32"/>
          <w:szCs w:val="32"/>
        </w:rPr>
        <w:t>监督保障方面</w:t>
      </w:r>
    </w:p>
    <w:p w14:paraId="0F72FA96" w14:textId="77777777" w:rsidR="00B157E3" w:rsidRDefault="00EE5977">
      <w:pPr>
        <w:pStyle w:val="a4"/>
        <w:widowControl/>
        <w:kinsoku w:val="0"/>
        <w:wordWrap w:val="0"/>
        <w:spacing w:before="0" w:beforeAutospacing="0" w:after="0" w:afterAutospacing="0"/>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优化组织架构，强化保障支撑。对政务公开工作领导小组进行调整完善，通过科学调配充实工作力量，确保各项工作任务得以有力落实</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全年组织开展四次专题培训活动。培训内容围绕政务公开政策解读、信息撰写技巧、平台操作规范等方面</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推动政务公开工作迈向新台阶。</w:t>
      </w:r>
    </w:p>
    <w:p w14:paraId="22EF47C1" w14:textId="77777777" w:rsidR="00B157E3" w:rsidRDefault="00EE5977">
      <w:pPr>
        <w:pStyle w:val="a4"/>
        <w:widowControl/>
        <w:spacing w:before="0" w:beforeAutospacing="0" w:after="0" w:afterAutospacing="0"/>
        <w:ind w:firstLineChars="200" w:firstLine="640"/>
        <w:jc w:val="both"/>
        <w:rPr>
          <w:rFonts w:ascii="Times New Roman" w:eastAsia="黑体" w:hAnsi="Times New Roman"/>
          <w:bCs/>
          <w:color w:val="333333"/>
          <w:sz w:val="32"/>
          <w:szCs w:val="32"/>
        </w:rPr>
      </w:pPr>
      <w:r>
        <w:rPr>
          <w:rFonts w:ascii="Times New Roman" w:eastAsia="黑体" w:hAnsi="Times New Roman"/>
          <w:bCs/>
          <w:color w:val="333333"/>
          <w:sz w:val="32"/>
          <w:szCs w:val="32"/>
          <w:shd w:val="clear" w:color="auto" w:fill="FFFFFF"/>
        </w:rPr>
        <w:lastRenderedPageBreak/>
        <w:t>二、主动公开政府信息情况</w:t>
      </w:r>
    </w:p>
    <w:tbl>
      <w:tblPr>
        <w:tblW w:w="8824" w:type="dxa"/>
        <w:tblLayout w:type="fixed"/>
        <w:tblLook w:val="04A0" w:firstRow="1" w:lastRow="0" w:firstColumn="1" w:lastColumn="0" w:noHBand="0" w:noVBand="1"/>
      </w:tblPr>
      <w:tblGrid>
        <w:gridCol w:w="2206"/>
        <w:gridCol w:w="2206"/>
        <w:gridCol w:w="2206"/>
        <w:gridCol w:w="2206"/>
      </w:tblGrid>
      <w:tr w:rsidR="00B157E3" w14:paraId="001B3AC7" w14:textId="77777777">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521B71E6" w14:textId="77777777" w:rsidR="00B157E3" w:rsidRDefault="00EE5977">
            <w:pPr>
              <w:widowControl/>
              <w:jc w:val="center"/>
              <w:rPr>
                <w:rFonts w:ascii="Times New Roman" w:eastAsia="黑体" w:hAnsi="Times New Roman"/>
                <w:kern w:val="0"/>
                <w:szCs w:val="21"/>
              </w:rPr>
            </w:pPr>
            <w:r>
              <w:rPr>
                <w:rFonts w:ascii="Times New Roman" w:eastAsia="黑体" w:hAnsi="Times New Roman"/>
                <w:kern w:val="0"/>
                <w:szCs w:val="21"/>
              </w:rPr>
              <w:t>第二十条第（一）项</w:t>
            </w:r>
          </w:p>
        </w:tc>
      </w:tr>
      <w:tr w:rsidR="00B157E3" w14:paraId="7E45D3BC" w14:textId="77777777">
        <w:trPr>
          <w:trHeight w:val="567"/>
        </w:trPr>
        <w:tc>
          <w:tcPr>
            <w:tcW w:w="2206" w:type="dxa"/>
            <w:tcBorders>
              <w:top w:val="nil"/>
              <w:left w:val="single" w:sz="8" w:space="0" w:color="auto"/>
              <w:bottom w:val="single" w:sz="8" w:space="0" w:color="auto"/>
              <w:right w:val="single" w:sz="8" w:space="0" w:color="auto"/>
            </w:tcBorders>
            <w:vAlign w:val="center"/>
          </w:tcPr>
          <w:p w14:paraId="21DCF165" w14:textId="77777777" w:rsidR="00B157E3" w:rsidRDefault="00EE5977">
            <w:pPr>
              <w:widowControl/>
              <w:jc w:val="center"/>
              <w:rPr>
                <w:rFonts w:ascii="Times New Roman" w:eastAsia="仿宋_GB2312" w:hAnsi="Times New Roman"/>
                <w:kern w:val="0"/>
                <w:szCs w:val="21"/>
              </w:rPr>
            </w:pPr>
            <w:r>
              <w:rPr>
                <w:rFonts w:ascii="Times New Roman" w:eastAsia="仿宋_GB2312" w:hAnsi="Times New Roman"/>
                <w:kern w:val="0"/>
                <w:szCs w:val="21"/>
              </w:rPr>
              <w:t>信息内容</w:t>
            </w:r>
          </w:p>
        </w:tc>
        <w:tc>
          <w:tcPr>
            <w:tcW w:w="2206" w:type="dxa"/>
            <w:tcBorders>
              <w:top w:val="nil"/>
              <w:left w:val="nil"/>
              <w:bottom w:val="single" w:sz="8" w:space="0" w:color="auto"/>
              <w:right w:val="single" w:sz="8" w:space="0" w:color="auto"/>
            </w:tcBorders>
            <w:vAlign w:val="center"/>
          </w:tcPr>
          <w:p w14:paraId="0613463F" w14:textId="77777777" w:rsidR="00B157E3" w:rsidRDefault="00EE5977">
            <w:pPr>
              <w:widowControl/>
              <w:jc w:val="center"/>
              <w:rPr>
                <w:rFonts w:ascii="Times New Roman" w:eastAsia="仿宋_GB2312" w:hAnsi="Times New Roman"/>
                <w:kern w:val="0"/>
                <w:szCs w:val="21"/>
              </w:rPr>
            </w:pPr>
            <w:r>
              <w:rPr>
                <w:rFonts w:ascii="Times New Roman" w:eastAsia="仿宋_GB2312" w:hAnsi="Times New Roman"/>
                <w:kern w:val="0"/>
                <w:szCs w:val="21"/>
              </w:rPr>
              <w:t>本年制发件数</w:t>
            </w:r>
          </w:p>
        </w:tc>
        <w:tc>
          <w:tcPr>
            <w:tcW w:w="2206" w:type="dxa"/>
            <w:tcBorders>
              <w:top w:val="nil"/>
              <w:left w:val="nil"/>
              <w:bottom w:val="single" w:sz="8" w:space="0" w:color="auto"/>
              <w:right w:val="single" w:sz="8" w:space="0" w:color="auto"/>
            </w:tcBorders>
            <w:vAlign w:val="center"/>
          </w:tcPr>
          <w:p w14:paraId="68F05D81" w14:textId="77777777" w:rsidR="00B157E3" w:rsidRDefault="00EE5977">
            <w:pPr>
              <w:widowControl/>
              <w:jc w:val="center"/>
              <w:rPr>
                <w:rFonts w:ascii="Times New Roman" w:eastAsia="仿宋_GB2312" w:hAnsi="Times New Roman"/>
                <w:kern w:val="0"/>
                <w:szCs w:val="21"/>
              </w:rPr>
            </w:pPr>
            <w:r>
              <w:rPr>
                <w:rFonts w:ascii="Times New Roman" w:eastAsia="仿宋_GB2312" w:hAnsi="Times New Roman"/>
                <w:kern w:val="0"/>
                <w:szCs w:val="21"/>
              </w:rPr>
              <w:t>本年废止件数</w:t>
            </w:r>
          </w:p>
        </w:tc>
        <w:tc>
          <w:tcPr>
            <w:tcW w:w="2206" w:type="dxa"/>
            <w:tcBorders>
              <w:top w:val="nil"/>
              <w:left w:val="nil"/>
              <w:bottom w:val="single" w:sz="8" w:space="0" w:color="auto"/>
              <w:right w:val="single" w:sz="8" w:space="0" w:color="auto"/>
            </w:tcBorders>
            <w:vAlign w:val="center"/>
          </w:tcPr>
          <w:p w14:paraId="4D1D13EF" w14:textId="77777777" w:rsidR="00B157E3" w:rsidRDefault="00EE5977">
            <w:pPr>
              <w:widowControl/>
              <w:jc w:val="center"/>
              <w:rPr>
                <w:rFonts w:ascii="Times New Roman" w:eastAsia="仿宋_GB2312" w:hAnsi="Times New Roman"/>
                <w:kern w:val="0"/>
                <w:szCs w:val="21"/>
              </w:rPr>
            </w:pPr>
            <w:r>
              <w:rPr>
                <w:rFonts w:ascii="Times New Roman" w:eastAsia="仿宋_GB2312" w:hAnsi="Times New Roman"/>
                <w:kern w:val="0"/>
                <w:szCs w:val="21"/>
              </w:rPr>
              <w:t>现行有效件数</w:t>
            </w:r>
          </w:p>
        </w:tc>
      </w:tr>
      <w:tr w:rsidR="00B157E3" w14:paraId="0269AE0F" w14:textId="77777777">
        <w:trPr>
          <w:trHeight w:val="567"/>
        </w:trPr>
        <w:tc>
          <w:tcPr>
            <w:tcW w:w="2206" w:type="dxa"/>
            <w:tcBorders>
              <w:top w:val="nil"/>
              <w:left w:val="single" w:sz="8" w:space="0" w:color="auto"/>
              <w:bottom w:val="single" w:sz="8" w:space="0" w:color="auto"/>
              <w:right w:val="single" w:sz="8" w:space="0" w:color="auto"/>
            </w:tcBorders>
            <w:vAlign w:val="center"/>
          </w:tcPr>
          <w:p w14:paraId="4E99E720" w14:textId="77777777" w:rsidR="00B157E3" w:rsidRDefault="00EE5977">
            <w:pPr>
              <w:widowControl/>
              <w:jc w:val="left"/>
              <w:rPr>
                <w:rFonts w:ascii="Times New Roman" w:eastAsia="仿宋_GB2312" w:hAnsi="Times New Roman"/>
                <w:kern w:val="0"/>
                <w:szCs w:val="21"/>
              </w:rPr>
            </w:pPr>
            <w:r>
              <w:rPr>
                <w:rFonts w:ascii="Times New Roman" w:eastAsia="仿宋_GB2312" w:hAnsi="Times New Roman"/>
                <w:kern w:val="0"/>
                <w:szCs w:val="21"/>
              </w:rPr>
              <w:t>规章</w:t>
            </w:r>
          </w:p>
        </w:tc>
        <w:tc>
          <w:tcPr>
            <w:tcW w:w="2206" w:type="dxa"/>
            <w:tcBorders>
              <w:top w:val="nil"/>
              <w:left w:val="nil"/>
              <w:bottom w:val="single" w:sz="8" w:space="0" w:color="auto"/>
              <w:right w:val="single" w:sz="8" w:space="0" w:color="auto"/>
            </w:tcBorders>
            <w:vAlign w:val="center"/>
          </w:tcPr>
          <w:p w14:paraId="48A5BC05" w14:textId="77777777" w:rsidR="00B157E3" w:rsidRDefault="00EE5977">
            <w:pPr>
              <w:widowControl/>
              <w:jc w:val="center"/>
              <w:rPr>
                <w:rFonts w:ascii="Times New Roman" w:eastAsia="仿宋_GB2312" w:hAnsi="Times New Roman"/>
                <w:kern w:val="0"/>
                <w:szCs w:val="21"/>
              </w:rPr>
            </w:pPr>
            <w:r>
              <w:rPr>
                <w:rFonts w:ascii="Times New Roman" w:eastAsia="仿宋_GB2312" w:hAnsi="Times New Roman" w:hint="eastAsia"/>
                <w:kern w:val="0"/>
                <w:szCs w:val="21"/>
              </w:rPr>
              <w:t>0</w:t>
            </w:r>
          </w:p>
        </w:tc>
        <w:tc>
          <w:tcPr>
            <w:tcW w:w="2206" w:type="dxa"/>
            <w:tcBorders>
              <w:top w:val="nil"/>
              <w:left w:val="nil"/>
              <w:bottom w:val="single" w:sz="8" w:space="0" w:color="auto"/>
              <w:right w:val="single" w:sz="8" w:space="0" w:color="auto"/>
            </w:tcBorders>
            <w:vAlign w:val="center"/>
          </w:tcPr>
          <w:p w14:paraId="2827A4C8" w14:textId="77777777" w:rsidR="00B157E3" w:rsidRDefault="00EE5977">
            <w:pPr>
              <w:widowControl/>
              <w:jc w:val="center"/>
              <w:rPr>
                <w:rFonts w:ascii="Times New Roman" w:eastAsia="仿宋_GB2312" w:hAnsi="Times New Roman"/>
                <w:kern w:val="0"/>
                <w:szCs w:val="21"/>
              </w:rPr>
            </w:pPr>
            <w:r>
              <w:rPr>
                <w:rFonts w:ascii="Times New Roman" w:eastAsia="仿宋_GB2312" w:hAnsi="Times New Roman" w:hint="eastAsia"/>
                <w:kern w:val="0"/>
                <w:szCs w:val="21"/>
              </w:rPr>
              <w:t>0</w:t>
            </w:r>
          </w:p>
        </w:tc>
        <w:tc>
          <w:tcPr>
            <w:tcW w:w="2206" w:type="dxa"/>
            <w:tcBorders>
              <w:top w:val="nil"/>
              <w:left w:val="nil"/>
              <w:bottom w:val="single" w:sz="8" w:space="0" w:color="auto"/>
              <w:right w:val="single" w:sz="8" w:space="0" w:color="auto"/>
            </w:tcBorders>
            <w:vAlign w:val="center"/>
          </w:tcPr>
          <w:p w14:paraId="412BDE66" w14:textId="77777777" w:rsidR="00B157E3" w:rsidRDefault="00EE5977">
            <w:pPr>
              <w:widowControl/>
              <w:jc w:val="center"/>
              <w:rPr>
                <w:rFonts w:ascii="Times New Roman" w:eastAsia="仿宋_GB2312" w:hAnsi="Times New Roman"/>
                <w:kern w:val="0"/>
                <w:szCs w:val="21"/>
              </w:rPr>
            </w:pPr>
            <w:r>
              <w:rPr>
                <w:rFonts w:ascii="Times New Roman" w:eastAsia="仿宋_GB2312" w:hAnsi="Times New Roman" w:hint="eastAsia"/>
                <w:kern w:val="0"/>
                <w:szCs w:val="21"/>
              </w:rPr>
              <w:t>0</w:t>
            </w:r>
          </w:p>
        </w:tc>
      </w:tr>
      <w:tr w:rsidR="00B157E3" w14:paraId="4F592C22" w14:textId="77777777">
        <w:trPr>
          <w:trHeight w:val="567"/>
        </w:trPr>
        <w:tc>
          <w:tcPr>
            <w:tcW w:w="2206" w:type="dxa"/>
            <w:tcBorders>
              <w:top w:val="nil"/>
              <w:left w:val="single" w:sz="8" w:space="0" w:color="auto"/>
              <w:bottom w:val="single" w:sz="8" w:space="0" w:color="auto"/>
              <w:right w:val="single" w:sz="8" w:space="0" w:color="auto"/>
            </w:tcBorders>
            <w:vAlign w:val="center"/>
          </w:tcPr>
          <w:p w14:paraId="33F05587" w14:textId="77777777" w:rsidR="00B157E3" w:rsidRDefault="00EE5977">
            <w:pPr>
              <w:widowControl/>
              <w:jc w:val="left"/>
              <w:rPr>
                <w:rFonts w:ascii="Times New Roman" w:eastAsia="仿宋_GB2312" w:hAnsi="Times New Roman"/>
                <w:kern w:val="0"/>
                <w:szCs w:val="21"/>
              </w:rPr>
            </w:pPr>
            <w:r>
              <w:rPr>
                <w:rFonts w:ascii="Times New Roman" w:eastAsia="仿宋_GB2312" w:hAnsi="Times New Roman"/>
                <w:kern w:val="0"/>
                <w:szCs w:val="21"/>
              </w:rPr>
              <w:t>行政规范性文件</w:t>
            </w:r>
          </w:p>
        </w:tc>
        <w:tc>
          <w:tcPr>
            <w:tcW w:w="2206" w:type="dxa"/>
            <w:tcBorders>
              <w:top w:val="nil"/>
              <w:left w:val="nil"/>
              <w:bottom w:val="single" w:sz="8" w:space="0" w:color="auto"/>
              <w:right w:val="single" w:sz="8" w:space="0" w:color="auto"/>
            </w:tcBorders>
            <w:vAlign w:val="center"/>
          </w:tcPr>
          <w:p w14:paraId="661E4540" w14:textId="77777777" w:rsidR="00B157E3" w:rsidRDefault="00EE5977">
            <w:pPr>
              <w:widowControl/>
              <w:jc w:val="center"/>
              <w:rPr>
                <w:rFonts w:ascii="Times New Roman" w:eastAsia="仿宋_GB2312" w:hAnsi="Times New Roman"/>
                <w:kern w:val="0"/>
                <w:szCs w:val="21"/>
              </w:rPr>
            </w:pPr>
            <w:r>
              <w:rPr>
                <w:rFonts w:ascii="Times New Roman" w:eastAsia="仿宋_GB2312" w:hAnsi="Times New Roman" w:hint="eastAsia"/>
                <w:kern w:val="0"/>
                <w:szCs w:val="21"/>
              </w:rPr>
              <w:t>0</w:t>
            </w:r>
          </w:p>
        </w:tc>
        <w:tc>
          <w:tcPr>
            <w:tcW w:w="2206" w:type="dxa"/>
            <w:tcBorders>
              <w:top w:val="nil"/>
              <w:left w:val="nil"/>
              <w:bottom w:val="single" w:sz="8" w:space="0" w:color="auto"/>
              <w:right w:val="single" w:sz="8" w:space="0" w:color="auto"/>
            </w:tcBorders>
            <w:vAlign w:val="center"/>
          </w:tcPr>
          <w:p w14:paraId="0CBAC416" w14:textId="77777777" w:rsidR="00B157E3" w:rsidRDefault="00EE5977">
            <w:pPr>
              <w:widowControl/>
              <w:jc w:val="center"/>
              <w:rPr>
                <w:rFonts w:ascii="Times New Roman" w:eastAsia="仿宋_GB2312" w:hAnsi="Times New Roman"/>
                <w:kern w:val="0"/>
                <w:szCs w:val="21"/>
              </w:rPr>
            </w:pPr>
            <w:r>
              <w:rPr>
                <w:rFonts w:ascii="Times New Roman" w:eastAsia="仿宋_GB2312" w:hAnsi="Times New Roman" w:hint="eastAsia"/>
                <w:kern w:val="0"/>
                <w:szCs w:val="21"/>
              </w:rPr>
              <w:t>0</w:t>
            </w:r>
          </w:p>
        </w:tc>
        <w:tc>
          <w:tcPr>
            <w:tcW w:w="2206" w:type="dxa"/>
            <w:tcBorders>
              <w:top w:val="nil"/>
              <w:left w:val="nil"/>
              <w:bottom w:val="single" w:sz="8" w:space="0" w:color="auto"/>
              <w:right w:val="single" w:sz="8" w:space="0" w:color="auto"/>
            </w:tcBorders>
            <w:vAlign w:val="center"/>
          </w:tcPr>
          <w:p w14:paraId="3FCB3DB5" w14:textId="77777777" w:rsidR="00B157E3" w:rsidRDefault="00EE5977">
            <w:pPr>
              <w:widowControl/>
              <w:jc w:val="center"/>
              <w:rPr>
                <w:rFonts w:ascii="Times New Roman" w:eastAsia="仿宋_GB2312" w:hAnsi="Times New Roman"/>
                <w:kern w:val="0"/>
                <w:szCs w:val="21"/>
              </w:rPr>
            </w:pPr>
            <w:r>
              <w:rPr>
                <w:rFonts w:ascii="Times New Roman" w:eastAsia="仿宋_GB2312" w:hAnsi="Times New Roman" w:hint="eastAsia"/>
                <w:kern w:val="0"/>
                <w:szCs w:val="21"/>
              </w:rPr>
              <w:t>0</w:t>
            </w:r>
          </w:p>
        </w:tc>
      </w:tr>
      <w:tr w:rsidR="00B157E3" w14:paraId="1CA25C59" w14:textId="77777777">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74F8BFCE" w14:textId="77777777" w:rsidR="00B157E3" w:rsidRDefault="00EE5977">
            <w:pPr>
              <w:widowControl/>
              <w:jc w:val="center"/>
              <w:rPr>
                <w:rFonts w:ascii="Times New Roman" w:eastAsia="黑体" w:hAnsi="Times New Roman"/>
                <w:kern w:val="0"/>
                <w:szCs w:val="21"/>
              </w:rPr>
            </w:pPr>
            <w:r>
              <w:rPr>
                <w:rFonts w:ascii="Times New Roman" w:eastAsia="黑体" w:hAnsi="Times New Roman"/>
                <w:kern w:val="0"/>
                <w:szCs w:val="21"/>
              </w:rPr>
              <w:t>第二十条第（五）项</w:t>
            </w:r>
          </w:p>
        </w:tc>
      </w:tr>
      <w:tr w:rsidR="00B157E3" w14:paraId="12AABF44" w14:textId="77777777">
        <w:trPr>
          <w:trHeight w:val="567"/>
        </w:trPr>
        <w:tc>
          <w:tcPr>
            <w:tcW w:w="2206" w:type="dxa"/>
            <w:tcBorders>
              <w:top w:val="nil"/>
              <w:left w:val="single" w:sz="8" w:space="0" w:color="auto"/>
              <w:bottom w:val="single" w:sz="8" w:space="0" w:color="auto"/>
              <w:right w:val="single" w:sz="8" w:space="0" w:color="auto"/>
            </w:tcBorders>
            <w:vAlign w:val="center"/>
          </w:tcPr>
          <w:p w14:paraId="5790D78E" w14:textId="77777777" w:rsidR="00B157E3" w:rsidRDefault="00EE5977">
            <w:pPr>
              <w:widowControl/>
              <w:jc w:val="center"/>
              <w:rPr>
                <w:rFonts w:ascii="Times New Roman" w:eastAsia="仿宋_GB2312" w:hAnsi="Times New Roman"/>
                <w:kern w:val="0"/>
                <w:szCs w:val="21"/>
              </w:rPr>
            </w:pPr>
            <w:r>
              <w:rPr>
                <w:rFonts w:ascii="Times New Roman" w:eastAsia="仿宋_GB2312" w:hAnsi="Times New Roman"/>
                <w:kern w:val="0"/>
                <w:szCs w:val="21"/>
              </w:rPr>
              <w:t>信息内容</w:t>
            </w:r>
          </w:p>
        </w:tc>
        <w:tc>
          <w:tcPr>
            <w:tcW w:w="6618" w:type="dxa"/>
            <w:gridSpan w:val="3"/>
            <w:tcBorders>
              <w:top w:val="single" w:sz="8" w:space="0" w:color="auto"/>
              <w:left w:val="nil"/>
              <w:bottom w:val="single" w:sz="8" w:space="0" w:color="auto"/>
              <w:right w:val="single" w:sz="8" w:space="0" w:color="000000"/>
            </w:tcBorders>
            <w:vAlign w:val="center"/>
          </w:tcPr>
          <w:p w14:paraId="271C09D5" w14:textId="77777777" w:rsidR="00B157E3" w:rsidRDefault="00EE5977">
            <w:pPr>
              <w:widowControl/>
              <w:jc w:val="center"/>
              <w:rPr>
                <w:rFonts w:ascii="Times New Roman" w:eastAsia="仿宋_GB2312" w:hAnsi="Times New Roman"/>
                <w:kern w:val="0"/>
                <w:szCs w:val="21"/>
              </w:rPr>
            </w:pPr>
            <w:r>
              <w:rPr>
                <w:rFonts w:ascii="Times New Roman" w:eastAsia="仿宋_GB2312" w:hAnsi="Times New Roman"/>
                <w:kern w:val="0"/>
                <w:szCs w:val="21"/>
              </w:rPr>
              <w:t>本年处理决定数量</w:t>
            </w:r>
          </w:p>
        </w:tc>
      </w:tr>
      <w:tr w:rsidR="00B157E3" w14:paraId="1F913A6C" w14:textId="77777777">
        <w:trPr>
          <w:trHeight w:val="567"/>
        </w:trPr>
        <w:tc>
          <w:tcPr>
            <w:tcW w:w="2206" w:type="dxa"/>
            <w:tcBorders>
              <w:top w:val="nil"/>
              <w:left w:val="single" w:sz="8" w:space="0" w:color="auto"/>
              <w:bottom w:val="single" w:sz="8" w:space="0" w:color="auto"/>
              <w:right w:val="single" w:sz="8" w:space="0" w:color="auto"/>
            </w:tcBorders>
            <w:vAlign w:val="center"/>
          </w:tcPr>
          <w:p w14:paraId="62BEC4BA" w14:textId="77777777" w:rsidR="00B157E3" w:rsidRDefault="00EE5977">
            <w:pPr>
              <w:widowControl/>
              <w:jc w:val="left"/>
              <w:rPr>
                <w:rFonts w:ascii="Times New Roman" w:eastAsia="仿宋_GB2312" w:hAnsi="Times New Roman"/>
                <w:kern w:val="0"/>
                <w:szCs w:val="21"/>
              </w:rPr>
            </w:pPr>
            <w:r>
              <w:rPr>
                <w:rFonts w:ascii="Times New Roman" w:eastAsia="仿宋_GB2312" w:hAnsi="Times New Roman"/>
                <w:kern w:val="0"/>
                <w:szCs w:val="21"/>
              </w:rPr>
              <w:t>行政许可</w:t>
            </w:r>
          </w:p>
        </w:tc>
        <w:tc>
          <w:tcPr>
            <w:tcW w:w="6618" w:type="dxa"/>
            <w:gridSpan w:val="3"/>
            <w:tcBorders>
              <w:top w:val="single" w:sz="8" w:space="0" w:color="auto"/>
              <w:left w:val="nil"/>
              <w:bottom w:val="single" w:sz="8" w:space="0" w:color="auto"/>
              <w:right w:val="single" w:sz="8" w:space="0" w:color="000000"/>
            </w:tcBorders>
            <w:vAlign w:val="center"/>
          </w:tcPr>
          <w:p w14:paraId="3733FA14" w14:textId="77777777" w:rsidR="00B157E3" w:rsidRDefault="00EE5977">
            <w:pPr>
              <w:widowControl/>
              <w:jc w:val="center"/>
              <w:rPr>
                <w:rFonts w:ascii="Times New Roman" w:eastAsia="仿宋_GB2312" w:hAnsi="Times New Roman"/>
                <w:kern w:val="0"/>
                <w:szCs w:val="21"/>
              </w:rPr>
            </w:pPr>
            <w:r>
              <w:rPr>
                <w:rFonts w:ascii="Times New Roman" w:eastAsia="仿宋_GB2312" w:hAnsi="Times New Roman" w:hint="eastAsia"/>
                <w:kern w:val="0"/>
                <w:szCs w:val="21"/>
              </w:rPr>
              <w:t>0</w:t>
            </w:r>
          </w:p>
        </w:tc>
      </w:tr>
      <w:tr w:rsidR="00B157E3" w14:paraId="49783B8E" w14:textId="77777777">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118D04BC" w14:textId="77777777" w:rsidR="00B157E3" w:rsidRDefault="00EE5977">
            <w:pPr>
              <w:widowControl/>
              <w:jc w:val="center"/>
              <w:rPr>
                <w:rFonts w:ascii="Times New Roman" w:eastAsia="黑体" w:hAnsi="Times New Roman"/>
                <w:kern w:val="0"/>
                <w:szCs w:val="21"/>
              </w:rPr>
            </w:pPr>
            <w:r>
              <w:rPr>
                <w:rFonts w:ascii="Times New Roman" w:eastAsia="黑体" w:hAnsi="Times New Roman"/>
                <w:kern w:val="0"/>
                <w:szCs w:val="21"/>
              </w:rPr>
              <w:t>第二十条第（六）项</w:t>
            </w:r>
          </w:p>
        </w:tc>
      </w:tr>
      <w:tr w:rsidR="00B157E3" w14:paraId="0CB457EC" w14:textId="77777777">
        <w:trPr>
          <w:trHeight w:val="567"/>
        </w:trPr>
        <w:tc>
          <w:tcPr>
            <w:tcW w:w="2206" w:type="dxa"/>
            <w:tcBorders>
              <w:top w:val="nil"/>
              <w:left w:val="single" w:sz="8" w:space="0" w:color="auto"/>
              <w:bottom w:val="single" w:sz="8" w:space="0" w:color="auto"/>
              <w:right w:val="single" w:sz="8" w:space="0" w:color="auto"/>
            </w:tcBorders>
            <w:vAlign w:val="center"/>
          </w:tcPr>
          <w:p w14:paraId="6022C171" w14:textId="77777777" w:rsidR="00B157E3" w:rsidRDefault="00EE5977">
            <w:pPr>
              <w:widowControl/>
              <w:jc w:val="center"/>
              <w:rPr>
                <w:rFonts w:ascii="Times New Roman" w:eastAsia="仿宋_GB2312" w:hAnsi="Times New Roman"/>
                <w:kern w:val="0"/>
                <w:szCs w:val="21"/>
              </w:rPr>
            </w:pPr>
            <w:r>
              <w:rPr>
                <w:rFonts w:ascii="Times New Roman" w:eastAsia="仿宋_GB2312" w:hAnsi="Times New Roman"/>
                <w:kern w:val="0"/>
                <w:szCs w:val="21"/>
              </w:rPr>
              <w:t>信息内容</w:t>
            </w:r>
          </w:p>
        </w:tc>
        <w:tc>
          <w:tcPr>
            <w:tcW w:w="6618" w:type="dxa"/>
            <w:gridSpan w:val="3"/>
            <w:tcBorders>
              <w:top w:val="single" w:sz="8" w:space="0" w:color="auto"/>
              <w:left w:val="nil"/>
              <w:bottom w:val="single" w:sz="8" w:space="0" w:color="auto"/>
              <w:right w:val="single" w:sz="8" w:space="0" w:color="000000"/>
            </w:tcBorders>
            <w:vAlign w:val="center"/>
          </w:tcPr>
          <w:p w14:paraId="098F403F" w14:textId="77777777" w:rsidR="00B157E3" w:rsidRDefault="00EE5977">
            <w:pPr>
              <w:widowControl/>
              <w:jc w:val="center"/>
              <w:rPr>
                <w:rFonts w:ascii="Times New Roman" w:eastAsia="仿宋_GB2312" w:hAnsi="Times New Roman"/>
                <w:kern w:val="0"/>
                <w:szCs w:val="21"/>
              </w:rPr>
            </w:pPr>
            <w:r>
              <w:rPr>
                <w:rFonts w:ascii="Times New Roman" w:eastAsia="仿宋_GB2312" w:hAnsi="Times New Roman"/>
                <w:kern w:val="0"/>
                <w:szCs w:val="21"/>
              </w:rPr>
              <w:t>本年处理决定数量</w:t>
            </w:r>
          </w:p>
        </w:tc>
      </w:tr>
      <w:tr w:rsidR="00B157E3" w14:paraId="5F3DC5D5" w14:textId="77777777">
        <w:trPr>
          <w:trHeight w:val="567"/>
        </w:trPr>
        <w:tc>
          <w:tcPr>
            <w:tcW w:w="2206" w:type="dxa"/>
            <w:tcBorders>
              <w:top w:val="nil"/>
              <w:left w:val="single" w:sz="8" w:space="0" w:color="auto"/>
              <w:bottom w:val="single" w:sz="8" w:space="0" w:color="auto"/>
              <w:right w:val="single" w:sz="8" w:space="0" w:color="auto"/>
            </w:tcBorders>
            <w:vAlign w:val="center"/>
          </w:tcPr>
          <w:p w14:paraId="27053EBC" w14:textId="77777777" w:rsidR="00B157E3" w:rsidRDefault="00EE5977">
            <w:pPr>
              <w:widowControl/>
              <w:jc w:val="left"/>
              <w:rPr>
                <w:rFonts w:ascii="Times New Roman" w:eastAsia="仿宋_GB2312" w:hAnsi="Times New Roman"/>
                <w:kern w:val="0"/>
                <w:szCs w:val="21"/>
              </w:rPr>
            </w:pPr>
            <w:r>
              <w:rPr>
                <w:rFonts w:ascii="Times New Roman" w:eastAsia="仿宋_GB2312" w:hAnsi="Times New Roman"/>
                <w:kern w:val="0"/>
                <w:szCs w:val="21"/>
              </w:rPr>
              <w:t>行政处罚</w:t>
            </w:r>
          </w:p>
        </w:tc>
        <w:tc>
          <w:tcPr>
            <w:tcW w:w="6618" w:type="dxa"/>
            <w:gridSpan w:val="3"/>
            <w:tcBorders>
              <w:top w:val="single" w:sz="8" w:space="0" w:color="auto"/>
              <w:left w:val="nil"/>
              <w:bottom w:val="single" w:sz="8" w:space="0" w:color="auto"/>
              <w:right w:val="single" w:sz="8" w:space="0" w:color="000000"/>
            </w:tcBorders>
            <w:vAlign w:val="center"/>
          </w:tcPr>
          <w:p w14:paraId="1F34ECA9" w14:textId="77777777" w:rsidR="00B157E3" w:rsidRDefault="00EE5977">
            <w:pPr>
              <w:widowControl/>
              <w:jc w:val="left"/>
              <w:rPr>
                <w:rFonts w:ascii="Times New Roman" w:eastAsia="仿宋_GB2312" w:hAnsi="Times New Roman"/>
                <w:kern w:val="0"/>
                <w:szCs w:val="21"/>
              </w:rPr>
            </w:pPr>
            <w:r>
              <w:rPr>
                <w:rFonts w:ascii="Times New Roman" w:eastAsia="仿宋_GB2312" w:hAnsi="Times New Roman" w:hint="eastAsia"/>
                <w:kern w:val="0"/>
                <w:szCs w:val="21"/>
              </w:rPr>
              <w:t>0</w:t>
            </w:r>
          </w:p>
        </w:tc>
      </w:tr>
      <w:tr w:rsidR="00B157E3" w14:paraId="4BF87C1F" w14:textId="77777777">
        <w:trPr>
          <w:trHeight w:val="567"/>
        </w:trPr>
        <w:tc>
          <w:tcPr>
            <w:tcW w:w="2206" w:type="dxa"/>
            <w:tcBorders>
              <w:top w:val="nil"/>
              <w:left w:val="single" w:sz="8" w:space="0" w:color="auto"/>
              <w:bottom w:val="single" w:sz="8" w:space="0" w:color="auto"/>
              <w:right w:val="single" w:sz="8" w:space="0" w:color="auto"/>
            </w:tcBorders>
            <w:vAlign w:val="center"/>
          </w:tcPr>
          <w:p w14:paraId="5B4FF87C" w14:textId="77777777" w:rsidR="00B157E3" w:rsidRDefault="00EE5977">
            <w:pPr>
              <w:widowControl/>
              <w:jc w:val="left"/>
              <w:rPr>
                <w:rFonts w:ascii="Times New Roman" w:eastAsia="仿宋_GB2312" w:hAnsi="Times New Roman"/>
                <w:kern w:val="0"/>
                <w:szCs w:val="21"/>
              </w:rPr>
            </w:pPr>
            <w:r>
              <w:rPr>
                <w:rFonts w:ascii="Times New Roman" w:eastAsia="仿宋_GB2312" w:hAnsi="Times New Roman"/>
                <w:kern w:val="0"/>
                <w:szCs w:val="21"/>
              </w:rPr>
              <w:t>行政强制</w:t>
            </w:r>
          </w:p>
        </w:tc>
        <w:tc>
          <w:tcPr>
            <w:tcW w:w="6618" w:type="dxa"/>
            <w:gridSpan w:val="3"/>
            <w:tcBorders>
              <w:top w:val="single" w:sz="8" w:space="0" w:color="auto"/>
              <w:left w:val="nil"/>
              <w:bottom w:val="single" w:sz="8" w:space="0" w:color="auto"/>
              <w:right w:val="single" w:sz="8" w:space="0" w:color="000000"/>
            </w:tcBorders>
            <w:vAlign w:val="center"/>
          </w:tcPr>
          <w:p w14:paraId="1F86D107" w14:textId="77777777" w:rsidR="00B157E3" w:rsidRDefault="00EE5977">
            <w:pPr>
              <w:widowControl/>
              <w:jc w:val="left"/>
              <w:rPr>
                <w:rFonts w:ascii="Times New Roman" w:eastAsia="仿宋_GB2312" w:hAnsi="Times New Roman"/>
                <w:kern w:val="0"/>
                <w:szCs w:val="21"/>
              </w:rPr>
            </w:pPr>
            <w:r>
              <w:rPr>
                <w:rFonts w:ascii="Times New Roman" w:eastAsia="仿宋_GB2312" w:hAnsi="Times New Roman" w:hint="eastAsia"/>
                <w:kern w:val="0"/>
                <w:szCs w:val="21"/>
              </w:rPr>
              <w:t>0</w:t>
            </w:r>
          </w:p>
        </w:tc>
      </w:tr>
      <w:tr w:rsidR="00B157E3" w14:paraId="6CF45DE6" w14:textId="77777777">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6B5B66E0" w14:textId="77777777" w:rsidR="00B157E3" w:rsidRDefault="00EE5977">
            <w:pPr>
              <w:widowControl/>
              <w:jc w:val="center"/>
              <w:rPr>
                <w:rFonts w:ascii="Times New Roman" w:eastAsia="黑体" w:hAnsi="Times New Roman"/>
                <w:kern w:val="0"/>
                <w:szCs w:val="21"/>
              </w:rPr>
            </w:pPr>
            <w:r>
              <w:rPr>
                <w:rFonts w:ascii="Times New Roman" w:eastAsia="黑体" w:hAnsi="Times New Roman"/>
                <w:kern w:val="0"/>
                <w:szCs w:val="21"/>
              </w:rPr>
              <w:t>第二十条第（八）项</w:t>
            </w:r>
          </w:p>
        </w:tc>
      </w:tr>
      <w:tr w:rsidR="00B157E3" w14:paraId="65C7A5B4" w14:textId="77777777">
        <w:trPr>
          <w:trHeight w:val="567"/>
        </w:trPr>
        <w:tc>
          <w:tcPr>
            <w:tcW w:w="2206" w:type="dxa"/>
            <w:tcBorders>
              <w:top w:val="nil"/>
              <w:left w:val="single" w:sz="8" w:space="0" w:color="auto"/>
              <w:bottom w:val="single" w:sz="8" w:space="0" w:color="auto"/>
              <w:right w:val="single" w:sz="8" w:space="0" w:color="auto"/>
            </w:tcBorders>
            <w:vAlign w:val="center"/>
          </w:tcPr>
          <w:p w14:paraId="15DC9CA6" w14:textId="77777777" w:rsidR="00B157E3" w:rsidRDefault="00EE5977">
            <w:pPr>
              <w:widowControl/>
              <w:jc w:val="center"/>
              <w:rPr>
                <w:rFonts w:ascii="Times New Roman" w:eastAsia="仿宋_GB2312" w:hAnsi="Times New Roman"/>
                <w:kern w:val="0"/>
                <w:szCs w:val="21"/>
              </w:rPr>
            </w:pPr>
            <w:r>
              <w:rPr>
                <w:rFonts w:ascii="Times New Roman" w:eastAsia="仿宋_GB2312" w:hAnsi="Times New Roman"/>
                <w:kern w:val="0"/>
                <w:szCs w:val="21"/>
              </w:rPr>
              <w:t>信息内容</w:t>
            </w:r>
          </w:p>
        </w:tc>
        <w:tc>
          <w:tcPr>
            <w:tcW w:w="6618" w:type="dxa"/>
            <w:gridSpan w:val="3"/>
            <w:tcBorders>
              <w:top w:val="single" w:sz="8" w:space="0" w:color="auto"/>
              <w:left w:val="nil"/>
              <w:bottom w:val="single" w:sz="8" w:space="0" w:color="auto"/>
              <w:right w:val="single" w:sz="8" w:space="0" w:color="000000"/>
            </w:tcBorders>
            <w:vAlign w:val="center"/>
          </w:tcPr>
          <w:p w14:paraId="5C66B227" w14:textId="77777777" w:rsidR="00B157E3" w:rsidRDefault="00EE5977">
            <w:pPr>
              <w:widowControl/>
              <w:jc w:val="center"/>
              <w:rPr>
                <w:rFonts w:ascii="Times New Roman" w:eastAsia="仿宋_GB2312" w:hAnsi="Times New Roman"/>
                <w:kern w:val="0"/>
                <w:szCs w:val="21"/>
              </w:rPr>
            </w:pPr>
            <w:r>
              <w:rPr>
                <w:rFonts w:ascii="Times New Roman" w:eastAsia="仿宋_GB2312" w:hAnsi="Times New Roman"/>
                <w:kern w:val="0"/>
                <w:szCs w:val="21"/>
              </w:rPr>
              <w:t>本年收费金额（单位：万元）</w:t>
            </w:r>
          </w:p>
        </w:tc>
      </w:tr>
      <w:tr w:rsidR="00B157E3" w14:paraId="48AC256A" w14:textId="77777777">
        <w:trPr>
          <w:trHeight w:val="567"/>
        </w:trPr>
        <w:tc>
          <w:tcPr>
            <w:tcW w:w="2206" w:type="dxa"/>
            <w:tcBorders>
              <w:top w:val="nil"/>
              <w:left w:val="single" w:sz="8" w:space="0" w:color="auto"/>
              <w:bottom w:val="single" w:sz="8" w:space="0" w:color="auto"/>
              <w:right w:val="single" w:sz="8" w:space="0" w:color="auto"/>
            </w:tcBorders>
            <w:vAlign w:val="center"/>
          </w:tcPr>
          <w:p w14:paraId="5E19366F" w14:textId="77777777" w:rsidR="00B157E3" w:rsidRDefault="00EE5977">
            <w:pPr>
              <w:widowControl/>
              <w:jc w:val="left"/>
              <w:rPr>
                <w:rFonts w:ascii="Times New Roman" w:eastAsia="仿宋_GB2312" w:hAnsi="Times New Roman"/>
                <w:kern w:val="0"/>
                <w:szCs w:val="21"/>
              </w:rPr>
            </w:pPr>
            <w:r>
              <w:rPr>
                <w:rFonts w:ascii="Times New Roman" w:eastAsia="仿宋_GB2312" w:hAnsi="Times New Roman"/>
                <w:kern w:val="0"/>
                <w:szCs w:val="21"/>
              </w:rPr>
              <w:t>行政事业性收费</w:t>
            </w:r>
          </w:p>
        </w:tc>
        <w:tc>
          <w:tcPr>
            <w:tcW w:w="6618" w:type="dxa"/>
            <w:gridSpan w:val="3"/>
            <w:tcBorders>
              <w:top w:val="single" w:sz="8" w:space="0" w:color="auto"/>
              <w:left w:val="nil"/>
              <w:bottom w:val="single" w:sz="8" w:space="0" w:color="auto"/>
              <w:right w:val="single" w:sz="8" w:space="0" w:color="000000"/>
            </w:tcBorders>
            <w:vAlign w:val="center"/>
          </w:tcPr>
          <w:p w14:paraId="5245B9D8" w14:textId="77777777" w:rsidR="00B157E3" w:rsidRDefault="00EE5977">
            <w:pPr>
              <w:widowControl/>
              <w:jc w:val="left"/>
              <w:rPr>
                <w:rFonts w:ascii="Times New Roman" w:eastAsia="仿宋_GB2312" w:hAnsi="Times New Roman"/>
                <w:kern w:val="0"/>
                <w:szCs w:val="21"/>
              </w:rPr>
            </w:pPr>
            <w:r>
              <w:rPr>
                <w:rFonts w:ascii="Times New Roman" w:eastAsia="仿宋_GB2312" w:hAnsi="Times New Roman" w:hint="eastAsia"/>
                <w:kern w:val="0"/>
                <w:szCs w:val="21"/>
              </w:rPr>
              <w:t>0</w:t>
            </w:r>
          </w:p>
        </w:tc>
      </w:tr>
    </w:tbl>
    <w:p w14:paraId="3A252866" w14:textId="77777777" w:rsidR="00B157E3" w:rsidRDefault="00EE5977">
      <w:pPr>
        <w:rPr>
          <w:rFonts w:ascii="Times New Roman" w:eastAsia="黑体" w:hAnsi="Times New Roman"/>
          <w:bCs/>
          <w:color w:val="333333"/>
          <w:kern w:val="0"/>
          <w:sz w:val="32"/>
          <w:szCs w:val="32"/>
          <w:shd w:val="clear" w:color="auto" w:fill="FFFFFF"/>
          <w:lang w:bidi="ar"/>
        </w:rPr>
      </w:pPr>
      <w:r>
        <w:rPr>
          <w:rFonts w:ascii="Times New Roman" w:eastAsia="黑体" w:hAnsi="Times New Roman"/>
          <w:bCs/>
          <w:color w:val="333333"/>
          <w:kern w:val="0"/>
          <w:sz w:val="32"/>
          <w:szCs w:val="32"/>
          <w:shd w:val="clear" w:color="auto" w:fill="FFFFFF"/>
          <w:lang w:bidi="ar"/>
        </w:rPr>
        <w:t>三、收到和处理政府信息公开申请情况</w:t>
      </w:r>
    </w:p>
    <w:tbl>
      <w:tblPr>
        <w:tblW w:w="954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5"/>
        <w:gridCol w:w="1699"/>
        <w:gridCol w:w="2973"/>
        <w:gridCol w:w="752"/>
        <w:gridCol w:w="540"/>
        <w:gridCol w:w="540"/>
        <w:gridCol w:w="720"/>
        <w:gridCol w:w="675"/>
        <w:gridCol w:w="526"/>
        <w:gridCol w:w="701"/>
      </w:tblGrid>
      <w:tr w:rsidR="00B157E3" w14:paraId="0B9BE2A0" w14:textId="77777777">
        <w:trPr>
          <w:trHeight w:val="413"/>
          <w:jc w:val="center"/>
        </w:trPr>
        <w:tc>
          <w:tcPr>
            <w:tcW w:w="5093" w:type="dxa"/>
            <w:gridSpan w:val="3"/>
            <w:vMerge w:val="restart"/>
            <w:tcMar>
              <w:left w:w="108" w:type="dxa"/>
              <w:right w:w="108" w:type="dxa"/>
            </w:tcMar>
            <w:vAlign w:val="center"/>
          </w:tcPr>
          <w:p w14:paraId="57F51663" w14:textId="77777777" w:rsidR="00B157E3" w:rsidRDefault="00EE5977">
            <w:pPr>
              <w:widowControl/>
              <w:jc w:val="center"/>
              <w:rPr>
                <w:rFonts w:ascii="Times New Roman" w:eastAsia="楷体_GB2312" w:hAnsi="Times New Roman"/>
                <w:kern w:val="0"/>
                <w:szCs w:val="21"/>
              </w:rPr>
            </w:pPr>
            <w:r>
              <w:rPr>
                <w:rFonts w:ascii="Times New Roman" w:eastAsia="楷体_GB2312" w:hAnsi="Times New Roman"/>
                <w:kern w:val="0"/>
                <w:szCs w:val="21"/>
              </w:rPr>
              <w:t>（本列数据的勾稽关系为：第一项加第二项之和，</w:t>
            </w:r>
          </w:p>
          <w:p w14:paraId="4AB9AD4C" w14:textId="77777777" w:rsidR="00B157E3" w:rsidRDefault="00EE5977">
            <w:pPr>
              <w:widowControl/>
              <w:jc w:val="center"/>
              <w:rPr>
                <w:rFonts w:ascii="Times New Roman" w:eastAsia="仿宋_GB2312" w:hAnsi="Times New Roman"/>
                <w:szCs w:val="21"/>
              </w:rPr>
            </w:pPr>
            <w:r>
              <w:rPr>
                <w:rFonts w:ascii="Times New Roman" w:eastAsia="楷体_GB2312" w:hAnsi="Times New Roman"/>
                <w:kern w:val="0"/>
                <w:szCs w:val="21"/>
              </w:rPr>
              <w:t>等于第三项加第四项之和）</w:t>
            </w:r>
          </w:p>
        </w:tc>
        <w:tc>
          <w:tcPr>
            <w:tcW w:w="4448" w:type="dxa"/>
            <w:gridSpan w:val="7"/>
            <w:tcMar>
              <w:left w:w="108" w:type="dxa"/>
              <w:right w:w="108" w:type="dxa"/>
            </w:tcMar>
            <w:vAlign w:val="center"/>
          </w:tcPr>
          <w:p w14:paraId="0C0B7620" w14:textId="77777777" w:rsidR="00B157E3" w:rsidRDefault="00EE5977">
            <w:pPr>
              <w:widowControl/>
              <w:spacing w:line="320" w:lineRule="exact"/>
              <w:jc w:val="center"/>
              <w:rPr>
                <w:rFonts w:ascii="Times New Roman" w:eastAsia="黑体" w:hAnsi="Times New Roman"/>
                <w:szCs w:val="21"/>
              </w:rPr>
            </w:pPr>
            <w:r>
              <w:rPr>
                <w:rFonts w:ascii="Times New Roman" w:eastAsia="黑体" w:hAnsi="Times New Roman"/>
                <w:kern w:val="0"/>
                <w:szCs w:val="21"/>
              </w:rPr>
              <w:t>申请人情况</w:t>
            </w:r>
          </w:p>
        </w:tc>
      </w:tr>
      <w:tr w:rsidR="00B157E3" w14:paraId="2E496E10" w14:textId="77777777">
        <w:trPr>
          <w:trHeight w:val="425"/>
          <w:jc w:val="center"/>
        </w:trPr>
        <w:tc>
          <w:tcPr>
            <w:tcW w:w="5093" w:type="dxa"/>
            <w:gridSpan w:val="3"/>
            <w:vMerge/>
            <w:tcMar>
              <w:left w:w="108" w:type="dxa"/>
              <w:right w:w="108" w:type="dxa"/>
            </w:tcMar>
            <w:vAlign w:val="center"/>
          </w:tcPr>
          <w:p w14:paraId="19C206EB" w14:textId="77777777" w:rsidR="00B157E3" w:rsidRDefault="00B157E3">
            <w:pPr>
              <w:jc w:val="center"/>
              <w:rPr>
                <w:rFonts w:ascii="Times New Roman" w:eastAsia="仿宋_GB2312" w:hAnsi="Times New Roman"/>
                <w:szCs w:val="21"/>
              </w:rPr>
            </w:pPr>
          </w:p>
        </w:tc>
        <w:tc>
          <w:tcPr>
            <w:tcW w:w="747" w:type="dxa"/>
            <w:vMerge w:val="restart"/>
            <w:tcMar>
              <w:left w:w="108" w:type="dxa"/>
              <w:right w:w="108" w:type="dxa"/>
            </w:tcMar>
            <w:vAlign w:val="center"/>
          </w:tcPr>
          <w:p w14:paraId="0FBE7A54" w14:textId="77777777" w:rsidR="00B157E3" w:rsidRDefault="00EE5977">
            <w:pPr>
              <w:widowControl/>
              <w:jc w:val="center"/>
              <w:rPr>
                <w:rFonts w:ascii="Times New Roman" w:eastAsia="黑体" w:hAnsi="Times New Roman"/>
                <w:szCs w:val="21"/>
              </w:rPr>
            </w:pPr>
            <w:r>
              <w:rPr>
                <w:rFonts w:ascii="Times New Roman" w:eastAsia="黑体" w:hAnsi="Times New Roman"/>
                <w:kern w:val="0"/>
                <w:szCs w:val="21"/>
              </w:rPr>
              <w:t>自然人</w:t>
            </w:r>
          </w:p>
        </w:tc>
        <w:tc>
          <w:tcPr>
            <w:tcW w:w="3000" w:type="dxa"/>
            <w:gridSpan w:val="5"/>
            <w:tcMar>
              <w:left w:w="108" w:type="dxa"/>
              <w:right w:w="108" w:type="dxa"/>
            </w:tcMar>
            <w:vAlign w:val="center"/>
          </w:tcPr>
          <w:p w14:paraId="518C97D5" w14:textId="77777777" w:rsidR="00B157E3" w:rsidRDefault="00EE5977">
            <w:pPr>
              <w:widowControl/>
              <w:spacing w:line="320" w:lineRule="exact"/>
              <w:jc w:val="center"/>
              <w:rPr>
                <w:rFonts w:ascii="Times New Roman" w:eastAsia="黑体" w:hAnsi="Times New Roman"/>
                <w:szCs w:val="21"/>
              </w:rPr>
            </w:pPr>
            <w:r>
              <w:rPr>
                <w:rFonts w:ascii="Times New Roman" w:eastAsia="黑体" w:hAnsi="Times New Roman"/>
                <w:kern w:val="0"/>
                <w:szCs w:val="21"/>
              </w:rPr>
              <w:t>法人或其他组织</w:t>
            </w:r>
          </w:p>
        </w:tc>
        <w:tc>
          <w:tcPr>
            <w:tcW w:w="701" w:type="dxa"/>
            <w:vMerge w:val="restart"/>
            <w:tcMar>
              <w:left w:w="108" w:type="dxa"/>
              <w:right w:w="108" w:type="dxa"/>
            </w:tcMar>
            <w:vAlign w:val="center"/>
          </w:tcPr>
          <w:p w14:paraId="756BD0A3" w14:textId="77777777" w:rsidR="00B157E3" w:rsidRDefault="00EE5977">
            <w:pPr>
              <w:widowControl/>
              <w:jc w:val="center"/>
              <w:rPr>
                <w:rFonts w:ascii="Times New Roman" w:eastAsia="黑体" w:hAnsi="Times New Roman"/>
                <w:szCs w:val="21"/>
              </w:rPr>
            </w:pPr>
            <w:r>
              <w:rPr>
                <w:rFonts w:ascii="Times New Roman" w:eastAsia="黑体" w:hAnsi="Times New Roman"/>
                <w:kern w:val="0"/>
                <w:szCs w:val="21"/>
              </w:rPr>
              <w:t>总计</w:t>
            </w:r>
          </w:p>
        </w:tc>
      </w:tr>
      <w:tr w:rsidR="00B157E3" w14:paraId="51A78786" w14:textId="77777777">
        <w:trPr>
          <w:trHeight w:val="322"/>
          <w:jc w:val="center"/>
        </w:trPr>
        <w:tc>
          <w:tcPr>
            <w:tcW w:w="5093" w:type="dxa"/>
            <w:gridSpan w:val="3"/>
            <w:vMerge/>
            <w:tcMar>
              <w:left w:w="108" w:type="dxa"/>
              <w:right w:w="108" w:type="dxa"/>
            </w:tcMar>
            <w:vAlign w:val="center"/>
          </w:tcPr>
          <w:p w14:paraId="3E326FB9" w14:textId="77777777" w:rsidR="00B157E3" w:rsidRDefault="00B157E3">
            <w:pPr>
              <w:jc w:val="center"/>
              <w:rPr>
                <w:rFonts w:ascii="Times New Roman" w:eastAsia="仿宋_GB2312" w:hAnsi="Times New Roman"/>
                <w:szCs w:val="21"/>
              </w:rPr>
            </w:pPr>
          </w:p>
        </w:tc>
        <w:tc>
          <w:tcPr>
            <w:tcW w:w="747" w:type="dxa"/>
            <w:vMerge/>
            <w:tcMar>
              <w:left w:w="108" w:type="dxa"/>
              <w:right w:w="108" w:type="dxa"/>
            </w:tcMar>
            <w:vAlign w:val="center"/>
          </w:tcPr>
          <w:p w14:paraId="4E9E79AD" w14:textId="77777777" w:rsidR="00B157E3" w:rsidRDefault="00B157E3">
            <w:pPr>
              <w:jc w:val="center"/>
              <w:rPr>
                <w:rFonts w:ascii="Times New Roman" w:eastAsia="黑体" w:hAnsi="Times New Roman"/>
                <w:szCs w:val="21"/>
              </w:rPr>
            </w:pPr>
          </w:p>
        </w:tc>
        <w:tc>
          <w:tcPr>
            <w:tcW w:w="540" w:type="dxa"/>
            <w:tcMar>
              <w:left w:w="108" w:type="dxa"/>
              <w:right w:w="108" w:type="dxa"/>
            </w:tcMar>
            <w:vAlign w:val="center"/>
          </w:tcPr>
          <w:p w14:paraId="0CED9288" w14:textId="77777777" w:rsidR="00B157E3" w:rsidRDefault="00EE5977">
            <w:pPr>
              <w:widowControl/>
              <w:spacing w:line="320" w:lineRule="exact"/>
              <w:ind w:leftChars="-51" w:left="-106" w:rightChars="-51" w:right="-107" w:hanging="1"/>
              <w:jc w:val="center"/>
              <w:rPr>
                <w:rFonts w:ascii="Times New Roman" w:eastAsia="黑体" w:hAnsi="Times New Roman"/>
                <w:szCs w:val="21"/>
              </w:rPr>
            </w:pPr>
            <w:r>
              <w:rPr>
                <w:rFonts w:ascii="Times New Roman" w:eastAsia="黑体" w:hAnsi="Times New Roman"/>
                <w:kern w:val="0"/>
                <w:szCs w:val="21"/>
              </w:rPr>
              <w:t>商业企业</w:t>
            </w:r>
          </w:p>
        </w:tc>
        <w:tc>
          <w:tcPr>
            <w:tcW w:w="540" w:type="dxa"/>
            <w:tcMar>
              <w:left w:w="108" w:type="dxa"/>
              <w:right w:w="108" w:type="dxa"/>
            </w:tcMar>
            <w:vAlign w:val="center"/>
          </w:tcPr>
          <w:p w14:paraId="7F24AE19" w14:textId="77777777" w:rsidR="00B157E3" w:rsidRDefault="00EE5977">
            <w:pPr>
              <w:widowControl/>
              <w:spacing w:line="320" w:lineRule="exact"/>
              <w:ind w:leftChars="-51" w:left="-107" w:rightChars="-51" w:right="-107"/>
              <w:jc w:val="center"/>
              <w:rPr>
                <w:rFonts w:ascii="Times New Roman" w:eastAsia="黑体" w:hAnsi="Times New Roman"/>
                <w:szCs w:val="21"/>
              </w:rPr>
            </w:pPr>
            <w:r>
              <w:rPr>
                <w:rFonts w:ascii="Times New Roman" w:eastAsia="黑体" w:hAnsi="Times New Roman"/>
                <w:kern w:val="0"/>
                <w:szCs w:val="21"/>
              </w:rPr>
              <w:t>科研机构</w:t>
            </w:r>
          </w:p>
        </w:tc>
        <w:tc>
          <w:tcPr>
            <w:tcW w:w="720" w:type="dxa"/>
            <w:tcMar>
              <w:left w:w="108" w:type="dxa"/>
              <w:right w:w="108" w:type="dxa"/>
            </w:tcMar>
            <w:vAlign w:val="center"/>
          </w:tcPr>
          <w:p w14:paraId="7D77AB49" w14:textId="77777777" w:rsidR="00B157E3" w:rsidRDefault="00EE5977">
            <w:pPr>
              <w:widowControl/>
              <w:spacing w:line="320" w:lineRule="exact"/>
              <w:ind w:leftChars="-51" w:left="-107" w:rightChars="-51" w:right="-107"/>
              <w:jc w:val="center"/>
              <w:rPr>
                <w:rFonts w:ascii="Times New Roman" w:eastAsia="黑体" w:hAnsi="Times New Roman"/>
                <w:szCs w:val="21"/>
              </w:rPr>
            </w:pPr>
            <w:r>
              <w:rPr>
                <w:rFonts w:ascii="Times New Roman" w:eastAsia="黑体" w:hAnsi="Times New Roman"/>
                <w:kern w:val="0"/>
                <w:szCs w:val="21"/>
              </w:rPr>
              <w:t>社会公益组织</w:t>
            </w:r>
          </w:p>
        </w:tc>
        <w:tc>
          <w:tcPr>
            <w:tcW w:w="675" w:type="dxa"/>
            <w:tcMar>
              <w:left w:w="108" w:type="dxa"/>
              <w:right w:w="108" w:type="dxa"/>
            </w:tcMar>
            <w:vAlign w:val="center"/>
          </w:tcPr>
          <w:p w14:paraId="028ED53F" w14:textId="77777777" w:rsidR="00B157E3" w:rsidRDefault="00EE5977">
            <w:pPr>
              <w:widowControl/>
              <w:spacing w:line="320" w:lineRule="exact"/>
              <w:ind w:leftChars="-51" w:left="-106" w:rightChars="-51" w:right="-107" w:hanging="1"/>
              <w:jc w:val="center"/>
              <w:rPr>
                <w:rFonts w:ascii="Times New Roman" w:eastAsia="黑体" w:hAnsi="Times New Roman"/>
                <w:szCs w:val="21"/>
              </w:rPr>
            </w:pPr>
            <w:r>
              <w:rPr>
                <w:rFonts w:ascii="Times New Roman" w:eastAsia="黑体" w:hAnsi="Times New Roman"/>
                <w:kern w:val="0"/>
                <w:szCs w:val="21"/>
              </w:rPr>
              <w:t>法律服务机构</w:t>
            </w:r>
          </w:p>
        </w:tc>
        <w:tc>
          <w:tcPr>
            <w:tcW w:w="525" w:type="dxa"/>
            <w:tcMar>
              <w:left w:w="108" w:type="dxa"/>
              <w:right w:w="108" w:type="dxa"/>
            </w:tcMar>
            <w:vAlign w:val="center"/>
          </w:tcPr>
          <w:p w14:paraId="1540DDAF" w14:textId="77777777" w:rsidR="00B157E3" w:rsidRDefault="00EE5977">
            <w:pPr>
              <w:widowControl/>
              <w:spacing w:line="360" w:lineRule="exact"/>
              <w:ind w:leftChars="-30" w:left="-63" w:rightChars="-64" w:right="-134"/>
              <w:jc w:val="center"/>
              <w:rPr>
                <w:rFonts w:ascii="Times New Roman" w:eastAsia="黑体" w:hAnsi="Times New Roman"/>
                <w:szCs w:val="21"/>
              </w:rPr>
            </w:pPr>
            <w:r>
              <w:rPr>
                <w:rFonts w:ascii="Times New Roman" w:eastAsia="黑体" w:hAnsi="Times New Roman"/>
                <w:kern w:val="0"/>
                <w:szCs w:val="21"/>
              </w:rPr>
              <w:t>其他</w:t>
            </w:r>
          </w:p>
        </w:tc>
        <w:tc>
          <w:tcPr>
            <w:tcW w:w="701" w:type="dxa"/>
            <w:vMerge/>
            <w:tcMar>
              <w:left w:w="108" w:type="dxa"/>
              <w:right w:w="108" w:type="dxa"/>
            </w:tcMar>
            <w:vAlign w:val="center"/>
          </w:tcPr>
          <w:p w14:paraId="5B95A479" w14:textId="77777777" w:rsidR="00B157E3" w:rsidRDefault="00B157E3">
            <w:pPr>
              <w:jc w:val="center"/>
              <w:rPr>
                <w:rFonts w:ascii="Times New Roman" w:eastAsia="仿宋_GB2312" w:hAnsi="Times New Roman"/>
                <w:szCs w:val="21"/>
              </w:rPr>
            </w:pPr>
          </w:p>
        </w:tc>
      </w:tr>
      <w:tr w:rsidR="00B157E3" w14:paraId="7F66358A" w14:textId="77777777">
        <w:trPr>
          <w:trHeight w:val="20"/>
          <w:jc w:val="center"/>
        </w:trPr>
        <w:tc>
          <w:tcPr>
            <w:tcW w:w="5093" w:type="dxa"/>
            <w:gridSpan w:val="3"/>
            <w:tcMar>
              <w:left w:w="108" w:type="dxa"/>
              <w:right w:w="108" w:type="dxa"/>
            </w:tcMar>
            <w:vAlign w:val="center"/>
          </w:tcPr>
          <w:p w14:paraId="09038C0D" w14:textId="77777777" w:rsidR="00B157E3" w:rsidRDefault="00EE5977">
            <w:pPr>
              <w:widowControl/>
              <w:rPr>
                <w:rFonts w:ascii="Times New Roman" w:eastAsia="黑体" w:hAnsi="Times New Roman"/>
                <w:szCs w:val="21"/>
              </w:rPr>
            </w:pPr>
            <w:r>
              <w:rPr>
                <w:rFonts w:ascii="Times New Roman" w:eastAsia="黑体" w:hAnsi="Times New Roman"/>
                <w:kern w:val="0"/>
                <w:szCs w:val="21"/>
              </w:rPr>
              <w:t>一、</w:t>
            </w:r>
            <w:bookmarkStart w:id="0" w:name="_Hlk66973412"/>
            <w:r>
              <w:rPr>
                <w:rFonts w:ascii="Times New Roman" w:eastAsia="黑体" w:hAnsi="Times New Roman"/>
                <w:kern w:val="0"/>
                <w:szCs w:val="21"/>
              </w:rPr>
              <w:t>本年新收政府信息公开申请数量</w:t>
            </w:r>
            <w:bookmarkEnd w:id="0"/>
          </w:p>
        </w:tc>
        <w:tc>
          <w:tcPr>
            <w:tcW w:w="747" w:type="dxa"/>
            <w:tcMar>
              <w:left w:w="108" w:type="dxa"/>
              <w:right w:w="108" w:type="dxa"/>
            </w:tcMar>
            <w:vAlign w:val="center"/>
          </w:tcPr>
          <w:p w14:paraId="28695C7B"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2EC53D52"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3A87A68D"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20" w:type="dxa"/>
            <w:tcMar>
              <w:left w:w="108" w:type="dxa"/>
              <w:right w:w="108" w:type="dxa"/>
            </w:tcMar>
            <w:vAlign w:val="center"/>
          </w:tcPr>
          <w:p w14:paraId="1E6E07EF"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675" w:type="dxa"/>
            <w:tcMar>
              <w:left w:w="108" w:type="dxa"/>
              <w:right w:w="108" w:type="dxa"/>
            </w:tcMar>
            <w:vAlign w:val="center"/>
          </w:tcPr>
          <w:p w14:paraId="51B5D619"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25" w:type="dxa"/>
            <w:tcMar>
              <w:left w:w="108" w:type="dxa"/>
              <w:right w:w="108" w:type="dxa"/>
            </w:tcMar>
            <w:vAlign w:val="center"/>
          </w:tcPr>
          <w:p w14:paraId="37BFCD81"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01" w:type="dxa"/>
            <w:tcMar>
              <w:left w:w="108" w:type="dxa"/>
              <w:right w:w="108" w:type="dxa"/>
            </w:tcMar>
            <w:vAlign w:val="center"/>
          </w:tcPr>
          <w:p w14:paraId="2F3460C7"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r>
      <w:tr w:rsidR="00B157E3" w14:paraId="7DE9C39F" w14:textId="77777777">
        <w:trPr>
          <w:trHeight w:val="20"/>
          <w:jc w:val="center"/>
        </w:trPr>
        <w:tc>
          <w:tcPr>
            <w:tcW w:w="5093" w:type="dxa"/>
            <w:gridSpan w:val="3"/>
            <w:tcMar>
              <w:left w:w="108" w:type="dxa"/>
              <w:right w:w="108" w:type="dxa"/>
            </w:tcMar>
            <w:vAlign w:val="center"/>
          </w:tcPr>
          <w:p w14:paraId="6B1CA4AC" w14:textId="77777777" w:rsidR="00B157E3" w:rsidRDefault="00EE5977">
            <w:pPr>
              <w:widowControl/>
              <w:rPr>
                <w:rFonts w:ascii="Times New Roman" w:eastAsia="黑体" w:hAnsi="Times New Roman"/>
                <w:szCs w:val="21"/>
              </w:rPr>
            </w:pPr>
            <w:r>
              <w:rPr>
                <w:rFonts w:ascii="Times New Roman" w:eastAsia="黑体" w:hAnsi="Times New Roman"/>
                <w:kern w:val="0"/>
                <w:szCs w:val="21"/>
              </w:rPr>
              <w:t>二、上年结转政府信息公开申请数量</w:t>
            </w:r>
          </w:p>
        </w:tc>
        <w:tc>
          <w:tcPr>
            <w:tcW w:w="747" w:type="dxa"/>
            <w:tcMar>
              <w:left w:w="108" w:type="dxa"/>
              <w:right w:w="108" w:type="dxa"/>
            </w:tcMar>
            <w:vAlign w:val="center"/>
          </w:tcPr>
          <w:p w14:paraId="42102AC9"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1652D172"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6C141753"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20" w:type="dxa"/>
            <w:tcMar>
              <w:left w:w="108" w:type="dxa"/>
              <w:right w:w="108" w:type="dxa"/>
            </w:tcMar>
            <w:vAlign w:val="center"/>
          </w:tcPr>
          <w:p w14:paraId="4856CCE9"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675" w:type="dxa"/>
            <w:tcMar>
              <w:left w:w="108" w:type="dxa"/>
              <w:right w:w="108" w:type="dxa"/>
            </w:tcMar>
            <w:vAlign w:val="center"/>
          </w:tcPr>
          <w:p w14:paraId="76A54382"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25" w:type="dxa"/>
            <w:tcMar>
              <w:left w:w="108" w:type="dxa"/>
              <w:right w:w="108" w:type="dxa"/>
            </w:tcMar>
            <w:vAlign w:val="center"/>
          </w:tcPr>
          <w:p w14:paraId="704EF214"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01" w:type="dxa"/>
            <w:tcMar>
              <w:left w:w="108" w:type="dxa"/>
              <w:right w:w="108" w:type="dxa"/>
            </w:tcMar>
            <w:vAlign w:val="center"/>
          </w:tcPr>
          <w:p w14:paraId="04EC627C"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r>
      <w:tr w:rsidR="00B157E3" w14:paraId="057A2B83" w14:textId="77777777">
        <w:trPr>
          <w:jc w:val="center"/>
        </w:trPr>
        <w:tc>
          <w:tcPr>
            <w:tcW w:w="416" w:type="dxa"/>
            <w:vMerge w:val="restart"/>
            <w:tcMar>
              <w:left w:w="108" w:type="dxa"/>
              <w:right w:w="108" w:type="dxa"/>
            </w:tcMar>
            <w:vAlign w:val="center"/>
          </w:tcPr>
          <w:p w14:paraId="4CB5611C" w14:textId="77777777" w:rsidR="00B157E3" w:rsidRDefault="00EE5977">
            <w:pPr>
              <w:widowControl/>
              <w:spacing w:after="180"/>
              <w:rPr>
                <w:rFonts w:ascii="Times New Roman" w:eastAsia="黑体" w:hAnsi="Times New Roman"/>
                <w:szCs w:val="21"/>
              </w:rPr>
            </w:pPr>
            <w:r>
              <w:rPr>
                <w:rFonts w:ascii="Times New Roman" w:eastAsia="黑体" w:hAnsi="Times New Roman"/>
                <w:kern w:val="0"/>
                <w:szCs w:val="21"/>
              </w:rPr>
              <w:t>三、本年度办理结果</w:t>
            </w:r>
          </w:p>
        </w:tc>
        <w:tc>
          <w:tcPr>
            <w:tcW w:w="4677" w:type="dxa"/>
            <w:gridSpan w:val="2"/>
            <w:tcMar>
              <w:left w:w="108" w:type="dxa"/>
              <w:right w:w="108" w:type="dxa"/>
            </w:tcMar>
            <w:vAlign w:val="center"/>
          </w:tcPr>
          <w:p w14:paraId="4B2CABE5" w14:textId="77777777" w:rsidR="00B157E3" w:rsidRDefault="00EE5977">
            <w:pPr>
              <w:widowControl/>
              <w:rPr>
                <w:rFonts w:ascii="Times New Roman" w:eastAsia="黑体" w:hAnsi="Times New Roman"/>
                <w:szCs w:val="21"/>
              </w:rPr>
            </w:pPr>
            <w:r>
              <w:rPr>
                <w:rFonts w:ascii="Times New Roman" w:eastAsia="黑体" w:hAnsi="Times New Roman"/>
                <w:kern w:val="0"/>
                <w:szCs w:val="21"/>
              </w:rPr>
              <w:t>（一）予以公开</w:t>
            </w:r>
          </w:p>
        </w:tc>
        <w:tc>
          <w:tcPr>
            <w:tcW w:w="752" w:type="dxa"/>
            <w:tcMar>
              <w:left w:w="108" w:type="dxa"/>
              <w:right w:w="108" w:type="dxa"/>
            </w:tcMar>
            <w:vAlign w:val="center"/>
          </w:tcPr>
          <w:p w14:paraId="2557B279"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3555AB46"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35" w:type="dxa"/>
            <w:tcMar>
              <w:left w:w="108" w:type="dxa"/>
              <w:right w:w="108" w:type="dxa"/>
            </w:tcMar>
            <w:vAlign w:val="center"/>
          </w:tcPr>
          <w:p w14:paraId="4DFF5C5F"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20" w:type="dxa"/>
            <w:tcMar>
              <w:left w:w="108" w:type="dxa"/>
              <w:right w:w="108" w:type="dxa"/>
            </w:tcMar>
            <w:vAlign w:val="center"/>
          </w:tcPr>
          <w:p w14:paraId="039C667F"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675" w:type="dxa"/>
            <w:tcMar>
              <w:left w:w="108" w:type="dxa"/>
              <w:right w:w="108" w:type="dxa"/>
            </w:tcMar>
            <w:vAlign w:val="center"/>
          </w:tcPr>
          <w:p w14:paraId="77E6BF69"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26" w:type="dxa"/>
            <w:tcMar>
              <w:left w:w="108" w:type="dxa"/>
              <w:right w:w="108" w:type="dxa"/>
            </w:tcMar>
            <w:vAlign w:val="center"/>
          </w:tcPr>
          <w:p w14:paraId="2EC23CAE"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00" w:type="dxa"/>
            <w:tcMar>
              <w:left w:w="108" w:type="dxa"/>
              <w:right w:w="108" w:type="dxa"/>
            </w:tcMar>
            <w:vAlign w:val="center"/>
          </w:tcPr>
          <w:p w14:paraId="3E8C588E"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r>
      <w:tr w:rsidR="00B157E3" w14:paraId="26629CE9" w14:textId="77777777">
        <w:trPr>
          <w:jc w:val="center"/>
        </w:trPr>
        <w:tc>
          <w:tcPr>
            <w:tcW w:w="416" w:type="dxa"/>
            <w:vMerge/>
            <w:tcMar>
              <w:left w:w="108" w:type="dxa"/>
              <w:right w:w="108" w:type="dxa"/>
            </w:tcMar>
            <w:vAlign w:val="center"/>
          </w:tcPr>
          <w:p w14:paraId="0AD507DC" w14:textId="77777777" w:rsidR="00B157E3" w:rsidRDefault="00B157E3">
            <w:pPr>
              <w:rPr>
                <w:rFonts w:ascii="Times New Roman" w:eastAsia="黑体" w:hAnsi="Times New Roman"/>
                <w:szCs w:val="21"/>
              </w:rPr>
            </w:pPr>
          </w:p>
        </w:tc>
        <w:tc>
          <w:tcPr>
            <w:tcW w:w="4677" w:type="dxa"/>
            <w:gridSpan w:val="2"/>
            <w:tcMar>
              <w:left w:w="108" w:type="dxa"/>
              <w:right w:w="108" w:type="dxa"/>
            </w:tcMar>
            <w:vAlign w:val="center"/>
          </w:tcPr>
          <w:p w14:paraId="22DD90AB" w14:textId="77777777" w:rsidR="00B157E3" w:rsidRDefault="00EE5977">
            <w:pPr>
              <w:widowControl/>
              <w:rPr>
                <w:rFonts w:ascii="Times New Roman" w:eastAsia="黑体" w:hAnsi="Times New Roman"/>
                <w:szCs w:val="21"/>
              </w:rPr>
            </w:pPr>
            <w:r>
              <w:rPr>
                <w:rFonts w:ascii="Times New Roman" w:eastAsia="黑体" w:hAnsi="Times New Roman"/>
                <w:kern w:val="0"/>
                <w:szCs w:val="21"/>
              </w:rPr>
              <w:t>（二）部分公开（</w:t>
            </w:r>
            <w:bookmarkStart w:id="1" w:name="_Hlk66973981"/>
            <w:r>
              <w:rPr>
                <w:rFonts w:ascii="Times New Roman" w:eastAsia="黑体" w:hAnsi="Times New Roman"/>
                <w:kern w:val="0"/>
                <w:szCs w:val="21"/>
              </w:rPr>
              <w:t>区分处理的，只计这一情形，不计其他情形</w:t>
            </w:r>
            <w:bookmarkEnd w:id="1"/>
            <w:r>
              <w:rPr>
                <w:rFonts w:ascii="Times New Roman" w:eastAsia="黑体" w:hAnsi="Times New Roman"/>
                <w:kern w:val="0"/>
                <w:szCs w:val="21"/>
              </w:rPr>
              <w:t>）</w:t>
            </w:r>
          </w:p>
        </w:tc>
        <w:tc>
          <w:tcPr>
            <w:tcW w:w="752" w:type="dxa"/>
            <w:tcMar>
              <w:left w:w="108" w:type="dxa"/>
              <w:right w:w="108" w:type="dxa"/>
            </w:tcMar>
            <w:vAlign w:val="center"/>
          </w:tcPr>
          <w:p w14:paraId="7CECC04B"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58C9CCA8"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35" w:type="dxa"/>
            <w:tcMar>
              <w:left w:w="108" w:type="dxa"/>
              <w:right w:w="108" w:type="dxa"/>
            </w:tcMar>
            <w:vAlign w:val="center"/>
          </w:tcPr>
          <w:p w14:paraId="7682DE0F"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20" w:type="dxa"/>
            <w:tcMar>
              <w:left w:w="108" w:type="dxa"/>
              <w:right w:w="108" w:type="dxa"/>
            </w:tcMar>
            <w:vAlign w:val="center"/>
          </w:tcPr>
          <w:p w14:paraId="658045A8"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675" w:type="dxa"/>
            <w:tcMar>
              <w:left w:w="108" w:type="dxa"/>
              <w:right w:w="108" w:type="dxa"/>
            </w:tcMar>
            <w:vAlign w:val="center"/>
          </w:tcPr>
          <w:p w14:paraId="59FB8F85"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26" w:type="dxa"/>
            <w:tcMar>
              <w:left w:w="108" w:type="dxa"/>
              <w:right w:w="108" w:type="dxa"/>
            </w:tcMar>
            <w:vAlign w:val="center"/>
          </w:tcPr>
          <w:p w14:paraId="40D26FAB"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00" w:type="dxa"/>
            <w:tcMar>
              <w:left w:w="108" w:type="dxa"/>
              <w:right w:w="108" w:type="dxa"/>
            </w:tcMar>
            <w:vAlign w:val="center"/>
          </w:tcPr>
          <w:p w14:paraId="300B795E"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r>
      <w:tr w:rsidR="00B157E3" w14:paraId="588DB096" w14:textId="77777777">
        <w:trPr>
          <w:trHeight w:hRule="exact" w:val="454"/>
          <w:jc w:val="center"/>
        </w:trPr>
        <w:tc>
          <w:tcPr>
            <w:tcW w:w="416" w:type="dxa"/>
            <w:vMerge/>
            <w:tcMar>
              <w:left w:w="108" w:type="dxa"/>
              <w:right w:w="108" w:type="dxa"/>
            </w:tcMar>
            <w:vAlign w:val="center"/>
          </w:tcPr>
          <w:p w14:paraId="3308AD3D" w14:textId="77777777" w:rsidR="00B157E3" w:rsidRDefault="00B157E3">
            <w:pPr>
              <w:rPr>
                <w:rFonts w:ascii="Times New Roman" w:eastAsia="黑体" w:hAnsi="Times New Roman"/>
                <w:szCs w:val="21"/>
              </w:rPr>
            </w:pPr>
          </w:p>
        </w:tc>
        <w:tc>
          <w:tcPr>
            <w:tcW w:w="1701" w:type="dxa"/>
            <w:vMerge w:val="restart"/>
            <w:tcMar>
              <w:left w:w="108" w:type="dxa"/>
              <w:right w:w="108" w:type="dxa"/>
            </w:tcMar>
            <w:vAlign w:val="center"/>
          </w:tcPr>
          <w:p w14:paraId="4884A4D8" w14:textId="77777777" w:rsidR="00B157E3" w:rsidRDefault="00EE5977">
            <w:pPr>
              <w:widowControl/>
              <w:spacing w:line="200" w:lineRule="exact"/>
              <w:ind w:leftChars="-51" w:left="-107"/>
              <w:rPr>
                <w:rFonts w:ascii="Times New Roman" w:eastAsia="黑体" w:hAnsi="Times New Roman"/>
                <w:szCs w:val="21"/>
              </w:rPr>
            </w:pPr>
            <w:r>
              <w:rPr>
                <w:rFonts w:ascii="Times New Roman" w:eastAsia="黑体" w:hAnsi="Times New Roman"/>
                <w:kern w:val="0"/>
                <w:szCs w:val="21"/>
              </w:rPr>
              <w:t>（三）不予公开</w:t>
            </w:r>
          </w:p>
        </w:tc>
        <w:tc>
          <w:tcPr>
            <w:tcW w:w="2976" w:type="dxa"/>
            <w:tcMar>
              <w:left w:w="108" w:type="dxa"/>
              <w:right w:w="108" w:type="dxa"/>
            </w:tcMar>
            <w:vAlign w:val="center"/>
          </w:tcPr>
          <w:p w14:paraId="5B9012F1" w14:textId="77777777" w:rsidR="00B157E3" w:rsidRDefault="00EE5977">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1.</w:t>
            </w:r>
            <w:r>
              <w:rPr>
                <w:rFonts w:ascii="Times New Roman" w:eastAsia="仿宋_GB2312" w:hAnsi="Times New Roman"/>
                <w:kern w:val="0"/>
                <w:szCs w:val="21"/>
              </w:rPr>
              <w:t>属于国家秘密</w:t>
            </w:r>
          </w:p>
        </w:tc>
        <w:tc>
          <w:tcPr>
            <w:tcW w:w="747" w:type="dxa"/>
            <w:tcMar>
              <w:left w:w="108" w:type="dxa"/>
              <w:right w:w="108" w:type="dxa"/>
            </w:tcMar>
            <w:vAlign w:val="center"/>
          </w:tcPr>
          <w:p w14:paraId="464A76F4"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7DCB3E85"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078790E2"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359DB1E0"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50D9D798"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3A66499E"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0E799511"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B157E3" w14:paraId="76FA9F42" w14:textId="77777777">
        <w:trPr>
          <w:trHeight w:hRule="exact" w:val="454"/>
          <w:jc w:val="center"/>
        </w:trPr>
        <w:tc>
          <w:tcPr>
            <w:tcW w:w="416" w:type="dxa"/>
            <w:vMerge/>
            <w:tcMar>
              <w:left w:w="108" w:type="dxa"/>
              <w:right w:w="108" w:type="dxa"/>
            </w:tcMar>
            <w:vAlign w:val="center"/>
          </w:tcPr>
          <w:p w14:paraId="3BC28F42" w14:textId="77777777" w:rsidR="00B157E3" w:rsidRDefault="00B157E3">
            <w:pPr>
              <w:rPr>
                <w:rFonts w:ascii="Times New Roman" w:eastAsia="黑体" w:hAnsi="Times New Roman"/>
                <w:szCs w:val="21"/>
              </w:rPr>
            </w:pPr>
          </w:p>
        </w:tc>
        <w:tc>
          <w:tcPr>
            <w:tcW w:w="1701" w:type="dxa"/>
            <w:vMerge/>
            <w:tcMar>
              <w:left w:w="108" w:type="dxa"/>
              <w:right w:w="108" w:type="dxa"/>
            </w:tcMar>
            <w:vAlign w:val="center"/>
          </w:tcPr>
          <w:p w14:paraId="547663B6" w14:textId="77777777" w:rsidR="00B157E3" w:rsidRDefault="00B157E3">
            <w:pPr>
              <w:spacing w:line="200" w:lineRule="exact"/>
              <w:rPr>
                <w:rFonts w:ascii="Times New Roman" w:eastAsia="黑体" w:hAnsi="Times New Roman"/>
                <w:szCs w:val="21"/>
              </w:rPr>
            </w:pPr>
          </w:p>
        </w:tc>
        <w:tc>
          <w:tcPr>
            <w:tcW w:w="2976" w:type="dxa"/>
            <w:tcMar>
              <w:left w:w="108" w:type="dxa"/>
              <w:right w:w="108" w:type="dxa"/>
            </w:tcMar>
            <w:vAlign w:val="center"/>
          </w:tcPr>
          <w:p w14:paraId="306FC1FD" w14:textId="77777777" w:rsidR="00B157E3" w:rsidRDefault="00EE5977">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2.</w:t>
            </w:r>
            <w:bookmarkStart w:id="2" w:name="_Hlk66974104"/>
            <w:r>
              <w:rPr>
                <w:rFonts w:ascii="Times New Roman" w:eastAsia="仿宋_GB2312" w:hAnsi="Times New Roman"/>
                <w:kern w:val="0"/>
                <w:szCs w:val="21"/>
              </w:rPr>
              <w:t>其他法律行政法规禁止公开</w:t>
            </w:r>
            <w:bookmarkEnd w:id="2"/>
          </w:p>
        </w:tc>
        <w:tc>
          <w:tcPr>
            <w:tcW w:w="747" w:type="dxa"/>
            <w:tcMar>
              <w:left w:w="108" w:type="dxa"/>
              <w:right w:w="108" w:type="dxa"/>
            </w:tcMar>
            <w:vAlign w:val="center"/>
          </w:tcPr>
          <w:p w14:paraId="0639E5C1"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0FDEBDA5"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214219CF"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2CF85DC3"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3B31357F"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7F01BC78"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6FE13E2D"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B157E3" w14:paraId="5730997B" w14:textId="77777777">
        <w:trPr>
          <w:trHeight w:hRule="exact" w:val="454"/>
          <w:jc w:val="center"/>
        </w:trPr>
        <w:tc>
          <w:tcPr>
            <w:tcW w:w="416" w:type="dxa"/>
            <w:vMerge/>
            <w:tcMar>
              <w:left w:w="108" w:type="dxa"/>
              <w:right w:w="108" w:type="dxa"/>
            </w:tcMar>
            <w:vAlign w:val="center"/>
          </w:tcPr>
          <w:p w14:paraId="59980ACB" w14:textId="77777777" w:rsidR="00B157E3" w:rsidRDefault="00B157E3">
            <w:pPr>
              <w:rPr>
                <w:rFonts w:ascii="Times New Roman" w:eastAsia="黑体" w:hAnsi="Times New Roman"/>
                <w:szCs w:val="21"/>
              </w:rPr>
            </w:pPr>
          </w:p>
        </w:tc>
        <w:tc>
          <w:tcPr>
            <w:tcW w:w="1701" w:type="dxa"/>
            <w:vMerge/>
            <w:tcMar>
              <w:left w:w="108" w:type="dxa"/>
              <w:right w:w="108" w:type="dxa"/>
            </w:tcMar>
            <w:vAlign w:val="center"/>
          </w:tcPr>
          <w:p w14:paraId="6B145FBC" w14:textId="77777777" w:rsidR="00B157E3" w:rsidRDefault="00B157E3">
            <w:pPr>
              <w:spacing w:line="200" w:lineRule="exact"/>
              <w:rPr>
                <w:rFonts w:ascii="Times New Roman" w:eastAsia="黑体" w:hAnsi="Times New Roman"/>
                <w:szCs w:val="21"/>
              </w:rPr>
            </w:pPr>
          </w:p>
        </w:tc>
        <w:tc>
          <w:tcPr>
            <w:tcW w:w="2976" w:type="dxa"/>
            <w:tcMar>
              <w:left w:w="108" w:type="dxa"/>
              <w:right w:w="108" w:type="dxa"/>
            </w:tcMar>
            <w:vAlign w:val="center"/>
          </w:tcPr>
          <w:p w14:paraId="71A1E689" w14:textId="77777777" w:rsidR="00B157E3" w:rsidRDefault="00EE5977">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3.</w:t>
            </w:r>
            <w:r>
              <w:rPr>
                <w:rFonts w:ascii="Times New Roman" w:eastAsia="仿宋_GB2312" w:hAnsi="Times New Roman"/>
                <w:kern w:val="0"/>
                <w:szCs w:val="21"/>
              </w:rPr>
              <w:t>危及</w:t>
            </w:r>
            <w:r>
              <w:rPr>
                <w:rFonts w:ascii="Times New Roman" w:eastAsia="仿宋_GB2312" w:hAnsi="Times New Roman"/>
                <w:kern w:val="0"/>
                <w:szCs w:val="21"/>
              </w:rPr>
              <w:t>“</w:t>
            </w:r>
            <w:r>
              <w:rPr>
                <w:rFonts w:ascii="Times New Roman" w:eastAsia="仿宋_GB2312" w:hAnsi="Times New Roman"/>
                <w:kern w:val="0"/>
                <w:szCs w:val="21"/>
              </w:rPr>
              <w:t>三安全一稳定</w:t>
            </w:r>
            <w:r>
              <w:rPr>
                <w:rFonts w:ascii="Times New Roman" w:eastAsia="仿宋_GB2312" w:hAnsi="Times New Roman"/>
                <w:kern w:val="0"/>
                <w:szCs w:val="21"/>
              </w:rPr>
              <w:t>”</w:t>
            </w:r>
          </w:p>
        </w:tc>
        <w:tc>
          <w:tcPr>
            <w:tcW w:w="747" w:type="dxa"/>
            <w:tcMar>
              <w:left w:w="108" w:type="dxa"/>
              <w:right w:w="108" w:type="dxa"/>
            </w:tcMar>
            <w:vAlign w:val="center"/>
          </w:tcPr>
          <w:p w14:paraId="6958FBA6"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6F960631"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0FC22813"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49D23181"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75339C7B"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4B376EF4"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0D3A71C4"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B157E3" w14:paraId="50DFAA1F" w14:textId="77777777">
        <w:trPr>
          <w:trHeight w:hRule="exact" w:val="454"/>
          <w:jc w:val="center"/>
        </w:trPr>
        <w:tc>
          <w:tcPr>
            <w:tcW w:w="416" w:type="dxa"/>
            <w:vMerge/>
            <w:tcMar>
              <w:left w:w="108" w:type="dxa"/>
              <w:right w:w="108" w:type="dxa"/>
            </w:tcMar>
            <w:vAlign w:val="center"/>
          </w:tcPr>
          <w:p w14:paraId="6C0E7663" w14:textId="77777777" w:rsidR="00B157E3" w:rsidRDefault="00B157E3">
            <w:pPr>
              <w:rPr>
                <w:rFonts w:ascii="Times New Roman" w:eastAsia="黑体" w:hAnsi="Times New Roman"/>
                <w:szCs w:val="21"/>
              </w:rPr>
            </w:pPr>
          </w:p>
        </w:tc>
        <w:tc>
          <w:tcPr>
            <w:tcW w:w="1701" w:type="dxa"/>
            <w:vMerge/>
            <w:tcMar>
              <w:left w:w="108" w:type="dxa"/>
              <w:right w:w="108" w:type="dxa"/>
            </w:tcMar>
            <w:vAlign w:val="center"/>
          </w:tcPr>
          <w:p w14:paraId="6E0CD0F4" w14:textId="77777777" w:rsidR="00B157E3" w:rsidRDefault="00B157E3">
            <w:pPr>
              <w:spacing w:line="200" w:lineRule="exact"/>
              <w:rPr>
                <w:rFonts w:ascii="Times New Roman" w:eastAsia="黑体" w:hAnsi="Times New Roman"/>
                <w:szCs w:val="21"/>
              </w:rPr>
            </w:pPr>
          </w:p>
        </w:tc>
        <w:tc>
          <w:tcPr>
            <w:tcW w:w="2976" w:type="dxa"/>
            <w:tcMar>
              <w:left w:w="108" w:type="dxa"/>
              <w:right w:w="108" w:type="dxa"/>
            </w:tcMar>
            <w:vAlign w:val="center"/>
          </w:tcPr>
          <w:p w14:paraId="1B6E2A0A" w14:textId="77777777" w:rsidR="00B157E3" w:rsidRDefault="00EE5977">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4.</w:t>
            </w:r>
            <w:bookmarkStart w:id="3" w:name="_Hlk66974290"/>
            <w:r>
              <w:rPr>
                <w:rFonts w:ascii="Times New Roman" w:eastAsia="仿宋_GB2312" w:hAnsi="Times New Roman"/>
                <w:kern w:val="0"/>
                <w:szCs w:val="21"/>
              </w:rPr>
              <w:t>保护第三方合法权益</w:t>
            </w:r>
            <w:bookmarkEnd w:id="3"/>
          </w:p>
        </w:tc>
        <w:tc>
          <w:tcPr>
            <w:tcW w:w="747" w:type="dxa"/>
            <w:tcMar>
              <w:left w:w="108" w:type="dxa"/>
              <w:right w:w="108" w:type="dxa"/>
            </w:tcMar>
            <w:vAlign w:val="center"/>
          </w:tcPr>
          <w:p w14:paraId="4EEE6841"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035DEEC3"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27423208"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724D3813"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282E6E8C"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77DC231E"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5CFE9F36"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B157E3" w14:paraId="1EA1AE76" w14:textId="77777777">
        <w:trPr>
          <w:trHeight w:hRule="exact" w:val="454"/>
          <w:jc w:val="center"/>
        </w:trPr>
        <w:tc>
          <w:tcPr>
            <w:tcW w:w="416" w:type="dxa"/>
            <w:vMerge/>
            <w:tcMar>
              <w:left w:w="108" w:type="dxa"/>
              <w:right w:w="108" w:type="dxa"/>
            </w:tcMar>
            <w:vAlign w:val="center"/>
          </w:tcPr>
          <w:p w14:paraId="368774AE" w14:textId="77777777" w:rsidR="00B157E3" w:rsidRDefault="00B157E3">
            <w:pPr>
              <w:rPr>
                <w:rFonts w:ascii="Times New Roman" w:eastAsia="黑体" w:hAnsi="Times New Roman"/>
                <w:szCs w:val="21"/>
              </w:rPr>
            </w:pPr>
          </w:p>
        </w:tc>
        <w:tc>
          <w:tcPr>
            <w:tcW w:w="1701" w:type="dxa"/>
            <w:vMerge/>
            <w:tcMar>
              <w:left w:w="108" w:type="dxa"/>
              <w:right w:w="108" w:type="dxa"/>
            </w:tcMar>
            <w:vAlign w:val="center"/>
          </w:tcPr>
          <w:p w14:paraId="1CC31F4F" w14:textId="77777777" w:rsidR="00B157E3" w:rsidRDefault="00B157E3">
            <w:pPr>
              <w:spacing w:line="200" w:lineRule="exact"/>
              <w:rPr>
                <w:rFonts w:ascii="Times New Roman" w:eastAsia="黑体" w:hAnsi="Times New Roman"/>
                <w:szCs w:val="21"/>
              </w:rPr>
            </w:pPr>
          </w:p>
        </w:tc>
        <w:tc>
          <w:tcPr>
            <w:tcW w:w="2976" w:type="dxa"/>
            <w:tcMar>
              <w:left w:w="108" w:type="dxa"/>
              <w:right w:w="108" w:type="dxa"/>
            </w:tcMar>
            <w:vAlign w:val="center"/>
          </w:tcPr>
          <w:p w14:paraId="786AD0E9" w14:textId="77777777" w:rsidR="00B157E3" w:rsidRDefault="00EE5977">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5.</w:t>
            </w:r>
            <w:r>
              <w:rPr>
                <w:rFonts w:ascii="Times New Roman" w:eastAsia="仿宋_GB2312" w:hAnsi="Times New Roman"/>
                <w:kern w:val="0"/>
                <w:szCs w:val="21"/>
              </w:rPr>
              <w:t>属于三类内部事务信息</w:t>
            </w:r>
          </w:p>
        </w:tc>
        <w:tc>
          <w:tcPr>
            <w:tcW w:w="747" w:type="dxa"/>
            <w:tcMar>
              <w:left w:w="108" w:type="dxa"/>
              <w:right w:w="108" w:type="dxa"/>
            </w:tcMar>
            <w:vAlign w:val="center"/>
          </w:tcPr>
          <w:p w14:paraId="73F47BB2"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62169448"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5CDE4739"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02210942"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52E92860"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28FB913F"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56D1A23F"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B157E3" w14:paraId="1CE574E5" w14:textId="77777777">
        <w:trPr>
          <w:trHeight w:hRule="exact" w:val="454"/>
          <w:jc w:val="center"/>
        </w:trPr>
        <w:tc>
          <w:tcPr>
            <w:tcW w:w="416" w:type="dxa"/>
            <w:vMerge/>
            <w:tcMar>
              <w:left w:w="108" w:type="dxa"/>
              <w:right w:w="108" w:type="dxa"/>
            </w:tcMar>
            <w:vAlign w:val="center"/>
          </w:tcPr>
          <w:p w14:paraId="024DB111" w14:textId="77777777" w:rsidR="00B157E3" w:rsidRDefault="00B157E3">
            <w:pPr>
              <w:rPr>
                <w:rFonts w:ascii="Times New Roman" w:eastAsia="黑体" w:hAnsi="Times New Roman"/>
                <w:szCs w:val="21"/>
              </w:rPr>
            </w:pPr>
          </w:p>
        </w:tc>
        <w:tc>
          <w:tcPr>
            <w:tcW w:w="1701" w:type="dxa"/>
            <w:vMerge/>
            <w:tcMar>
              <w:left w:w="108" w:type="dxa"/>
              <w:right w:w="108" w:type="dxa"/>
            </w:tcMar>
            <w:vAlign w:val="center"/>
          </w:tcPr>
          <w:p w14:paraId="4A9F67C9" w14:textId="77777777" w:rsidR="00B157E3" w:rsidRDefault="00B157E3">
            <w:pPr>
              <w:spacing w:line="200" w:lineRule="exact"/>
              <w:rPr>
                <w:rFonts w:ascii="Times New Roman" w:eastAsia="黑体" w:hAnsi="Times New Roman"/>
                <w:szCs w:val="21"/>
              </w:rPr>
            </w:pPr>
          </w:p>
        </w:tc>
        <w:tc>
          <w:tcPr>
            <w:tcW w:w="2976" w:type="dxa"/>
            <w:tcMar>
              <w:left w:w="108" w:type="dxa"/>
              <w:right w:w="108" w:type="dxa"/>
            </w:tcMar>
            <w:vAlign w:val="center"/>
          </w:tcPr>
          <w:p w14:paraId="63F44026" w14:textId="77777777" w:rsidR="00B157E3" w:rsidRDefault="00EE5977">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6.</w:t>
            </w:r>
            <w:bookmarkStart w:id="4" w:name="_Hlk66974555"/>
            <w:r>
              <w:rPr>
                <w:rFonts w:ascii="Times New Roman" w:eastAsia="仿宋_GB2312" w:hAnsi="Times New Roman"/>
                <w:kern w:val="0"/>
                <w:szCs w:val="21"/>
              </w:rPr>
              <w:t>属于四类过程性信息</w:t>
            </w:r>
            <w:bookmarkEnd w:id="4"/>
          </w:p>
        </w:tc>
        <w:tc>
          <w:tcPr>
            <w:tcW w:w="747" w:type="dxa"/>
            <w:tcMar>
              <w:left w:w="108" w:type="dxa"/>
              <w:right w:w="108" w:type="dxa"/>
            </w:tcMar>
            <w:vAlign w:val="center"/>
          </w:tcPr>
          <w:p w14:paraId="4CF61E68"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4DDFC3D1"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16B3B52A"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5F687252"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462EC8CC"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440B7C99"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6980F2BD"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B157E3" w14:paraId="35991EC0" w14:textId="77777777">
        <w:trPr>
          <w:trHeight w:hRule="exact" w:val="454"/>
          <w:jc w:val="center"/>
        </w:trPr>
        <w:tc>
          <w:tcPr>
            <w:tcW w:w="416" w:type="dxa"/>
            <w:vMerge/>
            <w:tcMar>
              <w:left w:w="108" w:type="dxa"/>
              <w:right w:w="108" w:type="dxa"/>
            </w:tcMar>
            <w:vAlign w:val="center"/>
          </w:tcPr>
          <w:p w14:paraId="0B2EE97E" w14:textId="77777777" w:rsidR="00B157E3" w:rsidRDefault="00B157E3">
            <w:pPr>
              <w:rPr>
                <w:rFonts w:ascii="Times New Roman" w:eastAsia="黑体" w:hAnsi="Times New Roman"/>
                <w:szCs w:val="21"/>
              </w:rPr>
            </w:pPr>
          </w:p>
        </w:tc>
        <w:tc>
          <w:tcPr>
            <w:tcW w:w="1701" w:type="dxa"/>
            <w:vMerge/>
            <w:tcMar>
              <w:left w:w="108" w:type="dxa"/>
              <w:right w:w="108" w:type="dxa"/>
            </w:tcMar>
            <w:vAlign w:val="center"/>
          </w:tcPr>
          <w:p w14:paraId="0F53CF96" w14:textId="77777777" w:rsidR="00B157E3" w:rsidRDefault="00B157E3">
            <w:pPr>
              <w:spacing w:line="200" w:lineRule="exact"/>
              <w:rPr>
                <w:rFonts w:ascii="Times New Roman" w:eastAsia="黑体" w:hAnsi="Times New Roman"/>
                <w:szCs w:val="21"/>
              </w:rPr>
            </w:pPr>
          </w:p>
        </w:tc>
        <w:tc>
          <w:tcPr>
            <w:tcW w:w="2976" w:type="dxa"/>
            <w:tcMar>
              <w:left w:w="108" w:type="dxa"/>
              <w:right w:w="108" w:type="dxa"/>
            </w:tcMar>
            <w:vAlign w:val="center"/>
          </w:tcPr>
          <w:p w14:paraId="250F80D2" w14:textId="77777777" w:rsidR="00B157E3" w:rsidRDefault="00EE5977">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7.</w:t>
            </w:r>
            <w:r>
              <w:rPr>
                <w:rFonts w:ascii="Times New Roman" w:eastAsia="仿宋_GB2312" w:hAnsi="Times New Roman"/>
                <w:kern w:val="0"/>
                <w:szCs w:val="21"/>
              </w:rPr>
              <w:t>属于行政执法案卷</w:t>
            </w:r>
          </w:p>
        </w:tc>
        <w:tc>
          <w:tcPr>
            <w:tcW w:w="747" w:type="dxa"/>
            <w:tcMar>
              <w:left w:w="108" w:type="dxa"/>
              <w:right w:w="108" w:type="dxa"/>
            </w:tcMar>
            <w:vAlign w:val="center"/>
          </w:tcPr>
          <w:p w14:paraId="10A8D3C3"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41B03567"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5FEA13D5"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16A69C82"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231A3E36"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45B86CDF"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2259191B"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B157E3" w14:paraId="3658069C" w14:textId="77777777">
        <w:trPr>
          <w:trHeight w:hRule="exact" w:val="454"/>
          <w:jc w:val="center"/>
        </w:trPr>
        <w:tc>
          <w:tcPr>
            <w:tcW w:w="416" w:type="dxa"/>
            <w:vMerge/>
            <w:tcMar>
              <w:left w:w="108" w:type="dxa"/>
              <w:right w:w="108" w:type="dxa"/>
            </w:tcMar>
            <w:vAlign w:val="center"/>
          </w:tcPr>
          <w:p w14:paraId="7470E175" w14:textId="77777777" w:rsidR="00B157E3" w:rsidRDefault="00B157E3">
            <w:pPr>
              <w:rPr>
                <w:rFonts w:ascii="Times New Roman" w:eastAsia="黑体" w:hAnsi="Times New Roman"/>
                <w:szCs w:val="21"/>
              </w:rPr>
            </w:pPr>
          </w:p>
        </w:tc>
        <w:tc>
          <w:tcPr>
            <w:tcW w:w="1701" w:type="dxa"/>
            <w:vMerge/>
            <w:tcMar>
              <w:left w:w="108" w:type="dxa"/>
              <w:right w:w="108" w:type="dxa"/>
            </w:tcMar>
            <w:vAlign w:val="center"/>
          </w:tcPr>
          <w:p w14:paraId="7CA048C0" w14:textId="77777777" w:rsidR="00B157E3" w:rsidRDefault="00B157E3">
            <w:pPr>
              <w:spacing w:line="200" w:lineRule="exact"/>
              <w:rPr>
                <w:rFonts w:ascii="Times New Roman" w:eastAsia="黑体" w:hAnsi="Times New Roman"/>
                <w:szCs w:val="21"/>
              </w:rPr>
            </w:pPr>
          </w:p>
        </w:tc>
        <w:tc>
          <w:tcPr>
            <w:tcW w:w="2976" w:type="dxa"/>
            <w:tcMar>
              <w:left w:w="108" w:type="dxa"/>
              <w:right w:w="108" w:type="dxa"/>
            </w:tcMar>
            <w:vAlign w:val="center"/>
          </w:tcPr>
          <w:p w14:paraId="2D3603B8" w14:textId="77777777" w:rsidR="00B157E3" w:rsidRDefault="00EE5977">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8.</w:t>
            </w:r>
            <w:bookmarkStart w:id="5" w:name="_Hlk66975211"/>
            <w:r>
              <w:rPr>
                <w:rFonts w:ascii="Times New Roman" w:eastAsia="仿宋_GB2312" w:hAnsi="Times New Roman"/>
                <w:kern w:val="0"/>
                <w:szCs w:val="21"/>
              </w:rPr>
              <w:t>属于行政查询事项</w:t>
            </w:r>
            <w:bookmarkEnd w:id="5"/>
          </w:p>
        </w:tc>
        <w:tc>
          <w:tcPr>
            <w:tcW w:w="747" w:type="dxa"/>
            <w:tcMar>
              <w:left w:w="108" w:type="dxa"/>
              <w:right w:w="108" w:type="dxa"/>
            </w:tcMar>
            <w:vAlign w:val="center"/>
          </w:tcPr>
          <w:p w14:paraId="105D4784"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72AFE49E"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39755FB1"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28259353"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108DE4E3"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1E331A92"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1A7AD113"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B157E3" w14:paraId="1E1D2189" w14:textId="77777777">
        <w:trPr>
          <w:trHeight w:hRule="exact" w:val="454"/>
          <w:jc w:val="center"/>
        </w:trPr>
        <w:tc>
          <w:tcPr>
            <w:tcW w:w="416" w:type="dxa"/>
            <w:vMerge/>
            <w:tcMar>
              <w:left w:w="108" w:type="dxa"/>
              <w:right w:w="108" w:type="dxa"/>
            </w:tcMar>
            <w:vAlign w:val="center"/>
          </w:tcPr>
          <w:p w14:paraId="324FBA41" w14:textId="77777777" w:rsidR="00B157E3" w:rsidRDefault="00B157E3">
            <w:pPr>
              <w:rPr>
                <w:rFonts w:ascii="Times New Roman" w:eastAsia="黑体" w:hAnsi="Times New Roman"/>
                <w:szCs w:val="21"/>
              </w:rPr>
            </w:pPr>
          </w:p>
        </w:tc>
        <w:tc>
          <w:tcPr>
            <w:tcW w:w="1701" w:type="dxa"/>
            <w:vMerge w:val="restart"/>
            <w:tcMar>
              <w:left w:w="108" w:type="dxa"/>
              <w:right w:w="108" w:type="dxa"/>
            </w:tcMar>
            <w:vAlign w:val="center"/>
          </w:tcPr>
          <w:p w14:paraId="72DFE823" w14:textId="77777777" w:rsidR="00B157E3" w:rsidRDefault="00EE5977">
            <w:pPr>
              <w:widowControl/>
              <w:spacing w:line="200" w:lineRule="exact"/>
              <w:ind w:leftChars="-51" w:left="-107"/>
              <w:rPr>
                <w:rFonts w:ascii="Times New Roman" w:eastAsia="黑体" w:hAnsi="Times New Roman"/>
                <w:szCs w:val="21"/>
              </w:rPr>
            </w:pPr>
            <w:r>
              <w:rPr>
                <w:rFonts w:ascii="Times New Roman" w:eastAsia="黑体" w:hAnsi="Times New Roman"/>
                <w:kern w:val="0"/>
                <w:szCs w:val="21"/>
              </w:rPr>
              <w:t>（四）无法提供</w:t>
            </w:r>
          </w:p>
        </w:tc>
        <w:tc>
          <w:tcPr>
            <w:tcW w:w="2976" w:type="dxa"/>
            <w:tcMar>
              <w:left w:w="108" w:type="dxa"/>
              <w:right w:w="108" w:type="dxa"/>
            </w:tcMar>
            <w:vAlign w:val="center"/>
          </w:tcPr>
          <w:p w14:paraId="2058B2A3" w14:textId="77777777" w:rsidR="00B157E3" w:rsidRDefault="00EE5977">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1.</w:t>
            </w:r>
            <w:r>
              <w:rPr>
                <w:rFonts w:ascii="Times New Roman" w:eastAsia="仿宋_GB2312" w:hAnsi="Times New Roman"/>
                <w:kern w:val="0"/>
                <w:szCs w:val="21"/>
              </w:rPr>
              <w:t>本机关不掌握相关政府信息</w:t>
            </w:r>
          </w:p>
        </w:tc>
        <w:tc>
          <w:tcPr>
            <w:tcW w:w="747" w:type="dxa"/>
            <w:tcMar>
              <w:left w:w="108" w:type="dxa"/>
              <w:right w:w="108" w:type="dxa"/>
            </w:tcMar>
            <w:vAlign w:val="center"/>
          </w:tcPr>
          <w:p w14:paraId="26B81786"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395CEAFF"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50D94711"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3FAE57E3"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6963528E"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2EC5694C"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275FF71B"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B157E3" w14:paraId="1D3B092E" w14:textId="77777777">
        <w:trPr>
          <w:trHeight w:hRule="exact" w:val="454"/>
          <w:jc w:val="center"/>
        </w:trPr>
        <w:tc>
          <w:tcPr>
            <w:tcW w:w="416" w:type="dxa"/>
            <w:vMerge/>
            <w:tcMar>
              <w:left w:w="108" w:type="dxa"/>
              <w:right w:w="108" w:type="dxa"/>
            </w:tcMar>
            <w:vAlign w:val="center"/>
          </w:tcPr>
          <w:p w14:paraId="64AE91C7" w14:textId="77777777" w:rsidR="00B157E3" w:rsidRDefault="00B157E3">
            <w:pPr>
              <w:rPr>
                <w:rFonts w:ascii="Times New Roman" w:eastAsia="黑体" w:hAnsi="Times New Roman"/>
                <w:szCs w:val="21"/>
              </w:rPr>
            </w:pPr>
          </w:p>
        </w:tc>
        <w:tc>
          <w:tcPr>
            <w:tcW w:w="1701" w:type="dxa"/>
            <w:vMerge/>
            <w:tcMar>
              <w:left w:w="108" w:type="dxa"/>
              <w:right w:w="108" w:type="dxa"/>
            </w:tcMar>
            <w:vAlign w:val="center"/>
          </w:tcPr>
          <w:p w14:paraId="5CF1E1FF" w14:textId="77777777" w:rsidR="00B157E3" w:rsidRDefault="00B157E3">
            <w:pPr>
              <w:spacing w:line="200" w:lineRule="exact"/>
              <w:ind w:leftChars="-51" w:left="-107"/>
              <w:rPr>
                <w:rFonts w:ascii="Times New Roman" w:eastAsia="黑体" w:hAnsi="Times New Roman"/>
                <w:szCs w:val="21"/>
              </w:rPr>
            </w:pPr>
          </w:p>
        </w:tc>
        <w:tc>
          <w:tcPr>
            <w:tcW w:w="2976" w:type="dxa"/>
            <w:tcMar>
              <w:left w:w="108" w:type="dxa"/>
              <w:right w:w="108" w:type="dxa"/>
            </w:tcMar>
            <w:vAlign w:val="center"/>
          </w:tcPr>
          <w:p w14:paraId="6FED0A94" w14:textId="77777777" w:rsidR="00B157E3" w:rsidRDefault="00EE5977">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2.</w:t>
            </w:r>
            <w:bookmarkStart w:id="6" w:name="_Hlk66975392"/>
            <w:r>
              <w:rPr>
                <w:rFonts w:ascii="Times New Roman" w:eastAsia="仿宋_GB2312" w:hAnsi="Times New Roman"/>
                <w:kern w:val="0"/>
                <w:szCs w:val="21"/>
              </w:rPr>
              <w:t>没有现成信息需要另行制作</w:t>
            </w:r>
            <w:bookmarkEnd w:id="6"/>
          </w:p>
        </w:tc>
        <w:tc>
          <w:tcPr>
            <w:tcW w:w="747" w:type="dxa"/>
            <w:tcMar>
              <w:left w:w="108" w:type="dxa"/>
              <w:right w:w="108" w:type="dxa"/>
            </w:tcMar>
            <w:vAlign w:val="center"/>
          </w:tcPr>
          <w:p w14:paraId="6E0FE144"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5DB0FC88"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3ACB7677"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24B0FE3A"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32ED9643"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09A8E1A8"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5F72B619"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B157E3" w14:paraId="4564A230" w14:textId="77777777">
        <w:trPr>
          <w:trHeight w:hRule="exact" w:val="454"/>
          <w:jc w:val="center"/>
        </w:trPr>
        <w:tc>
          <w:tcPr>
            <w:tcW w:w="416" w:type="dxa"/>
            <w:vMerge/>
            <w:tcMar>
              <w:left w:w="108" w:type="dxa"/>
              <w:right w:w="108" w:type="dxa"/>
            </w:tcMar>
            <w:vAlign w:val="center"/>
          </w:tcPr>
          <w:p w14:paraId="6E11A09F" w14:textId="77777777" w:rsidR="00B157E3" w:rsidRDefault="00B157E3">
            <w:pPr>
              <w:rPr>
                <w:rFonts w:ascii="Times New Roman" w:eastAsia="黑体" w:hAnsi="Times New Roman"/>
                <w:szCs w:val="21"/>
              </w:rPr>
            </w:pPr>
          </w:p>
        </w:tc>
        <w:tc>
          <w:tcPr>
            <w:tcW w:w="1701" w:type="dxa"/>
            <w:vMerge/>
            <w:tcMar>
              <w:left w:w="108" w:type="dxa"/>
              <w:right w:w="108" w:type="dxa"/>
            </w:tcMar>
            <w:vAlign w:val="center"/>
          </w:tcPr>
          <w:p w14:paraId="361EFA39" w14:textId="77777777" w:rsidR="00B157E3" w:rsidRDefault="00B157E3">
            <w:pPr>
              <w:spacing w:line="200" w:lineRule="exact"/>
              <w:ind w:leftChars="-51" w:left="-107"/>
              <w:rPr>
                <w:rFonts w:ascii="Times New Roman" w:eastAsia="黑体" w:hAnsi="Times New Roman"/>
                <w:szCs w:val="21"/>
              </w:rPr>
            </w:pPr>
          </w:p>
        </w:tc>
        <w:tc>
          <w:tcPr>
            <w:tcW w:w="2976" w:type="dxa"/>
            <w:tcMar>
              <w:left w:w="108" w:type="dxa"/>
              <w:right w:w="108" w:type="dxa"/>
            </w:tcMar>
            <w:vAlign w:val="center"/>
          </w:tcPr>
          <w:p w14:paraId="249EAAED" w14:textId="77777777" w:rsidR="00B157E3" w:rsidRDefault="00EE5977">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3.</w:t>
            </w:r>
            <w:bookmarkStart w:id="7" w:name="_Hlk66975466"/>
            <w:r>
              <w:rPr>
                <w:rFonts w:ascii="Times New Roman" w:eastAsia="仿宋_GB2312" w:hAnsi="Times New Roman"/>
                <w:kern w:val="0"/>
                <w:szCs w:val="21"/>
              </w:rPr>
              <w:t>补正后申请内容仍不明确</w:t>
            </w:r>
            <w:bookmarkEnd w:id="7"/>
          </w:p>
        </w:tc>
        <w:tc>
          <w:tcPr>
            <w:tcW w:w="747" w:type="dxa"/>
            <w:tcMar>
              <w:left w:w="108" w:type="dxa"/>
              <w:right w:w="108" w:type="dxa"/>
            </w:tcMar>
            <w:vAlign w:val="center"/>
          </w:tcPr>
          <w:p w14:paraId="5C11A2F5"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59CC2161"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6ACA015F"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35501ABE"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37FC069E"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601B8E61"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42B82BE2"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B157E3" w14:paraId="7EC9D4AB" w14:textId="77777777">
        <w:trPr>
          <w:trHeight w:hRule="exact" w:val="454"/>
          <w:jc w:val="center"/>
        </w:trPr>
        <w:tc>
          <w:tcPr>
            <w:tcW w:w="416" w:type="dxa"/>
            <w:vMerge/>
            <w:tcMar>
              <w:left w:w="108" w:type="dxa"/>
              <w:right w:w="108" w:type="dxa"/>
            </w:tcMar>
            <w:vAlign w:val="center"/>
          </w:tcPr>
          <w:p w14:paraId="166CF34B" w14:textId="77777777" w:rsidR="00B157E3" w:rsidRDefault="00B157E3">
            <w:pPr>
              <w:rPr>
                <w:rFonts w:ascii="Times New Roman" w:eastAsia="黑体" w:hAnsi="Times New Roman"/>
                <w:szCs w:val="21"/>
              </w:rPr>
            </w:pPr>
          </w:p>
        </w:tc>
        <w:tc>
          <w:tcPr>
            <w:tcW w:w="1701" w:type="dxa"/>
            <w:vMerge w:val="restart"/>
            <w:tcMar>
              <w:left w:w="108" w:type="dxa"/>
              <w:right w:w="108" w:type="dxa"/>
            </w:tcMar>
            <w:vAlign w:val="center"/>
          </w:tcPr>
          <w:p w14:paraId="7A57EC19" w14:textId="77777777" w:rsidR="00B157E3" w:rsidRDefault="00EE5977">
            <w:pPr>
              <w:widowControl/>
              <w:spacing w:line="200" w:lineRule="exact"/>
              <w:ind w:leftChars="-51" w:left="-107"/>
              <w:rPr>
                <w:rFonts w:ascii="Times New Roman" w:eastAsia="黑体" w:hAnsi="Times New Roman"/>
                <w:szCs w:val="21"/>
              </w:rPr>
            </w:pPr>
            <w:r>
              <w:rPr>
                <w:rFonts w:ascii="Times New Roman" w:eastAsia="黑体" w:hAnsi="Times New Roman"/>
                <w:kern w:val="0"/>
                <w:szCs w:val="21"/>
              </w:rPr>
              <w:t>（五）不予处理</w:t>
            </w:r>
          </w:p>
        </w:tc>
        <w:tc>
          <w:tcPr>
            <w:tcW w:w="2976" w:type="dxa"/>
            <w:tcMar>
              <w:left w:w="108" w:type="dxa"/>
              <w:right w:w="108" w:type="dxa"/>
            </w:tcMar>
            <w:vAlign w:val="center"/>
          </w:tcPr>
          <w:p w14:paraId="0B6DD23C" w14:textId="77777777" w:rsidR="00B157E3" w:rsidRDefault="00EE5977">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1.</w:t>
            </w:r>
            <w:bookmarkStart w:id="8" w:name="_Hlk66975537"/>
            <w:r>
              <w:rPr>
                <w:rFonts w:ascii="Times New Roman" w:eastAsia="仿宋_GB2312" w:hAnsi="Times New Roman"/>
                <w:kern w:val="0"/>
                <w:szCs w:val="21"/>
              </w:rPr>
              <w:t>信访举报投诉类申请</w:t>
            </w:r>
            <w:bookmarkEnd w:id="8"/>
          </w:p>
        </w:tc>
        <w:tc>
          <w:tcPr>
            <w:tcW w:w="747" w:type="dxa"/>
            <w:tcMar>
              <w:left w:w="108" w:type="dxa"/>
              <w:right w:w="108" w:type="dxa"/>
            </w:tcMar>
            <w:vAlign w:val="center"/>
          </w:tcPr>
          <w:p w14:paraId="554ED737"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72C56F8A"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62A7387D"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3AEB7EB8"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08F03A72"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7C37FD48"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66905069"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B157E3" w14:paraId="15AF0780" w14:textId="77777777">
        <w:trPr>
          <w:trHeight w:hRule="exact" w:val="454"/>
          <w:jc w:val="center"/>
        </w:trPr>
        <w:tc>
          <w:tcPr>
            <w:tcW w:w="416" w:type="dxa"/>
            <w:vMerge/>
            <w:tcMar>
              <w:left w:w="108" w:type="dxa"/>
              <w:right w:w="108" w:type="dxa"/>
            </w:tcMar>
            <w:vAlign w:val="center"/>
          </w:tcPr>
          <w:p w14:paraId="3000E28F" w14:textId="77777777" w:rsidR="00B157E3" w:rsidRDefault="00B157E3">
            <w:pPr>
              <w:rPr>
                <w:rFonts w:ascii="Times New Roman" w:eastAsia="黑体" w:hAnsi="Times New Roman"/>
                <w:szCs w:val="21"/>
              </w:rPr>
            </w:pPr>
          </w:p>
        </w:tc>
        <w:tc>
          <w:tcPr>
            <w:tcW w:w="1701" w:type="dxa"/>
            <w:vMerge/>
            <w:tcMar>
              <w:left w:w="108" w:type="dxa"/>
              <w:right w:w="108" w:type="dxa"/>
            </w:tcMar>
            <w:vAlign w:val="center"/>
          </w:tcPr>
          <w:p w14:paraId="5B7CF7AC" w14:textId="77777777" w:rsidR="00B157E3" w:rsidRDefault="00B157E3">
            <w:pPr>
              <w:spacing w:line="200" w:lineRule="exact"/>
              <w:rPr>
                <w:rFonts w:ascii="Times New Roman" w:eastAsia="黑体" w:hAnsi="Times New Roman"/>
                <w:szCs w:val="21"/>
              </w:rPr>
            </w:pPr>
          </w:p>
        </w:tc>
        <w:tc>
          <w:tcPr>
            <w:tcW w:w="2976" w:type="dxa"/>
            <w:tcMar>
              <w:left w:w="108" w:type="dxa"/>
              <w:right w:w="108" w:type="dxa"/>
            </w:tcMar>
            <w:vAlign w:val="center"/>
          </w:tcPr>
          <w:p w14:paraId="36719E9C" w14:textId="77777777" w:rsidR="00B157E3" w:rsidRDefault="00EE5977">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2.</w:t>
            </w:r>
            <w:r>
              <w:rPr>
                <w:rFonts w:ascii="Times New Roman" w:eastAsia="仿宋_GB2312" w:hAnsi="Times New Roman"/>
                <w:kern w:val="0"/>
                <w:szCs w:val="21"/>
              </w:rPr>
              <w:t>重复申请</w:t>
            </w:r>
          </w:p>
        </w:tc>
        <w:tc>
          <w:tcPr>
            <w:tcW w:w="747" w:type="dxa"/>
            <w:tcMar>
              <w:left w:w="108" w:type="dxa"/>
              <w:right w:w="108" w:type="dxa"/>
            </w:tcMar>
            <w:vAlign w:val="center"/>
          </w:tcPr>
          <w:p w14:paraId="14F939E1"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59D4B712"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2DC198DC"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0E0EB371"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23214A8E"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1D3CDE71"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57053BEE"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B157E3" w14:paraId="7880EAFD" w14:textId="77777777">
        <w:trPr>
          <w:trHeight w:hRule="exact" w:val="454"/>
          <w:jc w:val="center"/>
        </w:trPr>
        <w:tc>
          <w:tcPr>
            <w:tcW w:w="416" w:type="dxa"/>
            <w:vMerge/>
            <w:tcMar>
              <w:left w:w="108" w:type="dxa"/>
              <w:right w:w="108" w:type="dxa"/>
            </w:tcMar>
            <w:vAlign w:val="center"/>
          </w:tcPr>
          <w:p w14:paraId="490B3440" w14:textId="77777777" w:rsidR="00B157E3" w:rsidRDefault="00B157E3">
            <w:pPr>
              <w:rPr>
                <w:rFonts w:ascii="Times New Roman" w:eastAsia="黑体" w:hAnsi="Times New Roman"/>
                <w:szCs w:val="21"/>
              </w:rPr>
            </w:pPr>
          </w:p>
        </w:tc>
        <w:tc>
          <w:tcPr>
            <w:tcW w:w="1701" w:type="dxa"/>
            <w:vMerge/>
            <w:tcMar>
              <w:left w:w="108" w:type="dxa"/>
              <w:right w:w="108" w:type="dxa"/>
            </w:tcMar>
            <w:vAlign w:val="center"/>
          </w:tcPr>
          <w:p w14:paraId="47AA4E6F" w14:textId="77777777" w:rsidR="00B157E3" w:rsidRDefault="00B157E3">
            <w:pPr>
              <w:spacing w:line="200" w:lineRule="exact"/>
              <w:rPr>
                <w:rFonts w:ascii="Times New Roman" w:eastAsia="黑体" w:hAnsi="Times New Roman"/>
                <w:szCs w:val="21"/>
              </w:rPr>
            </w:pPr>
          </w:p>
        </w:tc>
        <w:tc>
          <w:tcPr>
            <w:tcW w:w="2976" w:type="dxa"/>
            <w:tcMar>
              <w:left w:w="108" w:type="dxa"/>
              <w:right w:w="108" w:type="dxa"/>
            </w:tcMar>
            <w:vAlign w:val="center"/>
          </w:tcPr>
          <w:p w14:paraId="435FE1C8" w14:textId="77777777" w:rsidR="00B157E3" w:rsidRDefault="00EE5977">
            <w:pPr>
              <w:widowControl/>
              <w:spacing w:line="200" w:lineRule="exact"/>
              <w:rPr>
                <w:rFonts w:ascii="Times New Roman" w:eastAsia="仿宋_GB2312" w:hAnsi="Times New Roman"/>
                <w:szCs w:val="21"/>
              </w:rPr>
            </w:pPr>
            <w:r>
              <w:rPr>
                <w:rFonts w:ascii="Times New Roman" w:eastAsia="仿宋_GB2312" w:hAnsi="Times New Roman"/>
                <w:kern w:val="0"/>
                <w:szCs w:val="21"/>
              </w:rPr>
              <w:t>3.</w:t>
            </w:r>
            <w:r>
              <w:rPr>
                <w:rFonts w:ascii="Times New Roman" w:eastAsia="仿宋_GB2312" w:hAnsi="Times New Roman"/>
                <w:kern w:val="0"/>
                <w:szCs w:val="21"/>
              </w:rPr>
              <w:t>要求提供公开出版物</w:t>
            </w:r>
          </w:p>
        </w:tc>
        <w:tc>
          <w:tcPr>
            <w:tcW w:w="747" w:type="dxa"/>
            <w:tcMar>
              <w:left w:w="108" w:type="dxa"/>
              <w:right w:w="108" w:type="dxa"/>
            </w:tcMar>
            <w:vAlign w:val="center"/>
          </w:tcPr>
          <w:p w14:paraId="4627C3D1"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3A323EA3"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07DB46AA"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6B6FDAFC"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37E11506"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0D006B03"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436661B5"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B157E3" w14:paraId="48ADBDA9" w14:textId="77777777">
        <w:trPr>
          <w:trHeight w:hRule="exact" w:val="397"/>
          <w:jc w:val="center"/>
        </w:trPr>
        <w:tc>
          <w:tcPr>
            <w:tcW w:w="416" w:type="dxa"/>
            <w:vMerge/>
            <w:tcMar>
              <w:left w:w="108" w:type="dxa"/>
              <w:right w:w="108" w:type="dxa"/>
            </w:tcMar>
            <w:vAlign w:val="center"/>
          </w:tcPr>
          <w:p w14:paraId="2B2D8E88" w14:textId="77777777" w:rsidR="00B157E3" w:rsidRDefault="00B157E3">
            <w:pPr>
              <w:rPr>
                <w:rFonts w:ascii="Times New Roman" w:eastAsia="黑体" w:hAnsi="Times New Roman"/>
                <w:szCs w:val="21"/>
              </w:rPr>
            </w:pPr>
          </w:p>
        </w:tc>
        <w:tc>
          <w:tcPr>
            <w:tcW w:w="1701" w:type="dxa"/>
            <w:vMerge/>
            <w:tcMar>
              <w:left w:w="108" w:type="dxa"/>
              <w:right w:w="108" w:type="dxa"/>
            </w:tcMar>
            <w:vAlign w:val="center"/>
          </w:tcPr>
          <w:p w14:paraId="2985398B" w14:textId="77777777" w:rsidR="00B157E3" w:rsidRDefault="00B157E3">
            <w:pPr>
              <w:spacing w:line="200" w:lineRule="exact"/>
              <w:rPr>
                <w:rFonts w:ascii="Times New Roman" w:eastAsia="黑体" w:hAnsi="Times New Roman"/>
                <w:szCs w:val="21"/>
              </w:rPr>
            </w:pPr>
          </w:p>
        </w:tc>
        <w:tc>
          <w:tcPr>
            <w:tcW w:w="2976" w:type="dxa"/>
            <w:tcMar>
              <w:left w:w="108" w:type="dxa"/>
              <w:right w:w="108" w:type="dxa"/>
            </w:tcMar>
            <w:vAlign w:val="center"/>
          </w:tcPr>
          <w:p w14:paraId="50B17241" w14:textId="77777777" w:rsidR="00B157E3" w:rsidRDefault="00EE5977">
            <w:pPr>
              <w:widowControl/>
              <w:spacing w:line="200" w:lineRule="exact"/>
              <w:rPr>
                <w:rFonts w:ascii="Times New Roman" w:eastAsia="仿宋_GB2312" w:hAnsi="Times New Roman"/>
                <w:szCs w:val="21"/>
              </w:rPr>
            </w:pPr>
            <w:r>
              <w:rPr>
                <w:rFonts w:ascii="Times New Roman" w:eastAsia="仿宋_GB2312" w:hAnsi="Times New Roman"/>
                <w:kern w:val="0"/>
                <w:szCs w:val="21"/>
              </w:rPr>
              <w:t>4.</w:t>
            </w:r>
            <w:r>
              <w:rPr>
                <w:rFonts w:ascii="Times New Roman" w:eastAsia="仿宋_GB2312" w:hAnsi="Times New Roman"/>
                <w:kern w:val="0"/>
                <w:szCs w:val="21"/>
              </w:rPr>
              <w:t>无正当理由大量反复申请</w:t>
            </w:r>
          </w:p>
        </w:tc>
        <w:tc>
          <w:tcPr>
            <w:tcW w:w="747" w:type="dxa"/>
            <w:tcMar>
              <w:left w:w="108" w:type="dxa"/>
              <w:right w:w="108" w:type="dxa"/>
            </w:tcMar>
            <w:vAlign w:val="center"/>
          </w:tcPr>
          <w:p w14:paraId="61230FF7"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76DF7158"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6ED07F05"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2A7A1515"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08F00DCF"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5F0D5786"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384104DA"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B157E3" w14:paraId="416C20F9" w14:textId="77777777">
        <w:trPr>
          <w:jc w:val="center"/>
        </w:trPr>
        <w:tc>
          <w:tcPr>
            <w:tcW w:w="416" w:type="dxa"/>
            <w:vMerge/>
            <w:tcMar>
              <w:left w:w="108" w:type="dxa"/>
              <w:right w:w="108" w:type="dxa"/>
            </w:tcMar>
            <w:vAlign w:val="center"/>
          </w:tcPr>
          <w:p w14:paraId="1F41C822" w14:textId="77777777" w:rsidR="00B157E3" w:rsidRDefault="00B157E3">
            <w:pPr>
              <w:rPr>
                <w:rFonts w:ascii="Times New Roman" w:eastAsia="黑体" w:hAnsi="Times New Roman"/>
                <w:szCs w:val="21"/>
              </w:rPr>
            </w:pPr>
          </w:p>
        </w:tc>
        <w:tc>
          <w:tcPr>
            <w:tcW w:w="1701" w:type="dxa"/>
            <w:vMerge/>
            <w:tcMar>
              <w:left w:w="108" w:type="dxa"/>
              <w:right w:w="108" w:type="dxa"/>
            </w:tcMar>
            <w:vAlign w:val="center"/>
          </w:tcPr>
          <w:p w14:paraId="1CBDF9A6" w14:textId="77777777" w:rsidR="00B157E3" w:rsidRDefault="00B157E3">
            <w:pPr>
              <w:spacing w:line="200" w:lineRule="exact"/>
              <w:rPr>
                <w:rFonts w:ascii="Times New Roman" w:eastAsia="黑体" w:hAnsi="Times New Roman"/>
                <w:szCs w:val="21"/>
              </w:rPr>
            </w:pPr>
          </w:p>
        </w:tc>
        <w:tc>
          <w:tcPr>
            <w:tcW w:w="2976" w:type="dxa"/>
            <w:tcMar>
              <w:left w:w="108" w:type="dxa"/>
              <w:right w:w="108" w:type="dxa"/>
            </w:tcMar>
            <w:vAlign w:val="center"/>
          </w:tcPr>
          <w:p w14:paraId="2AB2E9E0" w14:textId="77777777" w:rsidR="00B157E3" w:rsidRDefault="00EE5977">
            <w:pPr>
              <w:widowControl/>
              <w:spacing w:line="300" w:lineRule="exact"/>
              <w:rPr>
                <w:rFonts w:ascii="Times New Roman" w:eastAsia="仿宋_GB2312" w:hAnsi="Times New Roman"/>
                <w:kern w:val="0"/>
                <w:szCs w:val="21"/>
              </w:rPr>
            </w:pPr>
            <w:r>
              <w:rPr>
                <w:rFonts w:ascii="Times New Roman" w:eastAsia="仿宋_GB2312" w:hAnsi="Times New Roman"/>
                <w:kern w:val="0"/>
                <w:szCs w:val="21"/>
              </w:rPr>
              <w:t>5.</w:t>
            </w:r>
            <w:r>
              <w:rPr>
                <w:rFonts w:ascii="Times New Roman" w:eastAsia="仿宋_GB2312" w:hAnsi="Times New Roman"/>
                <w:kern w:val="0"/>
                <w:szCs w:val="21"/>
              </w:rPr>
              <w:t>要求行政机关确认或重新</w:t>
            </w:r>
          </w:p>
          <w:p w14:paraId="654DE118" w14:textId="77777777" w:rsidR="00B157E3" w:rsidRDefault="00EE5977">
            <w:pPr>
              <w:widowControl/>
              <w:spacing w:line="300" w:lineRule="exact"/>
              <w:ind w:firstLineChars="100" w:firstLine="210"/>
              <w:rPr>
                <w:rFonts w:ascii="Times New Roman" w:eastAsia="仿宋_GB2312" w:hAnsi="Times New Roman"/>
                <w:szCs w:val="21"/>
              </w:rPr>
            </w:pPr>
            <w:r>
              <w:rPr>
                <w:rFonts w:ascii="Times New Roman" w:eastAsia="仿宋_GB2312" w:hAnsi="Times New Roman"/>
                <w:kern w:val="0"/>
                <w:szCs w:val="21"/>
              </w:rPr>
              <w:t>出具已获取信息</w:t>
            </w:r>
          </w:p>
        </w:tc>
        <w:tc>
          <w:tcPr>
            <w:tcW w:w="747" w:type="dxa"/>
            <w:tcMar>
              <w:left w:w="108" w:type="dxa"/>
              <w:right w:w="108" w:type="dxa"/>
            </w:tcMar>
            <w:vAlign w:val="center"/>
          </w:tcPr>
          <w:p w14:paraId="0C6AE341"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3F463226"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62F727EB"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19678EC5"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72B01B5D"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4B1D4A03"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7B81DA41"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B157E3" w14:paraId="0E15A244" w14:textId="77777777">
        <w:trPr>
          <w:jc w:val="center"/>
        </w:trPr>
        <w:tc>
          <w:tcPr>
            <w:tcW w:w="416" w:type="dxa"/>
            <w:vMerge/>
            <w:tcMar>
              <w:left w:w="108" w:type="dxa"/>
              <w:right w:w="108" w:type="dxa"/>
            </w:tcMar>
            <w:vAlign w:val="center"/>
          </w:tcPr>
          <w:p w14:paraId="1BB08C36" w14:textId="77777777" w:rsidR="00B157E3" w:rsidRDefault="00B157E3">
            <w:pPr>
              <w:rPr>
                <w:rFonts w:ascii="Times New Roman" w:eastAsia="黑体" w:hAnsi="Times New Roman"/>
                <w:szCs w:val="21"/>
              </w:rPr>
            </w:pPr>
          </w:p>
        </w:tc>
        <w:tc>
          <w:tcPr>
            <w:tcW w:w="1701" w:type="dxa"/>
            <w:vMerge w:val="restart"/>
            <w:tcMar>
              <w:left w:w="108" w:type="dxa"/>
              <w:right w:w="108" w:type="dxa"/>
            </w:tcMar>
            <w:vAlign w:val="center"/>
          </w:tcPr>
          <w:p w14:paraId="39AEABF2" w14:textId="77777777" w:rsidR="00B157E3" w:rsidRDefault="00EE5977">
            <w:pPr>
              <w:widowControl/>
              <w:spacing w:line="300" w:lineRule="exact"/>
              <w:rPr>
                <w:rFonts w:ascii="Times New Roman" w:eastAsia="黑体" w:hAnsi="Times New Roman"/>
                <w:kern w:val="0"/>
                <w:szCs w:val="21"/>
              </w:rPr>
            </w:pPr>
            <w:r>
              <w:rPr>
                <w:rFonts w:ascii="Times New Roman" w:eastAsia="黑体" w:hAnsi="Times New Roman"/>
                <w:kern w:val="0"/>
                <w:szCs w:val="21"/>
              </w:rPr>
              <w:t>（六）其他处理</w:t>
            </w:r>
          </w:p>
        </w:tc>
        <w:tc>
          <w:tcPr>
            <w:tcW w:w="2976" w:type="dxa"/>
            <w:vAlign w:val="center"/>
          </w:tcPr>
          <w:p w14:paraId="2960F23B" w14:textId="77777777" w:rsidR="00B157E3" w:rsidRDefault="00EE5977">
            <w:pPr>
              <w:widowControl/>
              <w:spacing w:line="300" w:lineRule="exact"/>
              <w:rPr>
                <w:rFonts w:ascii="Times New Roman" w:eastAsia="仿宋_GB2312" w:hAnsi="Times New Roman"/>
              </w:rPr>
            </w:pPr>
            <w:r>
              <w:rPr>
                <w:rFonts w:ascii="Times New Roman" w:eastAsia="仿宋_GB2312" w:hAnsi="Times New Roman"/>
              </w:rPr>
              <w:t>1.</w:t>
            </w:r>
            <w:r>
              <w:rPr>
                <w:rFonts w:ascii="Times New Roman" w:eastAsia="仿宋_GB2312" w:hAnsi="Times New Roman"/>
              </w:rPr>
              <w:t>申请人无正当理由逾期不补正、行政机关不再处理其政府信息公开申请</w:t>
            </w:r>
          </w:p>
        </w:tc>
        <w:tc>
          <w:tcPr>
            <w:tcW w:w="747" w:type="dxa"/>
            <w:tcMar>
              <w:left w:w="108" w:type="dxa"/>
              <w:right w:w="108" w:type="dxa"/>
            </w:tcMar>
            <w:vAlign w:val="center"/>
          </w:tcPr>
          <w:p w14:paraId="3FFDE4D1"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1A019E3D"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45A85E04"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22C6FACE"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3363D8EC"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7BFE1D34"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7447B7ED"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B157E3" w14:paraId="3BB6DB68" w14:textId="77777777">
        <w:trPr>
          <w:jc w:val="center"/>
        </w:trPr>
        <w:tc>
          <w:tcPr>
            <w:tcW w:w="416" w:type="dxa"/>
            <w:vMerge/>
            <w:tcMar>
              <w:left w:w="108" w:type="dxa"/>
              <w:right w:w="108" w:type="dxa"/>
            </w:tcMar>
            <w:vAlign w:val="center"/>
          </w:tcPr>
          <w:p w14:paraId="478AA5D7" w14:textId="77777777" w:rsidR="00B157E3" w:rsidRDefault="00B157E3">
            <w:pPr>
              <w:rPr>
                <w:rFonts w:ascii="Times New Roman" w:eastAsia="黑体" w:hAnsi="Times New Roman"/>
                <w:szCs w:val="21"/>
              </w:rPr>
            </w:pPr>
          </w:p>
        </w:tc>
        <w:tc>
          <w:tcPr>
            <w:tcW w:w="1701" w:type="dxa"/>
            <w:vMerge/>
            <w:tcMar>
              <w:left w:w="108" w:type="dxa"/>
              <w:right w:w="108" w:type="dxa"/>
            </w:tcMar>
            <w:vAlign w:val="center"/>
          </w:tcPr>
          <w:p w14:paraId="1AA512A7" w14:textId="77777777" w:rsidR="00B157E3" w:rsidRDefault="00B157E3">
            <w:pPr>
              <w:widowControl/>
              <w:spacing w:line="300" w:lineRule="exact"/>
              <w:rPr>
                <w:rFonts w:ascii="Times New Roman" w:eastAsia="黑体" w:hAnsi="Times New Roman"/>
                <w:kern w:val="0"/>
                <w:szCs w:val="21"/>
              </w:rPr>
            </w:pPr>
          </w:p>
        </w:tc>
        <w:tc>
          <w:tcPr>
            <w:tcW w:w="2976" w:type="dxa"/>
            <w:vAlign w:val="center"/>
          </w:tcPr>
          <w:p w14:paraId="4822B163" w14:textId="77777777" w:rsidR="00B157E3" w:rsidRDefault="00EE5977">
            <w:pPr>
              <w:widowControl/>
              <w:spacing w:line="300" w:lineRule="exact"/>
              <w:rPr>
                <w:rFonts w:ascii="Times New Roman" w:eastAsia="仿宋_GB2312" w:hAnsi="Times New Roman"/>
                <w:kern w:val="0"/>
                <w:szCs w:val="21"/>
              </w:rPr>
            </w:pPr>
            <w:r>
              <w:rPr>
                <w:rFonts w:ascii="Times New Roman" w:eastAsia="仿宋_GB2312" w:hAnsi="Times New Roman"/>
              </w:rPr>
              <w:t>2.</w:t>
            </w:r>
            <w:r>
              <w:rPr>
                <w:rFonts w:ascii="Times New Roman" w:eastAsia="仿宋_GB2312" w:hAnsi="Times New Roman"/>
              </w:rPr>
              <w:t>申请人逾期未按收费通知要求缴纳费用、行政机关不再处理其政府信息公开申请</w:t>
            </w:r>
          </w:p>
        </w:tc>
        <w:tc>
          <w:tcPr>
            <w:tcW w:w="747" w:type="dxa"/>
            <w:tcMar>
              <w:left w:w="108" w:type="dxa"/>
              <w:right w:w="108" w:type="dxa"/>
            </w:tcMar>
            <w:vAlign w:val="center"/>
          </w:tcPr>
          <w:p w14:paraId="538A97AC"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51CE8937"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14CBEAC6"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20" w:type="dxa"/>
            <w:tcMar>
              <w:left w:w="108" w:type="dxa"/>
              <w:right w:w="108" w:type="dxa"/>
            </w:tcMar>
            <w:vAlign w:val="center"/>
          </w:tcPr>
          <w:p w14:paraId="7AD20FB3"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675" w:type="dxa"/>
            <w:tcMar>
              <w:left w:w="108" w:type="dxa"/>
              <w:right w:w="108" w:type="dxa"/>
            </w:tcMar>
            <w:vAlign w:val="center"/>
          </w:tcPr>
          <w:p w14:paraId="281EBFDE"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25" w:type="dxa"/>
            <w:tcMar>
              <w:left w:w="108" w:type="dxa"/>
              <w:right w:w="108" w:type="dxa"/>
            </w:tcMar>
            <w:vAlign w:val="center"/>
          </w:tcPr>
          <w:p w14:paraId="5ACC76F9"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01" w:type="dxa"/>
            <w:tcMar>
              <w:left w:w="108" w:type="dxa"/>
              <w:right w:w="108" w:type="dxa"/>
            </w:tcMar>
            <w:vAlign w:val="center"/>
          </w:tcPr>
          <w:p w14:paraId="4C468C51"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r>
      <w:tr w:rsidR="00B157E3" w14:paraId="2F6FD18F" w14:textId="77777777">
        <w:trPr>
          <w:jc w:val="center"/>
        </w:trPr>
        <w:tc>
          <w:tcPr>
            <w:tcW w:w="416" w:type="dxa"/>
            <w:vMerge/>
            <w:tcMar>
              <w:left w:w="108" w:type="dxa"/>
              <w:right w:w="108" w:type="dxa"/>
            </w:tcMar>
            <w:vAlign w:val="center"/>
          </w:tcPr>
          <w:p w14:paraId="03D2A76E" w14:textId="77777777" w:rsidR="00B157E3" w:rsidRDefault="00B157E3">
            <w:pPr>
              <w:rPr>
                <w:rFonts w:ascii="Times New Roman" w:eastAsia="黑体" w:hAnsi="Times New Roman"/>
                <w:szCs w:val="21"/>
              </w:rPr>
            </w:pPr>
          </w:p>
        </w:tc>
        <w:tc>
          <w:tcPr>
            <w:tcW w:w="1701" w:type="dxa"/>
            <w:vMerge/>
            <w:tcMar>
              <w:left w:w="108" w:type="dxa"/>
              <w:right w:w="108" w:type="dxa"/>
            </w:tcMar>
            <w:vAlign w:val="center"/>
          </w:tcPr>
          <w:p w14:paraId="7DD0E17F" w14:textId="77777777" w:rsidR="00B157E3" w:rsidRDefault="00B157E3">
            <w:pPr>
              <w:widowControl/>
              <w:spacing w:line="300" w:lineRule="exact"/>
              <w:rPr>
                <w:rFonts w:ascii="Times New Roman" w:eastAsia="黑体" w:hAnsi="Times New Roman"/>
                <w:kern w:val="0"/>
                <w:szCs w:val="21"/>
              </w:rPr>
            </w:pPr>
          </w:p>
        </w:tc>
        <w:tc>
          <w:tcPr>
            <w:tcW w:w="2976" w:type="dxa"/>
            <w:vAlign w:val="center"/>
          </w:tcPr>
          <w:p w14:paraId="4DEE5337" w14:textId="77777777" w:rsidR="00B157E3" w:rsidRDefault="00EE5977">
            <w:pPr>
              <w:widowControl/>
              <w:spacing w:line="300" w:lineRule="exact"/>
              <w:rPr>
                <w:rFonts w:ascii="Times New Roman" w:eastAsia="仿宋_GB2312" w:hAnsi="Times New Roman"/>
                <w:kern w:val="0"/>
                <w:szCs w:val="21"/>
              </w:rPr>
            </w:pPr>
            <w:r>
              <w:rPr>
                <w:rFonts w:ascii="Times New Roman" w:eastAsia="仿宋_GB2312" w:hAnsi="Times New Roman"/>
              </w:rPr>
              <w:t>3.</w:t>
            </w:r>
            <w:r>
              <w:rPr>
                <w:rFonts w:ascii="Times New Roman" w:eastAsia="仿宋_GB2312" w:hAnsi="Times New Roman"/>
              </w:rPr>
              <w:t>其他</w:t>
            </w:r>
          </w:p>
        </w:tc>
        <w:tc>
          <w:tcPr>
            <w:tcW w:w="747" w:type="dxa"/>
            <w:tcMar>
              <w:left w:w="108" w:type="dxa"/>
              <w:right w:w="108" w:type="dxa"/>
            </w:tcMar>
            <w:vAlign w:val="center"/>
          </w:tcPr>
          <w:p w14:paraId="4548A9B3"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0AA05658"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77F19287"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20" w:type="dxa"/>
            <w:tcMar>
              <w:left w:w="108" w:type="dxa"/>
              <w:right w:w="108" w:type="dxa"/>
            </w:tcMar>
            <w:vAlign w:val="center"/>
          </w:tcPr>
          <w:p w14:paraId="0B1AB62F"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675" w:type="dxa"/>
            <w:tcMar>
              <w:left w:w="108" w:type="dxa"/>
              <w:right w:w="108" w:type="dxa"/>
            </w:tcMar>
            <w:vAlign w:val="center"/>
          </w:tcPr>
          <w:p w14:paraId="40DCD205"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25" w:type="dxa"/>
            <w:tcMar>
              <w:left w:w="108" w:type="dxa"/>
              <w:right w:w="108" w:type="dxa"/>
            </w:tcMar>
            <w:vAlign w:val="center"/>
          </w:tcPr>
          <w:p w14:paraId="02B6972A"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01" w:type="dxa"/>
            <w:tcMar>
              <w:left w:w="108" w:type="dxa"/>
              <w:right w:w="108" w:type="dxa"/>
            </w:tcMar>
            <w:vAlign w:val="center"/>
          </w:tcPr>
          <w:p w14:paraId="10136721"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r>
      <w:tr w:rsidR="00B157E3" w14:paraId="2D0BB85F" w14:textId="77777777">
        <w:trPr>
          <w:jc w:val="center"/>
        </w:trPr>
        <w:tc>
          <w:tcPr>
            <w:tcW w:w="416" w:type="dxa"/>
            <w:vMerge/>
            <w:tcMar>
              <w:left w:w="108" w:type="dxa"/>
              <w:right w:w="108" w:type="dxa"/>
            </w:tcMar>
            <w:vAlign w:val="center"/>
          </w:tcPr>
          <w:p w14:paraId="74A1FE78" w14:textId="77777777" w:rsidR="00B157E3" w:rsidRDefault="00B157E3">
            <w:pPr>
              <w:rPr>
                <w:rFonts w:ascii="Times New Roman" w:eastAsia="黑体" w:hAnsi="Times New Roman"/>
                <w:szCs w:val="21"/>
              </w:rPr>
            </w:pPr>
          </w:p>
        </w:tc>
        <w:tc>
          <w:tcPr>
            <w:tcW w:w="4677" w:type="dxa"/>
            <w:gridSpan w:val="2"/>
            <w:tcMar>
              <w:left w:w="108" w:type="dxa"/>
              <w:right w:w="108" w:type="dxa"/>
            </w:tcMar>
            <w:vAlign w:val="center"/>
          </w:tcPr>
          <w:p w14:paraId="2DE4A99B" w14:textId="77777777" w:rsidR="00B157E3" w:rsidRDefault="00EE5977">
            <w:pPr>
              <w:widowControl/>
              <w:spacing w:line="300" w:lineRule="exact"/>
              <w:rPr>
                <w:rFonts w:ascii="Times New Roman" w:eastAsia="黑体" w:hAnsi="Times New Roman"/>
                <w:kern w:val="0"/>
                <w:szCs w:val="21"/>
              </w:rPr>
            </w:pPr>
            <w:r>
              <w:rPr>
                <w:rFonts w:ascii="Times New Roman" w:eastAsia="黑体" w:hAnsi="Times New Roman"/>
                <w:kern w:val="0"/>
                <w:szCs w:val="21"/>
              </w:rPr>
              <w:t>（七）总计</w:t>
            </w:r>
          </w:p>
        </w:tc>
        <w:tc>
          <w:tcPr>
            <w:tcW w:w="747" w:type="dxa"/>
            <w:tcMar>
              <w:left w:w="108" w:type="dxa"/>
              <w:right w:w="108" w:type="dxa"/>
            </w:tcMar>
            <w:vAlign w:val="center"/>
          </w:tcPr>
          <w:p w14:paraId="19BF094D"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77A72E47"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15B6A4F5"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20" w:type="dxa"/>
            <w:tcMar>
              <w:left w:w="108" w:type="dxa"/>
              <w:right w:w="108" w:type="dxa"/>
            </w:tcMar>
            <w:vAlign w:val="center"/>
          </w:tcPr>
          <w:p w14:paraId="7FD69762"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675" w:type="dxa"/>
            <w:tcMar>
              <w:left w:w="108" w:type="dxa"/>
              <w:right w:w="108" w:type="dxa"/>
            </w:tcMar>
            <w:vAlign w:val="center"/>
          </w:tcPr>
          <w:p w14:paraId="2279D901"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25" w:type="dxa"/>
            <w:tcMar>
              <w:left w:w="108" w:type="dxa"/>
              <w:right w:w="108" w:type="dxa"/>
            </w:tcMar>
            <w:vAlign w:val="center"/>
          </w:tcPr>
          <w:p w14:paraId="0E8533EB"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01" w:type="dxa"/>
            <w:tcMar>
              <w:left w:w="108" w:type="dxa"/>
              <w:right w:w="108" w:type="dxa"/>
            </w:tcMar>
            <w:vAlign w:val="center"/>
          </w:tcPr>
          <w:p w14:paraId="78FDD70A"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r>
      <w:tr w:rsidR="00B157E3" w14:paraId="454EFB92" w14:textId="77777777">
        <w:trPr>
          <w:jc w:val="center"/>
        </w:trPr>
        <w:tc>
          <w:tcPr>
            <w:tcW w:w="5093" w:type="dxa"/>
            <w:gridSpan w:val="3"/>
            <w:tcMar>
              <w:left w:w="108" w:type="dxa"/>
              <w:right w:w="108" w:type="dxa"/>
            </w:tcMar>
            <w:vAlign w:val="center"/>
          </w:tcPr>
          <w:p w14:paraId="517E4707" w14:textId="77777777" w:rsidR="00B157E3" w:rsidRDefault="00EE5977">
            <w:pPr>
              <w:widowControl/>
              <w:spacing w:line="300" w:lineRule="exact"/>
              <w:rPr>
                <w:rFonts w:ascii="Times New Roman" w:eastAsia="黑体" w:hAnsi="Times New Roman"/>
                <w:kern w:val="0"/>
                <w:szCs w:val="21"/>
              </w:rPr>
            </w:pPr>
            <w:r>
              <w:rPr>
                <w:rFonts w:ascii="Times New Roman" w:eastAsia="黑体" w:hAnsi="Times New Roman"/>
                <w:kern w:val="0"/>
                <w:szCs w:val="21"/>
              </w:rPr>
              <w:t>四、结转下年度继续办理</w:t>
            </w:r>
          </w:p>
        </w:tc>
        <w:tc>
          <w:tcPr>
            <w:tcW w:w="747" w:type="dxa"/>
            <w:tcMar>
              <w:left w:w="108" w:type="dxa"/>
              <w:right w:w="108" w:type="dxa"/>
            </w:tcMar>
            <w:vAlign w:val="center"/>
          </w:tcPr>
          <w:p w14:paraId="3A0AA5C8"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10B65486"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6AB46163"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20" w:type="dxa"/>
            <w:tcMar>
              <w:left w:w="108" w:type="dxa"/>
              <w:right w:w="108" w:type="dxa"/>
            </w:tcMar>
            <w:vAlign w:val="center"/>
          </w:tcPr>
          <w:p w14:paraId="34F2C2CA"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675" w:type="dxa"/>
            <w:tcMar>
              <w:left w:w="108" w:type="dxa"/>
              <w:right w:w="108" w:type="dxa"/>
            </w:tcMar>
            <w:vAlign w:val="center"/>
          </w:tcPr>
          <w:p w14:paraId="143EC5B4"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25" w:type="dxa"/>
            <w:tcMar>
              <w:left w:w="108" w:type="dxa"/>
              <w:right w:w="108" w:type="dxa"/>
            </w:tcMar>
            <w:vAlign w:val="center"/>
          </w:tcPr>
          <w:p w14:paraId="381D18E9"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01" w:type="dxa"/>
            <w:tcMar>
              <w:left w:w="108" w:type="dxa"/>
              <w:right w:w="108" w:type="dxa"/>
            </w:tcMar>
            <w:vAlign w:val="center"/>
          </w:tcPr>
          <w:p w14:paraId="6E431EED" w14:textId="77777777" w:rsidR="00B157E3" w:rsidRDefault="00EE5977">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r>
    </w:tbl>
    <w:p w14:paraId="614F5CE6" w14:textId="77777777" w:rsidR="00B157E3" w:rsidRDefault="00EE5977">
      <w:pPr>
        <w:ind w:firstLineChars="200" w:firstLine="640"/>
        <w:rPr>
          <w:rFonts w:ascii="Times New Roman" w:eastAsia="仿宋_GB2312" w:hAnsi="Times New Roman"/>
          <w:sz w:val="32"/>
          <w:szCs w:val="32"/>
        </w:rPr>
      </w:pPr>
      <w:r>
        <w:rPr>
          <w:rFonts w:ascii="Times New Roman" w:eastAsia="黑体" w:hAnsi="Times New Roman"/>
          <w:bCs/>
          <w:color w:val="333333"/>
          <w:kern w:val="0"/>
          <w:sz w:val="32"/>
          <w:szCs w:val="32"/>
          <w:shd w:val="clear" w:color="auto" w:fill="FFFFFF"/>
          <w:lang w:bidi="ar"/>
        </w:rPr>
        <w:t>四、政府信息公开行政复议、行政诉讼情况</w:t>
      </w: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04"/>
        <w:gridCol w:w="604"/>
        <w:gridCol w:w="604"/>
        <w:gridCol w:w="604"/>
        <w:gridCol w:w="658"/>
        <w:gridCol w:w="550"/>
        <w:gridCol w:w="605"/>
        <w:gridCol w:w="605"/>
        <w:gridCol w:w="605"/>
        <w:gridCol w:w="605"/>
        <w:gridCol w:w="605"/>
        <w:gridCol w:w="605"/>
        <w:gridCol w:w="605"/>
        <w:gridCol w:w="606"/>
        <w:gridCol w:w="606"/>
      </w:tblGrid>
      <w:tr w:rsidR="00B157E3" w14:paraId="0DDBE551" w14:textId="77777777">
        <w:trPr>
          <w:trHeight w:val="497"/>
          <w:jc w:val="center"/>
        </w:trPr>
        <w:tc>
          <w:tcPr>
            <w:tcW w:w="3074"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8A18A4" w14:textId="77777777" w:rsidR="00B157E3" w:rsidRDefault="00EE5977">
            <w:pPr>
              <w:widowControl/>
              <w:jc w:val="center"/>
              <w:rPr>
                <w:rFonts w:ascii="Times New Roman" w:eastAsia="黑体" w:hAnsi="Times New Roman"/>
              </w:rPr>
            </w:pPr>
            <w:r>
              <w:rPr>
                <w:rFonts w:ascii="Times New Roman" w:eastAsia="黑体" w:hAnsi="Times New Roman"/>
                <w:kern w:val="0"/>
                <w:sz w:val="20"/>
                <w:szCs w:val="20"/>
              </w:rPr>
              <w:t>行政复议</w:t>
            </w:r>
          </w:p>
        </w:tc>
        <w:tc>
          <w:tcPr>
            <w:tcW w:w="5997" w:type="dxa"/>
            <w:gridSpan w:val="10"/>
            <w:tcBorders>
              <w:top w:val="single" w:sz="8" w:space="0" w:color="auto"/>
              <w:left w:val="nil"/>
              <w:bottom w:val="single" w:sz="8" w:space="0" w:color="auto"/>
              <w:right w:val="single" w:sz="8" w:space="0" w:color="auto"/>
            </w:tcBorders>
            <w:tcMar>
              <w:left w:w="108" w:type="dxa"/>
              <w:right w:w="108" w:type="dxa"/>
            </w:tcMar>
            <w:vAlign w:val="center"/>
          </w:tcPr>
          <w:p w14:paraId="5D568F27" w14:textId="77777777" w:rsidR="00B157E3" w:rsidRDefault="00EE5977">
            <w:pPr>
              <w:widowControl/>
              <w:jc w:val="center"/>
              <w:rPr>
                <w:rFonts w:ascii="Times New Roman" w:eastAsia="黑体" w:hAnsi="Times New Roman"/>
              </w:rPr>
            </w:pPr>
            <w:r>
              <w:rPr>
                <w:rFonts w:ascii="Times New Roman" w:eastAsia="黑体" w:hAnsi="Times New Roman"/>
                <w:kern w:val="0"/>
                <w:sz w:val="20"/>
                <w:szCs w:val="20"/>
              </w:rPr>
              <w:t>行政诉讼</w:t>
            </w:r>
          </w:p>
        </w:tc>
      </w:tr>
      <w:tr w:rsidR="00B157E3" w14:paraId="1A38056F" w14:textId="77777777">
        <w:trPr>
          <w:trHeight w:val="547"/>
          <w:jc w:val="center"/>
        </w:trPr>
        <w:tc>
          <w:tcPr>
            <w:tcW w:w="604" w:type="dxa"/>
            <w:vMerge w:val="restart"/>
            <w:tcBorders>
              <w:top w:val="nil"/>
              <w:left w:val="single" w:sz="8" w:space="0" w:color="auto"/>
              <w:bottom w:val="single" w:sz="8" w:space="0" w:color="auto"/>
              <w:right w:val="single" w:sz="8" w:space="0" w:color="auto"/>
            </w:tcBorders>
            <w:tcMar>
              <w:left w:w="108" w:type="dxa"/>
              <w:right w:w="108" w:type="dxa"/>
            </w:tcMar>
            <w:vAlign w:val="center"/>
          </w:tcPr>
          <w:p w14:paraId="2068F195" w14:textId="77777777" w:rsidR="00B157E3" w:rsidRDefault="00EE5977">
            <w:pPr>
              <w:widowControl/>
              <w:ind w:leftChars="-71" w:left="-149" w:rightChars="-81" w:right="-170"/>
              <w:jc w:val="center"/>
              <w:rPr>
                <w:rFonts w:ascii="Times New Roman" w:eastAsia="黑体" w:hAnsi="Times New Roman"/>
                <w:kern w:val="0"/>
                <w:sz w:val="20"/>
                <w:szCs w:val="20"/>
              </w:rPr>
            </w:pPr>
            <w:r>
              <w:rPr>
                <w:rFonts w:ascii="Times New Roman" w:eastAsia="黑体" w:hAnsi="Times New Roman"/>
                <w:kern w:val="0"/>
                <w:sz w:val="20"/>
                <w:szCs w:val="20"/>
              </w:rPr>
              <w:t>结果</w:t>
            </w:r>
          </w:p>
          <w:p w14:paraId="789D6BDA" w14:textId="77777777" w:rsidR="00B157E3" w:rsidRDefault="00EE5977">
            <w:pPr>
              <w:widowControl/>
              <w:ind w:leftChars="-71" w:left="-149" w:rightChars="-81" w:right="-170"/>
              <w:jc w:val="center"/>
              <w:rPr>
                <w:rFonts w:ascii="Times New Roman" w:eastAsia="黑体" w:hAnsi="Times New Roman"/>
              </w:rPr>
            </w:pPr>
            <w:r>
              <w:rPr>
                <w:rFonts w:ascii="Times New Roman" w:eastAsia="黑体" w:hAnsi="Times New Roman"/>
                <w:kern w:val="0"/>
                <w:sz w:val="20"/>
                <w:szCs w:val="20"/>
              </w:rPr>
              <w:t>维持</w:t>
            </w:r>
          </w:p>
        </w:tc>
        <w:tc>
          <w:tcPr>
            <w:tcW w:w="604" w:type="dxa"/>
            <w:vMerge w:val="restart"/>
            <w:tcBorders>
              <w:top w:val="nil"/>
              <w:left w:val="nil"/>
              <w:bottom w:val="single" w:sz="8" w:space="0" w:color="auto"/>
              <w:right w:val="single" w:sz="8" w:space="0" w:color="auto"/>
            </w:tcBorders>
            <w:tcMar>
              <w:left w:w="108" w:type="dxa"/>
              <w:right w:w="108" w:type="dxa"/>
            </w:tcMar>
            <w:vAlign w:val="center"/>
          </w:tcPr>
          <w:p w14:paraId="77C098A2" w14:textId="77777777" w:rsidR="00B157E3" w:rsidRDefault="00EE5977">
            <w:pPr>
              <w:widowControl/>
              <w:ind w:leftChars="-21" w:left="-43" w:rightChars="-63" w:right="-132" w:hanging="1"/>
              <w:jc w:val="center"/>
              <w:rPr>
                <w:rFonts w:ascii="Times New Roman" w:eastAsia="黑体" w:hAnsi="Times New Roman"/>
              </w:rPr>
            </w:pPr>
            <w:r>
              <w:rPr>
                <w:rFonts w:ascii="Times New Roman" w:eastAsia="黑体" w:hAnsi="Times New Roman"/>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32D4E8EC" w14:textId="77777777" w:rsidR="00B157E3" w:rsidRDefault="00EE5977">
            <w:pPr>
              <w:widowControl/>
              <w:ind w:leftChars="-39" w:left="-82" w:rightChars="-46" w:right="-97"/>
              <w:jc w:val="center"/>
              <w:rPr>
                <w:rFonts w:ascii="Times New Roman" w:eastAsia="黑体" w:hAnsi="Times New Roman"/>
              </w:rPr>
            </w:pPr>
            <w:r>
              <w:rPr>
                <w:rFonts w:ascii="Times New Roman" w:eastAsia="黑体" w:hAnsi="Times New Roman"/>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0C63D1C4" w14:textId="77777777" w:rsidR="00B157E3" w:rsidRDefault="00EE5977">
            <w:pPr>
              <w:widowControl/>
              <w:ind w:leftChars="-56" w:left="-118" w:rightChars="-56" w:right="-118"/>
              <w:jc w:val="center"/>
              <w:rPr>
                <w:rFonts w:ascii="Times New Roman" w:eastAsia="黑体" w:hAnsi="Times New Roman"/>
                <w:kern w:val="0"/>
                <w:sz w:val="20"/>
                <w:szCs w:val="20"/>
              </w:rPr>
            </w:pPr>
            <w:r>
              <w:rPr>
                <w:rFonts w:ascii="Times New Roman" w:eastAsia="黑体" w:hAnsi="Times New Roman"/>
                <w:kern w:val="0"/>
                <w:sz w:val="20"/>
                <w:szCs w:val="20"/>
              </w:rPr>
              <w:t>尚未</w:t>
            </w:r>
          </w:p>
          <w:p w14:paraId="2DA8785E" w14:textId="77777777" w:rsidR="00B157E3" w:rsidRDefault="00EE5977">
            <w:pPr>
              <w:widowControl/>
              <w:ind w:leftChars="-56" w:left="-118" w:rightChars="-56" w:right="-118"/>
              <w:jc w:val="center"/>
              <w:rPr>
                <w:rFonts w:ascii="Times New Roman" w:eastAsia="黑体" w:hAnsi="Times New Roman"/>
              </w:rPr>
            </w:pPr>
            <w:r>
              <w:rPr>
                <w:rFonts w:ascii="Times New Roman" w:eastAsia="黑体" w:hAnsi="Times New Roman"/>
                <w:kern w:val="0"/>
                <w:sz w:val="20"/>
                <w:szCs w:val="20"/>
              </w:rPr>
              <w:t>审结</w:t>
            </w:r>
          </w:p>
        </w:tc>
        <w:tc>
          <w:tcPr>
            <w:tcW w:w="658"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327C4C5C" w14:textId="77777777" w:rsidR="00B157E3" w:rsidRDefault="00EE5977">
            <w:pPr>
              <w:widowControl/>
              <w:spacing w:line="320" w:lineRule="exact"/>
              <w:jc w:val="center"/>
              <w:rPr>
                <w:rFonts w:ascii="Times New Roman" w:eastAsia="黑体" w:hAnsi="Times New Roman"/>
                <w:kern w:val="0"/>
                <w:sz w:val="20"/>
                <w:szCs w:val="20"/>
              </w:rPr>
            </w:pPr>
            <w:r>
              <w:rPr>
                <w:rFonts w:ascii="Times New Roman" w:eastAsia="黑体" w:hAnsi="Times New Roman"/>
                <w:kern w:val="0"/>
                <w:sz w:val="20"/>
                <w:szCs w:val="20"/>
              </w:rPr>
              <w:t>总</w:t>
            </w:r>
          </w:p>
          <w:p w14:paraId="0AE6B49B" w14:textId="77777777" w:rsidR="00B157E3" w:rsidRDefault="00EE5977">
            <w:pPr>
              <w:widowControl/>
              <w:spacing w:line="320" w:lineRule="exact"/>
              <w:jc w:val="center"/>
              <w:rPr>
                <w:rFonts w:ascii="Times New Roman" w:eastAsia="黑体" w:hAnsi="Times New Roman"/>
              </w:rPr>
            </w:pPr>
            <w:r>
              <w:rPr>
                <w:rFonts w:ascii="Times New Roman" w:eastAsia="黑体" w:hAnsi="Times New Roman"/>
                <w:kern w:val="0"/>
                <w:sz w:val="20"/>
                <w:szCs w:val="20"/>
              </w:rPr>
              <w:t>计</w:t>
            </w:r>
          </w:p>
        </w:tc>
        <w:tc>
          <w:tcPr>
            <w:tcW w:w="2970"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0CC1EA7A" w14:textId="77777777" w:rsidR="00B157E3" w:rsidRDefault="00EE5977">
            <w:pPr>
              <w:widowControl/>
              <w:jc w:val="center"/>
              <w:rPr>
                <w:rFonts w:ascii="Times New Roman" w:eastAsia="黑体" w:hAnsi="Times New Roman"/>
              </w:rPr>
            </w:pPr>
            <w:r>
              <w:rPr>
                <w:rFonts w:ascii="Times New Roman" w:eastAsia="黑体" w:hAnsi="Times New Roman"/>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3787A235" w14:textId="77777777" w:rsidR="00B157E3" w:rsidRDefault="00EE5977">
            <w:pPr>
              <w:widowControl/>
              <w:jc w:val="center"/>
              <w:rPr>
                <w:rFonts w:ascii="Times New Roman" w:eastAsia="黑体" w:hAnsi="Times New Roman"/>
              </w:rPr>
            </w:pPr>
            <w:bookmarkStart w:id="9" w:name="_Hlk67039688"/>
            <w:r>
              <w:rPr>
                <w:rFonts w:ascii="Times New Roman" w:eastAsia="黑体" w:hAnsi="Times New Roman"/>
                <w:kern w:val="0"/>
                <w:sz w:val="20"/>
                <w:szCs w:val="20"/>
              </w:rPr>
              <w:t>复议后起诉</w:t>
            </w:r>
            <w:bookmarkEnd w:id="9"/>
          </w:p>
        </w:tc>
      </w:tr>
      <w:tr w:rsidR="00B157E3" w14:paraId="020CE482" w14:textId="77777777">
        <w:trPr>
          <w:trHeight w:val="906"/>
          <w:jc w:val="center"/>
        </w:trPr>
        <w:tc>
          <w:tcPr>
            <w:tcW w:w="604" w:type="dxa"/>
            <w:vMerge/>
            <w:tcBorders>
              <w:top w:val="nil"/>
              <w:left w:val="single" w:sz="8" w:space="0" w:color="auto"/>
              <w:bottom w:val="single" w:sz="8" w:space="0" w:color="auto"/>
              <w:right w:val="single" w:sz="8" w:space="0" w:color="auto"/>
            </w:tcBorders>
            <w:tcMar>
              <w:left w:w="108" w:type="dxa"/>
              <w:right w:w="108" w:type="dxa"/>
            </w:tcMar>
            <w:vAlign w:val="center"/>
          </w:tcPr>
          <w:p w14:paraId="38FA909F" w14:textId="77777777" w:rsidR="00B157E3" w:rsidRDefault="00B157E3">
            <w:pPr>
              <w:rPr>
                <w:rFonts w:ascii="Times New Roman" w:eastAsia="黑体" w:hAnsi="Times New Roman"/>
                <w:sz w:val="24"/>
              </w:rPr>
            </w:pPr>
          </w:p>
        </w:tc>
        <w:tc>
          <w:tcPr>
            <w:tcW w:w="604" w:type="dxa"/>
            <w:vMerge/>
            <w:tcBorders>
              <w:top w:val="nil"/>
              <w:left w:val="nil"/>
              <w:bottom w:val="single" w:sz="8" w:space="0" w:color="auto"/>
              <w:right w:val="single" w:sz="8" w:space="0" w:color="auto"/>
            </w:tcBorders>
            <w:tcMar>
              <w:left w:w="108" w:type="dxa"/>
              <w:right w:w="108" w:type="dxa"/>
            </w:tcMar>
            <w:vAlign w:val="center"/>
          </w:tcPr>
          <w:p w14:paraId="001E486F" w14:textId="77777777" w:rsidR="00B157E3" w:rsidRDefault="00B157E3">
            <w:pPr>
              <w:rPr>
                <w:rFonts w:ascii="Times New Roman" w:eastAsia="黑体" w:hAnsi="Times New Roman"/>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14:paraId="13160883" w14:textId="77777777" w:rsidR="00B157E3" w:rsidRDefault="00B157E3">
            <w:pPr>
              <w:rPr>
                <w:rFonts w:ascii="Times New Roman" w:eastAsia="黑体" w:hAnsi="Times New Roman"/>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14:paraId="62C2B3FE" w14:textId="77777777" w:rsidR="00B157E3" w:rsidRDefault="00B157E3">
            <w:pPr>
              <w:rPr>
                <w:rFonts w:ascii="Times New Roman" w:eastAsia="黑体" w:hAnsi="Times New Roman"/>
                <w:sz w:val="24"/>
              </w:rPr>
            </w:pPr>
          </w:p>
        </w:tc>
        <w:tc>
          <w:tcPr>
            <w:tcW w:w="658" w:type="dxa"/>
            <w:vMerge/>
            <w:tcBorders>
              <w:top w:val="single" w:sz="8" w:space="0" w:color="auto"/>
              <w:left w:val="nil"/>
              <w:bottom w:val="single" w:sz="8" w:space="0" w:color="auto"/>
              <w:right w:val="single" w:sz="8" w:space="0" w:color="auto"/>
            </w:tcBorders>
            <w:tcMar>
              <w:left w:w="108" w:type="dxa"/>
              <w:right w:w="108" w:type="dxa"/>
            </w:tcMar>
            <w:vAlign w:val="center"/>
          </w:tcPr>
          <w:p w14:paraId="07708520" w14:textId="77777777" w:rsidR="00B157E3" w:rsidRDefault="00B157E3">
            <w:pPr>
              <w:rPr>
                <w:rFonts w:ascii="Times New Roman" w:eastAsia="黑体" w:hAnsi="Times New Roman"/>
                <w:sz w:val="24"/>
              </w:rPr>
            </w:pPr>
          </w:p>
        </w:tc>
        <w:tc>
          <w:tcPr>
            <w:tcW w:w="550" w:type="dxa"/>
            <w:tcBorders>
              <w:top w:val="nil"/>
              <w:left w:val="nil"/>
              <w:bottom w:val="single" w:sz="8" w:space="0" w:color="auto"/>
              <w:right w:val="single" w:sz="8" w:space="0" w:color="auto"/>
            </w:tcBorders>
            <w:tcMar>
              <w:left w:w="108" w:type="dxa"/>
              <w:right w:w="108" w:type="dxa"/>
            </w:tcMar>
            <w:vAlign w:val="center"/>
          </w:tcPr>
          <w:p w14:paraId="69024BF3" w14:textId="77777777" w:rsidR="00B157E3" w:rsidRDefault="00EE5977">
            <w:pPr>
              <w:widowControl/>
              <w:ind w:leftChars="-50" w:left="-105" w:rightChars="-60" w:right="-126"/>
              <w:jc w:val="center"/>
              <w:rPr>
                <w:rFonts w:ascii="Times New Roman" w:eastAsia="黑体" w:hAnsi="Times New Roman"/>
              </w:rPr>
            </w:pPr>
            <w:r>
              <w:rPr>
                <w:rFonts w:ascii="Times New Roman" w:eastAsia="黑体" w:hAnsi="Times New Roman"/>
                <w:kern w:val="0"/>
                <w:sz w:val="20"/>
                <w:szCs w:val="20"/>
              </w:rPr>
              <w:t>结果维持</w:t>
            </w:r>
          </w:p>
        </w:tc>
        <w:tc>
          <w:tcPr>
            <w:tcW w:w="605" w:type="dxa"/>
            <w:tcBorders>
              <w:top w:val="nil"/>
              <w:left w:val="nil"/>
              <w:bottom w:val="single" w:sz="8" w:space="0" w:color="auto"/>
              <w:right w:val="single" w:sz="8" w:space="0" w:color="auto"/>
            </w:tcBorders>
            <w:tcMar>
              <w:left w:w="108" w:type="dxa"/>
              <w:right w:w="108" w:type="dxa"/>
            </w:tcMar>
            <w:vAlign w:val="center"/>
          </w:tcPr>
          <w:p w14:paraId="19175EFB" w14:textId="77777777" w:rsidR="00B157E3" w:rsidRDefault="00EE5977">
            <w:pPr>
              <w:widowControl/>
              <w:ind w:leftChars="-41" w:left="-86" w:rightChars="-42" w:right="-88"/>
              <w:jc w:val="center"/>
              <w:rPr>
                <w:rFonts w:ascii="Times New Roman" w:eastAsia="黑体" w:hAnsi="Times New Roman"/>
              </w:rPr>
            </w:pPr>
            <w:r>
              <w:rPr>
                <w:rFonts w:ascii="Times New Roman" w:eastAsia="黑体" w:hAnsi="Times New Roman"/>
                <w:kern w:val="0"/>
                <w:sz w:val="20"/>
                <w:szCs w:val="20"/>
              </w:rPr>
              <w:t>结果纠正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7E1770D1" w14:textId="77777777" w:rsidR="00B157E3" w:rsidRDefault="00EE5977">
            <w:pPr>
              <w:widowControl/>
              <w:ind w:leftChars="-60" w:left="-126" w:rightChars="-65" w:right="-136"/>
              <w:jc w:val="center"/>
              <w:rPr>
                <w:rFonts w:ascii="Times New Roman" w:eastAsia="黑体" w:hAnsi="Times New Roman"/>
                <w:kern w:val="0"/>
                <w:sz w:val="20"/>
                <w:szCs w:val="20"/>
              </w:rPr>
            </w:pPr>
            <w:r>
              <w:rPr>
                <w:rFonts w:ascii="Times New Roman" w:eastAsia="黑体" w:hAnsi="Times New Roman"/>
                <w:kern w:val="0"/>
                <w:sz w:val="20"/>
                <w:szCs w:val="20"/>
              </w:rPr>
              <w:t>其他</w:t>
            </w:r>
          </w:p>
          <w:p w14:paraId="3B6AC1DD" w14:textId="77777777" w:rsidR="00B157E3" w:rsidRDefault="00EE5977">
            <w:pPr>
              <w:widowControl/>
              <w:ind w:leftChars="-60" w:left="-126" w:rightChars="-65" w:right="-136"/>
              <w:jc w:val="center"/>
              <w:rPr>
                <w:rFonts w:ascii="Times New Roman" w:eastAsia="黑体" w:hAnsi="Times New Roman"/>
              </w:rPr>
            </w:pPr>
            <w:r>
              <w:rPr>
                <w:rFonts w:ascii="Times New Roman" w:eastAsia="黑体" w:hAnsi="Times New Roman"/>
                <w:kern w:val="0"/>
                <w:sz w:val="20"/>
                <w:szCs w:val="20"/>
              </w:rPr>
              <w:t>结果</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729CF6F4" w14:textId="77777777" w:rsidR="00B157E3" w:rsidRDefault="00EE5977">
            <w:pPr>
              <w:widowControl/>
              <w:ind w:leftChars="-78" w:left="-164" w:rightChars="-73" w:right="-153"/>
              <w:jc w:val="center"/>
              <w:rPr>
                <w:rFonts w:ascii="Times New Roman" w:eastAsia="黑体" w:hAnsi="Times New Roman"/>
                <w:kern w:val="0"/>
                <w:sz w:val="20"/>
                <w:szCs w:val="20"/>
              </w:rPr>
            </w:pPr>
            <w:r>
              <w:rPr>
                <w:rFonts w:ascii="Times New Roman" w:eastAsia="黑体" w:hAnsi="Times New Roman"/>
                <w:kern w:val="0"/>
                <w:sz w:val="20"/>
                <w:szCs w:val="20"/>
              </w:rPr>
              <w:t>尚未</w:t>
            </w:r>
          </w:p>
          <w:p w14:paraId="4E5CA752" w14:textId="77777777" w:rsidR="00B157E3" w:rsidRDefault="00EE5977">
            <w:pPr>
              <w:widowControl/>
              <w:ind w:leftChars="-78" w:left="-164" w:rightChars="-73" w:right="-153"/>
              <w:jc w:val="center"/>
              <w:rPr>
                <w:rFonts w:ascii="Times New Roman" w:eastAsia="黑体" w:hAnsi="Times New Roman"/>
              </w:rPr>
            </w:pPr>
            <w:r>
              <w:rPr>
                <w:rFonts w:ascii="Times New Roman" w:eastAsia="黑体" w:hAnsi="Times New Roman"/>
                <w:kern w:val="0"/>
                <w:sz w:val="20"/>
                <w:szCs w:val="20"/>
              </w:rPr>
              <w:t>审结</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10B298F1" w14:textId="77777777" w:rsidR="00B157E3" w:rsidRDefault="00EE5977">
            <w:pPr>
              <w:widowControl/>
              <w:jc w:val="center"/>
              <w:rPr>
                <w:rFonts w:ascii="Times New Roman" w:eastAsia="黑体" w:hAnsi="Times New Roman"/>
              </w:rPr>
            </w:pPr>
            <w:r>
              <w:rPr>
                <w:rFonts w:ascii="Times New Roman" w:eastAsia="黑体" w:hAnsi="Times New Roman"/>
                <w:kern w:val="0"/>
                <w:sz w:val="20"/>
                <w:szCs w:val="20"/>
              </w:rPr>
              <w:t>总计</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72A7D03A" w14:textId="77777777" w:rsidR="00B157E3" w:rsidRDefault="00EE5977">
            <w:pPr>
              <w:widowControl/>
              <w:ind w:leftChars="-47" w:left="-99" w:rightChars="-37" w:right="-78"/>
              <w:jc w:val="center"/>
              <w:rPr>
                <w:rFonts w:ascii="Times New Roman" w:eastAsia="黑体" w:hAnsi="Times New Roman"/>
              </w:rPr>
            </w:pPr>
            <w:r>
              <w:rPr>
                <w:rFonts w:ascii="Times New Roman" w:eastAsia="黑体" w:hAnsi="Times New Roman"/>
                <w:kern w:val="0"/>
                <w:sz w:val="20"/>
                <w:szCs w:val="20"/>
              </w:rPr>
              <w:t>结果维持</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12574D5B" w14:textId="77777777" w:rsidR="00B157E3" w:rsidRDefault="00EE5977">
            <w:pPr>
              <w:widowControl/>
              <w:ind w:leftChars="-65" w:left="-136" w:rightChars="-59" w:right="-124"/>
              <w:jc w:val="center"/>
              <w:rPr>
                <w:rFonts w:ascii="Times New Roman" w:eastAsia="黑体" w:hAnsi="Times New Roman"/>
                <w:kern w:val="0"/>
                <w:sz w:val="20"/>
                <w:szCs w:val="20"/>
              </w:rPr>
            </w:pPr>
            <w:r>
              <w:rPr>
                <w:rFonts w:ascii="Times New Roman" w:eastAsia="黑体" w:hAnsi="Times New Roman"/>
                <w:kern w:val="0"/>
                <w:sz w:val="20"/>
                <w:szCs w:val="20"/>
              </w:rPr>
              <w:t>结果</w:t>
            </w:r>
          </w:p>
          <w:p w14:paraId="65E50952" w14:textId="77777777" w:rsidR="00B157E3" w:rsidRDefault="00EE5977">
            <w:pPr>
              <w:widowControl/>
              <w:ind w:leftChars="-65" w:left="-136" w:rightChars="-59" w:right="-124"/>
              <w:jc w:val="center"/>
              <w:rPr>
                <w:rFonts w:ascii="Times New Roman" w:eastAsia="黑体" w:hAnsi="Times New Roman"/>
              </w:rPr>
            </w:pPr>
            <w:r>
              <w:rPr>
                <w:rFonts w:ascii="Times New Roman" w:eastAsia="黑体" w:hAnsi="Times New Roman"/>
                <w:kern w:val="0"/>
                <w:sz w:val="20"/>
                <w:szCs w:val="20"/>
              </w:rPr>
              <w:t>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4BB24530" w14:textId="77777777" w:rsidR="00B157E3" w:rsidRDefault="00EE5977">
            <w:pPr>
              <w:widowControl/>
              <w:ind w:leftChars="-83" w:left="-173" w:rightChars="-64" w:right="-134" w:hanging="1"/>
              <w:jc w:val="center"/>
              <w:rPr>
                <w:rFonts w:ascii="Times New Roman" w:eastAsia="黑体" w:hAnsi="Times New Roman"/>
                <w:kern w:val="0"/>
                <w:sz w:val="20"/>
                <w:szCs w:val="20"/>
              </w:rPr>
            </w:pPr>
            <w:r>
              <w:rPr>
                <w:rFonts w:ascii="Times New Roman" w:eastAsia="黑体" w:hAnsi="Times New Roman"/>
                <w:kern w:val="0"/>
                <w:sz w:val="20"/>
                <w:szCs w:val="20"/>
              </w:rPr>
              <w:t>其他</w:t>
            </w:r>
          </w:p>
          <w:p w14:paraId="2D92BE3F" w14:textId="77777777" w:rsidR="00B157E3" w:rsidRDefault="00EE5977">
            <w:pPr>
              <w:widowControl/>
              <w:ind w:leftChars="-83" w:left="-173" w:rightChars="-64" w:right="-134" w:hanging="1"/>
              <w:jc w:val="center"/>
              <w:rPr>
                <w:rFonts w:ascii="Times New Roman" w:eastAsia="黑体" w:hAnsi="Times New Roman"/>
              </w:rPr>
            </w:pPr>
            <w:r>
              <w:rPr>
                <w:rFonts w:ascii="Times New Roman" w:eastAsia="黑体" w:hAnsi="Times New Roman"/>
                <w:kern w:val="0"/>
                <w:sz w:val="20"/>
                <w:szCs w:val="20"/>
              </w:rPr>
              <w:t>结果</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14:paraId="6D5B06E7" w14:textId="77777777" w:rsidR="00B157E3" w:rsidRDefault="00EE5977">
            <w:pPr>
              <w:widowControl/>
              <w:ind w:leftChars="-33" w:left="-67" w:rightChars="-50" w:right="-105" w:hangingChars="1" w:hanging="2"/>
              <w:jc w:val="center"/>
              <w:rPr>
                <w:rFonts w:ascii="Times New Roman" w:eastAsia="黑体" w:hAnsi="Times New Roman"/>
              </w:rPr>
            </w:pPr>
            <w:r>
              <w:rPr>
                <w:rFonts w:ascii="Times New Roman" w:eastAsia="黑体" w:hAnsi="Times New Roman"/>
                <w:kern w:val="0"/>
                <w:sz w:val="20"/>
                <w:szCs w:val="20"/>
              </w:rPr>
              <w:t>尚未审结</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14:paraId="3B054437" w14:textId="77777777" w:rsidR="00B157E3" w:rsidRDefault="00EE5977">
            <w:pPr>
              <w:widowControl/>
              <w:jc w:val="center"/>
              <w:rPr>
                <w:rFonts w:ascii="Times New Roman" w:eastAsia="黑体" w:hAnsi="Times New Roman"/>
              </w:rPr>
            </w:pPr>
            <w:r>
              <w:rPr>
                <w:rFonts w:ascii="Times New Roman" w:eastAsia="黑体" w:hAnsi="Times New Roman"/>
                <w:kern w:val="0"/>
                <w:sz w:val="20"/>
                <w:szCs w:val="20"/>
              </w:rPr>
              <w:t>总计</w:t>
            </w:r>
          </w:p>
        </w:tc>
      </w:tr>
      <w:tr w:rsidR="00B157E3" w14:paraId="01B5CB4F" w14:textId="77777777">
        <w:trPr>
          <w:jc w:val="center"/>
        </w:trPr>
        <w:tc>
          <w:tcPr>
            <w:tcW w:w="604" w:type="dxa"/>
            <w:tcBorders>
              <w:top w:val="nil"/>
              <w:left w:val="single" w:sz="8" w:space="0" w:color="auto"/>
              <w:bottom w:val="single" w:sz="8" w:space="0" w:color="auto"/>
              <w:right w:val="single" w:sz="8" w:space="0" w:color="auto"/>
            </w:tcBorders>
            <w:tcMar>
              <w:left w:w="108" w:type="dxa"/>
              <w:right w:w="108" w:type="dxa"/>
            </w:tcMar>
            <w:vAlign w:val="center"/>
          </w:tcPr>
          <w:p w14:paraId="2DBDDE62" w14:textId="77777777" w:rsidR="00B157E3" w:rsidRDefault="00EE5977">
            <w:pPr>
              <w:widowControl/>
              <w:spacing w:after="180"/>
              <w:jc w:val="center"/>
              <w:rPr>
                <w:rFonts w:ascii="Times New Roman" w:hAnsi="Times New Roman"/>
              </w:rPr>
            </w:pPr>
            <w:r>
              <w:rPr>
                <w:rFonts w:ascii="Times New Roman" w:eastAsia="仿宋_GB2312" w:hAnsi="Times New Roman" w:hint="eastAsia"/>
                <w:szCs w:val="21"/>
              </w:rPr>
              <w:t>0</w:t>
            </w:r>
          </w:p>
        </w:tc>
        <w:tc>
          <w:tcPr>
            <w:tcW w:w="604" w:type="dxa"/>
            <w:tcBorders>
              <w:top w:val="nil"/>
              <w:left w:val="nil"/>
              <w:bottom w:val="single" w:sz="8" w:space="0" w:color="auto"/>
              <w:right w:val="single" w:sz="8" w:space="0" w:color="auto"/>
            </w:tcBorders>
            <w:tcMar>
              <w:left w:w="108" w:type="dxa"/>
              <w:right w:w="108" w:type="dxa"/>
            </w:tcMar>
            <w:vAlign w:val="center"/>
          </w:tcPr>
          <w:p w14:paraId="6F1DEC9B" w14:textId="77777777" w:rsidR="00B157E3" w:rsidRDefault="00EE5977">
            <w:pPr>
              <w:widowControl/>
              <w:spacing w:after="180"/>
              <w:jc w:val="center"/>
              <w:rPr>
                <w:rFonts w:ascii="Times New Roman" w:hAnsi="Times New Roman"/>
              </w:rPr>
            </w:pPr>
            <w:r>
              <w:rPr>
                <w:rFonts w:ascii="Times New Roman" w:eastAsia="仿宋_GB2312" w:hAnsi="Times New Roman" w:hint="eastAsia"/>
                <w:szCs w:val="21"/>
              </w:rPr>
              <w:t>0</w:t>
            </w:r>
          </w:p>
        </w:tc>
        <w:tc>
          <w:tcPr>
            <w:tcW w:w="604" w:type="dxa"/>
            <w:tcBorders>
              <w:top w:val="nil"/>
              <w:left w:val="nil"/>
              <w:bottom w:val="single" w:sz="8" w:space="0" w:color="auto"/>
              <w:right w:val="single" w:sz="8" w:space="0" w:color="auto"/>
            </w:tcBorders>
            <w:tcMar>
              <w:left w:w="108" w:type="dxa"/>
              <w:right w:w="108" w:type="dxa"/>
            </w:tcMar>
            <w:vAlign w:val="center"/>
          </w:tcPr>
          <w:p w14:paraId="5D675A2B" w14:textId="77777777" w:rsidR="00B157E3" w:rsidRDefault="00EE5977">
            <w:pPr>
              <w:widowControl/>
              <w:spacing w:after="180"/>
              <w:jc w:val="center"/>
              <w:rPr>
                <w:rFonts w:ascii="Times New Roman" w:hAnsi="Times New Roman"/>
              </w:rPr>
            </w:pPr>
            <w:r>
              <w:rPr>
                <w:rFonts w:ascii="Times New Roman" w:eastAsia="仿宋_GB2312" w:hAnsi="Times New Roman" w:hint="eastAsia"/>
                <w:szCs w:val="21"/>
              </w:rPr>
              <w:t>0</w:t>
            </w:r>
          </w:p>
        </w:tc>
        <w:tc>
          <w:tcPr>
            <w:tcW w:w="604" w:type="dxa"/>
            <w:tcBorders>
              <w:top w:val="nil"/>
              <w:left w:val="nil"/>
              <w:bottom w:val="single" w:sz="8" w:space="0" w:color="auto"/>
              <w:right w:val="single" w:sz="8" w:space="0" w:color="auto"/>
            </w:tcBorders>
            <w:tcMar>
              <w:left w:w="108" w:type="dxa"/>
              <w:right w:w="108" w:type="dxa"/>
            </w:tcMar>
            <w:vAlign w:val="center"/>
          </w:tcPr>
          <w:p w14:paraId="3EB3ABA0" w14:textId="77777777" w:rsidR="00B157E3" w:rsidRDefault="00EE5977">
            <w:pPr>
              <w:widowControl/>
              <w:spacing w:after="180"/>
              <w:jc w:val="center"/>
              <w:rPr>
                <w:rFonts w:ascii="Times New Roman" w:hAnsi="Times New Roman"/>
              </w:rPr>
            </w:pPr>
            <w:r>
              <w:rPr>
                <w:rFonts w:ascii="Times New Roman" w:eastAsia="仿宋_GB2312" w:hAnsi="Times New Roman" w:hint="eastAsia"/>
                <w:szCs w:val="21"/>
              </w:rPr>
              <w:t>0</w:t>
            </w:r>
          </w:p>
        </w:tc>
        <w:tc>
          <w:tcPr>
            <w:tcW w:w="658" w:type="dxa"/>
            <w:tcBorders>
              <w:top w:val="nil"/>
              <w:left w:val="nil"/>
              <w:bottom w:val="single" w:sz="8" w:space="0" w:color="auto"/>
              <w:right w:val="single" w:sz="8" w:space="0" w:color="auto"/>
            </w:tcBorders>
            <w:tcMar>
              <w:left w:w="108" w:type="dxa"/>
              <w:right w:w="108" w:type="dxa"/>
            </w:tcMar>
            <w:vAlign w:val="center"/>
          </w:tcPr>
          <w:p w14:paraId="0215C683" w14:textId="77777777" w:rsidR="00B157E3" w:rsidRDefault="00EE5977">
            <w:pPr>
              <w:widowControl/>
              <w:spacing w:after="180"/>
              <w:jc w:val="center"/>
              <w:rPr>
                <w:rFonts w:ascii="Times New Roman" w:hAnsi="Times New Roman"/>
              </w:rPr>
            </w:pPr>
            <w:r>
              <w:rPr>
                <w:rFonts w:ascii="Times New Roman" w:eastAsia="仿宋_GB2312" w:hAnsi="Times New Roman" w:hint="eastAsia"/>
                <w:szCs w:val="21"/>
              </w:rPr>
              <w:t>0</w:t>
            </w:r>
          </w:p>
        </w:tc>
        <w:tc>
          <w:tcPr>
            <w:tcW w:w="550" w:type="dxa"/>
            <w:tcBorders>
              <w:top w:val="nil"/>
              <w:left w:val="nil"/>
              <w:bottom w:val="single" w:sz="8" w:space="0" w:color="auto"/>
              <w:right w:val="single" w:sz="8" w:space="0" w:color="auto"/>
            </w:tcBorders>
            <w:tcMar>
              <w:left w:w="108" w:type="dxa"/>
              <w:right w:w="108" w:type="dxa"/>
            </w:tcMar>
            <w:vAlign w:val="center"/>
          </w:tcPr>
          <w:p w14:paraId="191C7C27" w14:textId="77777777" w:rsidR="00B157E3" w:rsidRDefault="00EE5977">
            <w:pPr>
              <w:widowControl/>
              <w:spacing w:after="180"/>
              <w:jc w:val="center"/>
              <w:rPr>
                <w:rFonts w:ascii="Times New Roman" w:hAnsi="Times New Roman"/>
              </w:rPr>
            </w:pPr>
            <w:r>
              <w:rPr>
                <w:rFonts w:ascii="Times New Roman" w:eastAsia="仿宋_GB2312" w:hAnsi="Times New Roman" w:hint="eastAsia"/>
                <w:szCs w:val="21"/>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509D06EB" w14:textId="77777777" w:rsidR="00B157E3" w:rsidRDefault="00EE5977">
            <w:pPr>
              <w:widowControl/>
              <w:spacing w:after="180"/>
              <w:jc w:val="center"/>
              <w:rPr>
                <w:rFonts w:ascii="Times New Roman" w:hAnsi="Times New Roman"/>
              </w:rPr>
            </w:pPr>
            <w:r>
              <w:rPr>
                <w:rFonts w:ascii="Times New Roman" w:eastAsia="仿宋_GB2312" w:hAnsi="Times New Roman" w:hint="eastAsia"/>
                <w:szCs w:val="21"/>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79F984E7" w14:textId="77777777" w:rsidR="00B157E3" w:rsidRDefault="00EE5977">
            <w:pPr>
              <w:widowControl/>
              <w:spacing w:after="180"/>
              <w:jc w:val="center"/>
              <w:rPr>
                <w:rFonts w:ascii="Times New Roman" w:hAnsi="Times New Roman"/>
              </w:rPr>
            </w:pPr>
            <w:r>
              <w:rPr>
                <w:rFonts w:ascii="Times New Roman" w:eastAsia="仿宋_GB2312" w:hAnsi="Times New Roman" w:hint="eastAsia"/>
                <w:szCs w:val="21"/>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20992ECE" w14:textId="77777777" w:rsidR="00B157E3" w:rsidRDefault="00EE5977">
            <w:pPr>
              <w:widowControl/>
              <w:spacing w:after="180"/>
              <w:jc w:val="center"/>
              <w:rPr>
                <w:rFonts w:ascii="Times New Roman" w:hAnsi="Times New Roman"/>
              </w:rPr>
            </w:pPr>
            <w:r>
              <w:rPr>
                <w:rFonts w:ascii="Times New Roman" w:eastAsia="仿宋_GB2312" w:hAnsi="Times New Roman" w:hint="eastAsia"/>
                <w:szCs w:val="21"/>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517A6B6B" w14:textId="77777777" w:rsidR="00B157E3" w:rsidRDefault="00EE5977">
            <w:pPr>
              <w:widowControl/>
              <w:spacing w:after="180"/>
              <w:jc w:val="center"/>
              <w:rPr>
                <w:rFonts w:ascii="Times New Roman" w:hAnsi="Times New Roman"/>
              </w:rPr>
            </w:pPr>
            <w:r>
              <w:rPr>
                <w:rFonts w:ascii="Times New Roman" w:eastAsia="仿宋_GB2312" w:hAnsi="Times New Roman" w:hint="eastAsia"/>
                <w:szCs w:val="21"/>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210AD904" w14:textId="77777777" w:rsidR="00B157E3" w:rsidRDefault="00EE5977">
            <w:pPr>
              <w:widowControl/>
              <w:spacing w:after="180"/>
              <w:rPr>
                <w:rFonts w:ascii="Times New Roman" w:hAnsi="Times New Roman"/>
              </w:rPr>
            </w:pPr>
            <w:r>
              <w:rPr>
                <w:rFonts w:ascii="Times New Roman" w:eastAsia="仿宋_GB2312" w:hAnsi="Times New Roman" w:hint="eastAsia"/>
                <w:szCs w:val="21"/>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21162F11" w14:textId="77777777" w:rsidR="00B157E3" w:rsidRDefault="00EE5977">
            <w:pPr>
              <w:widowControl/>
              <w:spacing w:after="180"/>
              <w:jc w:val="center"/>
              <w:rPr>
                <w:rFonts w:ascii="Times New Roman" w:hAnsi="Times New Roman"/>
              </w:rPr>
            </w:pPr>
            <w:r>
              <w:rPr>
                <w:rFonts w:ascii="Times New Roman" w:eastAsia="仿宋_GB2312" w:hAnsi="Times New Roman" w:hint="eastAsia"/>
                <w:szCs w:val="21"/>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1686BB9F" w14:textId="77777777" w:rsidR="00B157E3" w:rsidRDefault="00EE5977">
            <w:pPr>
              <w:widowControl/>
              <w:spacing w:after="180"/>
              <w:jc w:val="center"/>
              <w:rPr>
                <w:rFonts w:ascii="Times New Roman" w:hAnsi="Times New Roman"/>
              </w:rPr>
            </w:pPr>
            <w:r>
              <w:rPr>
                <w:rFonts w:ascii="Times New Roman" w:eastAsia="仿宋_GB2312" w:hAnsi="Times New Roman" w:hint="eastAsia"/>
                <w:szCs w:val="21"/>
              </w:rPr>
              <w:t>0</w:t>
            </w:r>
          </w:p>
        </w:tc>
        <w:tc>
          <w:tcPr>
            <w:tcW w:w="606" w:type="dxa"/>
            <w:tcBorders>
              <w:top w:val="nil"/>
              <w:left w:val="nil"/>
              <w:bottom w:val="single" w:sz="8" w:space="0" w:color="auto"/>
              <w:right w:val="single" w:sz="8" w:space="0" w:color="auto"/>
            </w:tcBorders>
            <w:tcMar>
              <w:left w:w="108" w:type="dxa"/>
              <w:right w:w="108" w:type="dxa"/>
            </w:tcMar>
            <w:vAlign w:val="center"/>
          </w:tcPr>
          <w:p w14:paraId="4AA199D5" w14:textId="77777777" w:rsidR="00B157E3" w:rsidRDefault="00EE5977">
            <w:pPr>
              <w:widowControl/>
              <w:spacing w:after="180"/>
              <w:jc w:val="center"/>
              <w:rPr>
                <w:rFonts w:ascii="Times New Roman" w:hAnsi="Times New Roman"/>
              </w:rPr>
            </w:pPr>
            <w:r>
              <w:rPr>
                <w:rFonts w:ascii="Times New Roman" w:eastAsia="仿宋_GB2312" w:hAnsi="Times New Roman" w:hint="eastAsia"/>
                <w:szCs w:val="21"/>
              </w:rPr>
              <w:t>0</w:t>
            </w:r>
          </w:p>
        </w:tc>
        <w:tc>
          <w:tcPr>
            <w:tcW w:w="606" w:type="dxa"/>
            <w:tcBorders>
              <w:top w:val="nil"/>
              <w:left w:val="nil"/>
              <w:bottom w:val="single" w:sz="8" w:space="0" w:color="auto"/>
              <w:right w:val="single" w:sz="8" w:space="0" w:color="auto"/>
            </w:tcBorders>
            <w:tcMar>
              <w:left w:w="108" w:type="dxa"/>
              <w:right w:w="108" w:type="dxa"/>
            </w:tcMar>
            <w:vAlign w:val="center"/>
          </w:tcPr>
          <w:p w14:paraId="598C0DF9" w14:textId="77777777" w:rsidR="00B157E3" w:rsidRDefault="00EE5977">
            <w:pPr>
              <w:widowControl/>
              <w:spacing w:after="180"/>
              <w:jc w:val="center"/>
              <w:rPr>
                <w:rFonts w:ascii="Times New Roman" w:hAnsi="Times New Roman"/>
              </w:rPr>
            </w:pPr>
            <w:r>
              <w:rPr>
                <w:rFonts w:ascii="Times New Roman" w:eastAsia="仿宋_GB2312" w:hAnsi="Times New Roman" w:hint="eastAsia"/>
                <w:szCs w:val="21"/>
              </w:rPr>
              <w:t>0</w:t>
            </w:r>
          </w:p>
        </w:tc>
      </w:tr>
    </w:tbl>
    <w:p w14:paraId="24BB35B2" w14:textId="77777777" w:rsidR="00B157E3" w:rsidRDefault="00EE5977">
      <w:pPr>
        <w:pStyle w:val="a4"/>
        <w:widowControl/>
        <w:spacing w:before="0" w:beforeAutospacing="0" w:after="0" w:afterAutospacing="0"/>
        <w:ind w:firstLineChars="200" w:firstLine="640"/>
        <w:jc w:val="both"/>
        <w:rPr>
          <w:rFonts w:ascii="Times New Roman" w:eastAsia="黑体" w:hAnsi="Times New Roman"/>
          <w:bCs/>
          <w:color w:val="333333"/>
          <w:sz w:val="32"/>
          <w:szCs w:val="32"/>
          <w:shd w:val="clear" w:color="auto" w:fill="FFFFFF"/>
          <w:lang w:bidi="ar"/>
        </w:rPr>
      </w:pPr>
      <w:r>
        <w:rPr>
          <w:rFonts w:ascii="Times New Roman" w:eastAsia="黑体" w:hAnsi="Times New Roman"/>
          <w:bCs/>
          <w:color w:val="333333"/>
          <w:sz w:val="32"/>
          <w:szCs w:val="32"/>
          <w:shd w:val="clear" w:color="auto" w:fill="FFFFFF"/>
          <w:lang w:bidi="ar"/>
        </w:rPr>
        <w:t>五、存在的主要问题及改进情况</w:t>
      </w:r>
    </w:p>
    <w:p w14:paraId="723E6282" w14:textId="77777777" w:rsidR="00B157E3" w:rsidRDefault="00EE5977">
      <w:pPr>
        <w:pStyle w:val="a4"/>
        <w:widowControl/>
        <w:spacing w:before="0" w:beforeAutospacing="0" w:after="0" w:afterAutospacing="0"/>
        <w:ind w:firstLineChars="200" w:firstLine="640"/>
        <w:jc w:val="both"/>
        <w:rPr>
          <w:rFonts w:ascii="仿宋_GB2312" w:eastAsia="仿宋_GB2312" w:hAnsi="仿宋_GB2312" w:cs="仿宋_GB2312" w:hint="eastAsia"/>
          <w:kern w:val="2"/>
          <w:sz w:val="32"/>
          <w:szCs w:val="32"/>
          <w:shd w:val="clear" w:color="auto" w:fill="FFFFFF"/>
        </w:rPr>
      </w:pPr>
      <w:r>
        <w:rPr>
          <w:rFonts w:ascii="仿宋_GB2312" w:eastAsia="仿宋_GB2312" w:hAnsi="仿宋_GB2312" w:cs="仿宋_GB2312" w:hint="eastAsia"/>
          <w:kern w:val="2"/>
          <w:sz w:val="32"/>
          <w:szCs w:val="32"/>
          <w:shd w:val="clear" w:color="auto" w:fill="FFFFFF"/>
        </w:rPr>
        <w:t>双杨镇</w:t>
      </w:r>
      <w:r>
        <w:rPr>
          <w:rFonts w:ascii="仿宋_GB2312" w:eastAsia="仿宋_GB2312" w:hAnsi="仿宋_GB2312" w:cs="仿宋_GB2312" w:hint="eastAsia"/>
          <w:kern w:val="2"/>
          <w:sz w:val="32"/>
          <w:szCs w:val="32"/>
          <w:shd w:val="clear" w:color="auto" w:fill="FFFFFF"/>
        </w:rPr>
        <w:t>始终高度重视政府信息公开工作，认真地推进相关工作，切实保障了公民的知情权、参与权与监督权，有力推动了依法行政进程。在</w:t>
      </w:r>
      <w:r>
        <w:rPr>
          <w:rFonts w:ascii="仿宋_GB2312" w:eastAsia="仿宋_GB2312" w:hAnsi="仿宋_GB2312" w:cs="仿宋_GB2312" w:hint="eastAsia"/>
          <w:kern w:val="2"/>
          <w:sz w:val="32"/>
          <w:szCs w:val="32"/>
          <w:shd w:val="clear" w:color="auto" w:fill="FFFFFF"/>
        </w:rPr>
        <w:t>2024</w:t>
      </w:r>
      <w:r>
        <w:rPr>
          <w:rFonts w:ascii="仿宋_GB2312" w:eastAsia="仿宋_GB2312" w:hAnsi="仿宋_GB2312" w:cs="仿宋_GB2312" w:hint="eastAsia"/>
          <w:kern w:val="2"/>
          <w:sz w:val="32"/>
          <w:szCs w:val="32"/>
          <w:shd w:val="clear" w:color="auto" w:fill="FFFFFF"/>
        </w:rPr>
        <w:t>年</w:t>
      </w:r>
      <w:r>
        <w:rPr>
          <w:rFonts w:ascii="仿宋_GB2312" w:eastAsia="仿宋_GB2312" w:hAnsi="仿宋_GB2312" w:cs="仿宋_GB2312" w:hint="eastAsia"/>
          <w:kern w:val="2"/>
          <w:sz w:val="32"/>
          <w:szCs w:val="32"/>
          <w:shd w:val="clear" w:color="auto" w:fill="FFFFFF"/>
        </w:rPr>
        <w:t>的工作中，对照上级部门的严格要求以及人民群众的殷切期望，</w:t>
      </w:r>
      <w:r>
        <w:rPr>
          <w:rFonts w:ascii="仿宋_GB2312" w:eastAsia="仿宋_GB2312" w:hAnsi="仿宋_GB2312" w:cs="仿宋_GB2312" w:hint="eastAsia"/>
          <w:kern w:val="2"/>
          <w:sz w:val="32"/>
          <w:szCs w:val="32"/>
          <w:shd w:val="clear" w:color="auto" w:fill="FFFFFF"/>
        </w:rPr>
        <w:t>双杨镇</w:t>
      </w:r>
      <w:r>
        <w:rPr>
          <w:rFonts w:ascii="仿宋_GB2312" w:eastAsia="仿宋_GB2312" w:hAnsi="仿宋_GB2312" w:cs="仿宋_GB2312" w:hint="eastAsia"/>
          <w:kern w:val="2"/>
          <w:sz w:val="32"/>
          <w:szCs w:val="32"/>
          <w:shd w:val="clear" w:color="auto" w:fill="FFFFFF"/>
        </w:rPr>
        <w:t>政府信息公开工作仍存在一定的提升空间。</w:t>
      </w:r>
      <w:r>
        <w:rPr>
          <w:rFonts w:ascii="仿宋_GB2312" w:eastAsia="仿宋_GB2312" w:hAnsi="仿宋_GB2312" w:cs="仿宋_GB2312" w:hint="eastAsia"/>
          <w:kern w:val="2"/>
          <w:sz w:val="32"/>
          <w:szCs w:val="32"/>
          <w:shd w:val="clear" w:color="auto" w:fill="FFFFFF"/>
        </w:rPr>
        <w:t>一是创</w:t>
      </w:r>
      <w:r>
        <w:rPr>
          <w:rFonts w:ascii="仿宋_GB2312" w:eastAsia="仿宋_GB2312" w:hAnsi="仿宋_GB2312" w:cs="仿宋_GB2312" w:hint="eastAsia"/>
          <w:kern w:val="2"/>
          <w:sz w:val="32"/>
          <w:szCs w:val="32"/>
          <w:shd w:val="clear" w:color="auto" w:fill="FFFFFF"/>
        </w:rPr>
        <w:t>新能力有待提升。当前政府信息公开渠道相对单一，主要集中于传统平台，在运用新媒体、新技术拓展信息公开渠道方面，缺乏探索创新。</w:t>
      </w:r>
      <w:r>
        <w:rPr>
          <w:rFonts w:ascii="仿宋_GB2312" w:eastAsia="仿宋_GB2312" w:hAnsi="仿宋_GB2312" w:cs="仿宋_GB2312" w:hint="eastAsia"/>
          <w:kern w:val="2"/>
          <w:sz w:val="32"/>
          <w:szCs w:val="32"/>
          <w:shd w:val="clear" w:color="auto" w:fill="FFFFFF"/>
        </w:rPr>
        <w:t>二是</w:t>
      </w:r>
      <w:r>
        <w:rPr>
          <w:rFonts w:ascii="仿宋_GB2312" w:eastAsia="仿宋_GB2312" w:hAnsi="仿宋_GB2312" w:cs="仿宋_GB2312" w:hint="eastAsia"/>
          <w:kern w:val="2"/>
          <w:sz w:val="32"/>
          <w:szCs w:val="32"/>
          <w:shd w:val="clear" w:color="auto" w:fill="FFFFFF"/>
        </w:rPr>
        <w:t>工作人员业务能力尚需加强。部分工作人员在信息收集、整理、发布以及解读等环节，专业知识和技能水平有待提高，一定程度上影响了信息公开工作的质量与效率。</w:t>
      </w:r>
      <w:r>
        <w:rPr>
          <w:rFonts w:ascii="仿宋_GB2312" w:eastAsia="仿宋_GB2312" w:hAnsi="仿宋_GB2312" w:cs="仿宋_GB2312" w:hint="eastAsia"/>
          <w:kern w:val="2"/>
          <w:sz w:val="32"/>
          <w:szCs w:val="32"/>
          <w:shd w:val="clear" w:color="auto" w:fill="FFFFFF"/>
        </w:rPr>
        <w:t>三是</w:t>
      </w:r>
      <w:r>
        <w:rPr>
          <w:rFonts w:ascii="仿宋_GB2312" w:eastAsia="仿宋_GB2312" w:hAnsi="仿宋_GB2312" w:cs="仿宋_GB2312" w:hint="eastAsia"/>
          <w:kern w:val="2"/>
          <w:sz w:val="32"/>
          <w:szCs w:val="32"/>
          <w:shd w:val="clear" w:color="auto" w:fill="FFFFFF"/>
        </w:rPr>
        <w:t>信息公开内容的全面性不足。在某些领域，如部分民生政策的详细解读、重点项目的全过程信息披露等方面，还存在信息公开不完整的情况。</w:t>
      </w:r>
    </w:p>
    <w:p w14:paraId="052EEB6D" w14:textId="77777777" w:rsidR="00B157E3" w:rsidRDefault="00EE5977">
      <w:pPr>
        <w:pStyle w:val="a4"/>
        <w:widowControl/>
        <w:spacing w:before="0" w:beforeAutospacing="0" w:after="0" w:afterAutospacing="0"/>
        <w:ind w:firstLineChars="200" w:firstLine="640"/>
        <w:jc w:val="both"/>
        <w:rPr>
          <w:rFonts w:ascii="仿宋_GB2312" w:eastAsia="仿宋_GB2312" w:hAnsi="仿宋_GB2312" w:cs="仿宋_GB2312" w:hint="eastAsia"/>
          <w:kern w:val="2"/>
          <w:sz w:val="32"/>
          <w:szCs w:val="32"/>
          <w:shd w:val="clear" w:color="auto" w:fill="FFFFFF"/>
        </w:rPr>
      </w:pPr>
      <w:r>
        <w:rPr>
          <w:rFonts w:ascii="仿宋_GB2312" w:eastAsia="仿宋_GB2312" w:hAnsi="仿宋_GB2312" w:cs="仿宋_GB2312" w:hint="eastAsia"/>
          <w:kern w:val="2"/>
          <w:sz w:val="32"/>
          <w:szCs w:val="32"/>
          <w:shd w:val="clear" w:color="auto" w:fill="FFFFFF"/>
        </w:rPr>
        <w:t>针对以上存在的问题，</w:t>
      </w:r>
      <w:r>
        <w:rPr>
          <w:rFonts w:ascii="仿宋_GB2312" w:eastAsia="仿宋_GB2312" w:hAnsi="仿宋_GB2312" w:cs="仿宋_GB2312" w:hint="eastAsia"/>
          <w:kern w:val="2"/>
          <w:sz w:val="32"/>
          <w:szCs w:val="32"/>
          <w:shd w:val="clear" w:color="auto" w:fill="FFFFFF"/>
        </w:rPr>
        <w:t>双杨镇采取以下措施</w:t>
      </w:r>
      <w:r>
        <w:rPr>
          <w:rFonts w:ascii="仿宋_GB2312" w:eastAsia="仿宋_GB2312" w:hAnsi="仿宋_GB2312" w:cs="仿宋_GB2312" w:hint="eastAsia"/>
          <w:kern w:val="2"/>
          <w:sz w:val="32"/>
          <w:szCs w:val="32"/>
          <w:shd w:val="clear" w:color="auto" w:fill="FFFFFF"/>
        </w:rPr>
        <w:t>：</w:t>
      </w:r>
      <w:r>
        <w:rPr>
          <w:rFonts w:ascii="仿宋_GB2312" w:eastAsia="仿宋_GB2312" w:hAnsi="仿宋_GB2312" w:cs="仿宋_GB2312" w:hint="eastAsia"/>
          <w:kern w:val="2"/>
          <w:sz w:val="32"/>
          <w:szCs w:val="32"/>
          <w:shd w:val="clear" w:color="auto" w:fill="FFFFFF"/>
        </w:rPr>
        <w:t>一是</w:t>
      </w:r>
      <w:r>
        <w:rPr>
          <w:rFonts w:ascii="仿宋_GB2312" w:eastAsia="仿宋_GB2312" w:hAnsi="仿宋_GB2312" w:cs="仿宋_GB2312" w:hint="eastAsia"/>
          <w:kern w:val="2"/>
          <w:sz w:val="32"/>
          <w:szCs w:val="32"/>
          <w:shd w:val="clear" w:color="auto" w:fill="FFFFFF"/>
        </w:rPr>
        <w:t>拓展多元公开渠道。通过优化信息发布流程，提升信息发布的时效性与覆盖面，为公民、法人及其他组织获取政府信息提供更为便捷、高效的途径。</w:t>
      </w:r>
      <w:r>
        <w:rPr>
          <w:rFonts w:ascii="仿宋_GB2312" w:eastAsia="仿宋_GB2312" w:hAnsi="仿宋_GB2312" w:cs="仿宋_GB2312" w:hint="eastAsia"/>
          <w:kern w:val="2"/>
          <w:sz w:val="32"/>
          <w:szCs w:val="32"/>
          <w:shd w:val="clear" w:color="auto" w:fill="FFFFFF"/>
        </w:rPr>
        <w:t>二是</w:t>
      </w:r>
      <w:r>
        <w:rPr>
          <w:rFonts w:ascii="仿宋_GB2312" w:eastAsia="仿宋_GB2312" w:hAnsi="仿宋_GB2312" w:cs="仿宋_GB2312" w:hint="eastAsia"/>
          <w:kern w:val="2"/>
          <w:sz w:val="32"/>
          <w:szCs w:val="32"/>
          <w:shd w:val="clear" w:color="auto" w:fill="FFFFFF"/>
        </w:rPr>
        <w:t>强化人员能力建设。积极组织开展工作人员业务培训工作，全面提升工作人员在政府信息公开领域的业务能力与专业素养。</w:t>
      </w:r>
      <w:r>
        <w:rPr>
          <w:rFonts w:ascii="仿宋_GB2312" w:eastAsia="仿宋_GB2312" w:hAnsi="仿宋_GB2312" w:cs="仿宋_GB2312" w:hint="eastAsia"/>
          <w:kern w:val="2"/>
          <w:sz w:val="32"/>
          <w:szCs w:val="32"/>
          <w:shd w:val="clear" w:color="auto" w:fill="FFFFFF"/>
        </w:rPr>
        <w:t>三是</w:t>
      </w:r>
      <w:r>
        <w:rPr>
          <w:rFonts w:ascii="仿宋_GB2312" w:eastAsia="仿宋_GB2312" w:hAnsi="仿宋_GB2312" w:cs="仿宋_GB2312" w:hint="eastAsia"/>
          <w:kern w:val="2"/>
          <w:sz w:val="32"/>
          <w:szCs w:val="32"/>
          <w:shd w:val="clear" w:color="auto" w:fill="FFFFFF"/>
        </w:rPr>
        <w:t>深化信息公开广度。加大对重点领域，如民生保障、重大项目建设、财政资金使用等方面的信息公开力度，确保应公开尽公开，做到信息发布无遗漏、无死角。</w:t>
      </w:r>
    </w:p>
    <w:p w14:paraId="451536A6" w14:textId="77777777" w:rsidR="00B157E3" w:rsidRDefault="00EE5977">
      <w:pPr>
        <w:pStyle w:val="a4"/>
        <w:widowControl/>
        <w:spacing w:before="0" w:beforeAutospacing="0" w:after="0" w:afterAutospacing="0"/>
        <w:ind w:firstLineChars="200" w:firstLine="640"/>
        <w:jc w:val="both"/>
        <w:rPr>
          <w:rFonts w:ascii="Times New Roman" w:eastAsia="黑体" w:hAnsi="Times New Roman"/>
          <w:bCs/>
          <w:color w:val="333333"/>
          <w:sz w:val="32"/>
          <w:szCs w:val="32"/>
          <w:shd w:val="clear" w:color="auto" w:fill="FFFFFF"/>
          <w:lang w:bidi="ar"/>
        </w:rPr>
      </w:pPr>
      <w:r>
        <w:rPr>
          <w:rFonts w:ascii="Times New Roman" w:eastAsia="黑体" w:hAnsi="Times New Roman"/>
          <w:bCs/>
          <w:color w:val="333333"/>
          <w:sz w:val="32"/>
          <w:szCs w:val="32"/>
          <w:shd w:val="clear" w:color="auto" w:fill="FFFFFF"/>
          <w:lang w:bidi="ar"/>
        </w:rPr>
        <w:t>六、其他需要报告的事项</w:t>
      </w:r>
    </w:p>
    <w:p w14:paraId="150E4B84" w14:textId="77777777" w:rsidR="00B157E3" w:rsidRDefault="00EE5977">
      <w:pPr>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1</w:t>
      </w:r>
      <w:r>
        <w:rPr>
          <w:rFonts w:ascii="Times New Roman" w:eastAsia="仿宋_GB2312" w:hAnsi="Times New Roman"/>
          <w:sz w:val="32"/>
          <w:szCs w:val="32"/>
          <w:shd w:val="clear" w:color="auto" w:fill="FFFFFF"/>
        </w:rPr>
        <w:t>、收取信息处理费情况。按照《国务院办公厅关于印发</w:t>
      </w:r>
      <w:r>
        <w:rPr>
          <w:rFonts w:ascii="Times New Roman" w:eastAsia="仿宋_GB2312" w:hAnsi="Times New Roman"/>
          <w:sz w:val="32"/>
          <w:szCs w:val="32"/>
          <w:shd w:val="clear" w:color="auto" w:fill="FFFFFF"/>
        </w:rPr>
        <w:t>&lt;</w:t>
      </w:r>
      <w:r>
        <w:rPr>
          <w:rFonts w:ascii="Times New Roman" w:eastAsia="仿宋_GB2312" w:hAnsi="Times New Roman"/>
          <w:sz w:val="32"/>
          <w:szCs w:val="32"/>
          <w:shd w:val="clear" w:color="auto" w:fill="FFFFFF"/>
        </w:rPr>
        <w:t>政府信息公开信息处理费管理办法</w:t>
      </w:r>
      <w:r>
        <w:rPr>
          <w:rFonts w:ascii="Times New Roman" w:eastAsia="仿宋_GB2312" w:hAnsi="Times New Roman"/>
          <w:sz w:val="32"/>
          <w:szCs w:val="32"/>
          <w:shd w:val="clear" w:color="auto" w:fill="FFFFFF"/>
        </w:rPr>
        <w:t>&gt;</w:t>
      </w:r>
      <w:r>
        <w:rPr>
          <w:rFonts w:ascii="Times New Roman" w:eastAsia="仿宋_GB2312" w:hAnsi="Times New Roman"/>
          <w:sz w:val="32"/>
          <w:szCs w:val="32"/>
          <w:shd w:val="clear" w:color="auto" w:fill="FFFFFF"/>
        </w:rPr>
        <w:t>的通知》（国办函〔</w:t>
      </w:r>
      <w:r>
        <w:rPr>
          <w:rFonts w:ascii="Times New Roman" w:eastAsia="仿宋_GB2312" w:hAnsi="Times New Roman"/>
          <w:sz w:val="32"/>
          <w:szCs w:val="32"/>
          <w:shd w:val="clear" w:color="auto" w:fill="FFFFFF"/>
        </w:rPr>
        <w:t>2020</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109</w:t>
      </w:r>
      <w:r>
        <w:rPr>
          <w:rFonts w:ascii="Times New Roman" w:eastAsia="仿宋_GB2312" w:hAnsi="Times New Roman"/>
          <w:sz w:val="32"/>
          <w:szCs w:val="32"/>
          <w:shd w:val="clear" w:color="auto" w:fill="FFFFFF"/>
        </w:rPr>
        <w:t>号），和《山东省人民政府办公厅关于做好政府信息公开信息处理费管理工作有关事项的通知》（鲁政办字〔</w:t>
      </w:r>
      <w:r>
        <w:rPr>
          <w:rFonts w:ascii="Times New Roman" w:eastAsia="仿宋_GB2312" w:hAnsi="Times New Roman"/>
          <w:sz w:val="32"/>
          <w:szCs w:val="32"/>
          <w:shd w:val="clear" w:color="auto" w:fill="FFFFFF"/>
        </w:rPr>
        <w:t>2020</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179</w:t>
      </w:r>
      <w:r>
        <w:rPr>
          <w:rFonts w:ascii="Times New Roman" w:eastAsia="仿宋_GB2312" w:hAnsi="Times New Roman"/>
          <w:sz w:val="32"/>
          <w:szCs w:val="32"/>
          <w:shd w:val="clear" w:color="auto" w:fill="FFFFFF"/>
        </w:rPr>
        <w:t>号）收取信息处理费。</w:t>
      </w:r>
      <w:r>
        <w:rPr>
          <w:rFonts w:ascii="Times New Roman" w:eastAsia="仿宋_GB2312" w:hAnsi="Times New Roman"/>
          <w:sz w:val="32"/>
          <w:szCs w:val="32"/>
          <w:shd w:val="clear" w:color="auto" w:fill="FFFFFF"/>
        </w:rPr>
        <w:t>202</w:t>
      </w:r>
      <w:r>
        <w:rPr>
          <w:rFonts w:ascii="Times New Roman" w:eastAsia="仿宋_GB2312" w:hAnsi="Times New Roman"/>
          <w:sz w:val="32"/>
          <w:szCs w:val="32"/>
          <w:shd w:val="clear" w:color="auto" w:fill="FFFFFF"/>
        </w:rPr>
        <w:t>4</w:t>
      </w:r>
      <w:r>
        <w:rPr>
          <w:rFonts w:ascii="Times New Roman" w:eastAsia="仿宋_GB2312" w:hAnsi="Times New Roman"/>
          <w:sz w:val="32"/>
          <w:szCs w:val="32"/>
          <w:shd w:val="clear" w:color="auto" w:fill="FFFFFF"/>
        </w:rPr>
        <w:t>年本机关依申请公开政府信息未收取任何费用</w:t>
      </w:r>
    </w:p>
    <w:p w14:paraId="0F0176C7" w14:textId="77777777" w:rsidR="00B157E3" w:rsidRDefault="00EE5977">
      <w:pPr>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2</w:t>
      </w:r>
      <w:r>
        <w:rPr>
          <w:rFonts w:ascii="Times New Roman" w:eastAsia="仿宋_GB2312" w:hAnsi="Times New Roman"/>
          <w:sz w:val="32"/>
          <w:szCs w:val="32"/>
          <w:shd w:val="clear" w:color="auto" w:fill="FFFFFF"/>
        </w:rPr>
        <w:t>、人大代表建议和政协委员提案办理结果公开情况。</w:t>
      </w:r>
      <w:r>
        <w:rPr>
          <w:rFonts w:ascii="Times New Roman" w:eastAsia="仿宋_GB2312" w:hAnsi="Times New Roman"/>
          <w:sz w:val="32"/>
          <w:szCs w:val="32"/>
          <w:shd w:val="clear" w:color="auto" w:fill="FFFFFF"/>
        </w:rPr>
        <w:t>2024</w:t>
      </w:r>
      <w:r>
        <w:rPr>
          <w:rFonts w:ascii="Times New Roman" w:eastAsia="仿宋_GB2312" w:hAnsi="Times New Roman"/>
          <w:sz w:val="32"/>
          <w:szCs w:val="32"/>
          <w:shd w:val="clear" w:color="auto" w:fill="FFFFFF"/>
        </w:rPr>
        <w:t>年双杨镇一共办理建议提案</w:t>
      </w:r>
      <w:r>
        <w:rPr>
          <w:rFonts w:ascii="Times New Roman" w:eastAsia="仿宋_GB2312" w:hAnsi="Times New Roman"/>
          <w:sz w:val="32"/>
          <w:szCs w:val="32"/>
          <w:shd w:val="clear" w:color="auto" w:fill="FFFFFF"/>
        </w:rPr>
        <w:t>3</w:t>
      </w:r>
      <w:r>
        <w:rPr>
          <w:rFonts w:ascii="Times New Roman" w:eastAsia="仿宋_GB2312" w:hAnsi="Times New Roman"/>
          <w:sz w:val="32"/>
          <w:szCs w:val="32"/>
          <w:shd w:val="clear" w:color="auto" w:fill="FFFFFF"/>
        </w:rPr>
        <w:t>件，区十九届人大三次会议第</w:t>
      </w:r>
      <w:r>
        <w:rPr>
          <w:rFonts w:ascii="Times New Roman" w:eastAsia="仿宋_GB2312" w:hAnsi="Times New Roman"/>
          <w:sz w:val="32"/>
          <w:szCs w:val="32"/>
          <w:shd w:val="clear" w:color="auto" w:fill="FFFFFF"/>
        </w:rPr>
        <w:t>10</w:t>
      </w:r>
      <w:r>
        <w:rPr>
          <w:rFonts w:ascii="Times New Roman" w:eastAsia="仿宋_GB2312" w:hAnsi="Times New Roman"/>
          <w:sz w:val="32"/>
          <w:szCs w:val="32"/>
          <w:shd w:val="clear" w:color="auto" w:fill="FFFFFF"/>
        </w:rPr>
        <w:t>号</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关于加强对孝妇河沿河管理的议案</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，区十九届人大三次会议第</w:t>
      </w:r>
      <w:r>
        <w:rPr>
          <w:rFonts w:ascii="Times New Roman" w:eastAsia="仿宋_GB2312" w:hAnsi="Times New Roman"/>
          <w:sz w:val="32"/>
          <w:szCs w:val="32"/>
          <w:shd w:val="clear" w:color="auto" w:fill="FFFFFF"/>
        </w:rPr>
        <w:t>11</w:t>
      </w:r>
      <w:r>
        <w:rPr>
          <w:rFonts w:ascii="Times New Roman" w:eastAsia="仿宋_GB2312" w:hAnsi="Times New Roman"/>
          <w:sz w:val="32"/>
          <w:szCs w:val="32"/>
          <w:shd w:val="clear" w:color="auto" w:fill="FFFFFF"/>
        </w:rPr>
        <w:t>号</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关于对凤凰路进行维护以确保顺利完成分流任务的议案</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，区十九届人大三次会议第</w:t>
      </w:r>
      <w:r>
        <w:rPr>
          <w:rFonts w:ascii="Times New Roman" w:eastAsia="仿宋_GB2312" w:hAnsi="Times New Roman"/>
          <w:sz w:val="32"/>
          <w:szCs w:val="32"/>
          <w:shd w:val="clear" w:color="auto" w:fill="FFFFFF"/>
        </w:rPr>
        <w:t>12</w:t>
      </w:r>
      <w:r>
        <w:rPr>
          <w:rFonts w:ascii="Times New Roman" w:eastAsia="仿宋_GB2312" w:hAnsi="Times New Roman"/>
          <w:sz w:val="32"/>
          <w:szCs w:val="32"/>
          <w:shd w:val="clear" w:color="auto" w:fill="FFFFFF"/>
        </w:rPr>
        <w:t>号</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关于将孝妇河观光带移交北控城市服务集团有限公司维护管理的议案</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，人大代表建议答复文件按法定程序面复代表，面复率</w:t>
      </w:r>
      <w:r>
        <w:rPr>
          <w:rFonts w:ascii="Times New Roman" w:eastAsia="仿宋_GB2312" w:hAnsi="Times New Roman"/>
          <w:sz w:val="32"/>
          <w:szCs w:val="32"/>
          <w:shd w:val="clear" w:color="auto" w:fill="FFFFFF"/>
        </w:rPr>
        <w:t>100%</w:t>
      </w:r>
      <w:r>
        <w:rPr>
          <w:rFonts w:ascii="Times New Roman" w:eastAsia="仿宋_GB2312" w:hAnsi="Times New Roman"/>
          <w:sz w:val="32"/>
          <w:szCs w:val="32"/>
          <w:shd w:val="clear" w:color="auto" w:fill="FFFFFF"/>
        </w:rPr>
        <w:t>，办复率</w:t>
      </w:r>
      <w:r>
        <w:rPr>
          <w:rFonts w:ascii="Times New Roman" w:eastAsia="仿宋_GB2312" w:hAnsi="Times New Roman"/>
          <w:sz w:val="32"/>
          <w:szCs w:val="32"/>
          <w:shd w:val="clear" w:color="auto" w:fill="FFFFFF"/>
        </w:rPr>
        <w:t>100%</w:t>
      </w:r>
      <w:r>
        <w:rPr>
          <w:rFonts w:ascii="Times New Roman" w:eastAsia="仿宋_GB2312" w:hAnsi="Times New Roman"/>
          <w:sz w:val="32"/>
          <w:szCs w:val="32"/>
          <w:shd w:val="clear" w:color="auto" w:fill="FFFFFF"/>
        </w:rPr>
        <w:t>，代表满意率达</w:t>
      </w:r>
      <w:r>
        <w:rPr>
          <w:rFonts w:ascii="Times New Roman" w:eastAsia="仿宋_GB2312" w:hAnsi="Times New Roman"/>
          <w:sz w:val="32"/>
          <w:szCs w:val="32"/>
          <w:shd w:val="clear" w:color="auto" w:fill="FFFFFF"/>
        </w:rPr>
        <w:t>100%</w:t>
      </w:r>
      <w:r>
        <w:rPr>
          <w:rFonts w:ascii="Times New Roman" w:eastAsia="仿宋_GB2312" w:hAnsi="Times New Roman"/>
          <w:sz w:val="32"/>
          <w:szCs w:val="32"/>
          <w:shd w:val="clear" w:color="auto" w:fill="FFFFFF"/>
        </w:rPr>
        <w:t>。未有上级建议提案办理任务。</w:t>
      </w:r>
    </w:p>
    <w:p w14:paraId="6B47B10D" w14:textId="77777777" w:rsidR="00B157E3" w:rsidRDefault="00EE5977">
      <w:pPr>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3</w:t>
      </w:r>
      <w:r>
        <w:rPr>
          <w:rFonts w:ascii="Times New Roman" w:eastAsia="仿宋_GB2312" w:hAnsi="Times New Roman"/>
          <w:sz w:val="32"/>
          <w:szCs w:val="32"/>
          <w:shd w:val="clear" w:color="auto" w:fill="FFFFFF"/>
        </w:rPr>
        <w:t>、政务公开工作创新情况。持续提升镇村（社区）网上办事深度。完善</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一网通办</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自助服务体系建设。设置自助服务区，安排专人辅导，做好自助终端日常运行维护。加强一体化政务服务平台镇村（社区）站点建设。建立一体化政务服务平台基层站点运行动态维护机制，确保站点运行正常、事项要素准确、申办渠道畅通。持续提升镇村（社区）政务服务便利度。依法依规做好委托下放事项受理、审核、发证工作，上半年办理证照业务</w:t>
      </w:r>
      <w:r>
        <w:rPr>
          <w:rFonts w:ascii="Times New Roman" w:eastAsia="仿宋_GB2312" w:hAnsi="Times New Roman" w:hint="eastAsia"/>
          <w:sz w:val="32"/>
          <w:szCs w:val="32"/>
          <w:shd w:val="clear" w:color="auto" w:fill="FFFFFF"/>
        </w:rPr>
        <w:t>670</w:t>
      </w:r>
      <w:r>
        <w:rPr>
          <w:rFonts w:ascii="Times New Roman" w:eastAsia="仿宋_GB2312" w:hAnsi="Times New Roman"/>
          <w:sz w:val="32"/>
          <w:szCs w:val="32"/>
          <w:shd w:val="clear" w:color="auto" w:fill="FFFFFF"/>
        </w:rPr>
        <w:t>件次。积极学习业务知识，按要求做好登记材料整理、归档。严格落实</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就近办</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工作要求，对于前来办理业务的办事群众，事项百分百办结。深化镇村（社区）集成服务。</w:t>
      </w:r>
    </w:p>
    <w:p w14:paraId="449C424E" w14:textId="77777777" w:rsidR="00B157E3" w:rsidRDefault="00EE5977">
      <w:pPr>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4</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2024</w:t>
      </w:r>
      <w:r>
        <w:rPr>
          <w:rFonts w:ascii="Times New Roman" w:eastAsia="仿宋_GB2312" w:hAnsi="Times New Roman"/>
          <w:sz w:val="32"/>
          <w:szCs w:val="32"/>
          <w:shd w:val="clear" w:color="auto" w:fill="FFFFFF"/>
        </w:rPr>
        <w:t>年淄川区政务公开工作方案》落实情况。</w:t>
      </w:r>
      <w:r>
        <w:rPr>
          <w:rFonts w:ascii="Times New Roman" w:eastAsia="仿宋_GB2312" w:hAnsi="Times New Roman"/>
          <w:sz w:val="32"/>
          <w:szCs w:val="32"/>
          <w:shd w:val="clear" w:color="auto" w:fill="FFFFFF"/>
        </w:rPr>
        <w:t>2024</w:t>
      </w:r>
      <w:r>
        <w:rPr>
          <w:rFonts w:ascii="Times New Roman" w:eastAsia="仿宋_GB2312" w:hAnsi="Times New Roman"/>
          <w:sz w:val="32"/>
          <w:szCs w:val="32"/>
          <w:shd w:val="clear" w:color="auto" w:fill="FFFFFF"/>
        </w:rPr>
        <w:t>年，双杨镇严格按照《</w:t>
      </w:r>
      <w:r>
        <w:rPr>
          <w:rFonts w:ascii="Times New Roman" w:eastAsia="仿宋_GB2312" w:hAnsi="Times New Roman"/>
          <w:sz w:val="32"/>
          <w:szCs w:val="32"/>
          <w:shd w:val="clear" w:color="auto" w:fill="FFFFFF"/>
        </w:rPr>
        <w:t>202</w:t>
      </w:r>
      <w:r>
        <w:rPr>
          <w:rFonts w:ascii="Times New Roman" w:eastAsia="仿宋_GB2312" w:hAnsi="Times New Roman"/>
          <w:sz w:val="32"/>
          <w:szCs w:val="32"/>
          <w:shd w:val="clear" w:color="auto" w:fill="FFFFFF"/>
        </w:rPr>
        <w:t>4</w:t>
      </w:r>
      <w:r>
        <w:rPr>
          <w:rFonts w:ascii="Times New Roman" w:eastAsia="仿宋_GB2312" w:hAnsi="Times New Roman"/>
          <w:sz w:val="32"/>
          <w:szCs w:val="32"/>
          <w:shd w:val="clear" w:color="auto" w:fill="FFFFFF"/>
        </w:rPr>
        <w:t>年淄川区政务公开工作方案》要求，</w:t>
      </w:r>
      <w:r>
        <w:rPr>
          <w:rFonts w:ascii="Times New Roman" w:eastAsia="仿宋_GB2312" w:hAnsi="Times New Roman" w:hint="eastAsia"/>
          <w:sz w:val="32"/>
          <w:szCs w:val="32"/>
          <w:shd w:val="clear" w:color="auto" w:fill="FFFFFF"/>
        </w:rPr>
        <w:t>加强</w:t>
      </w:r>
      <w:r>
        <w:rPr>
          <w:rFonts w:ascii="Times New Roman" w:eastAsia="仿宋_GB2312" w:hAnsi="Times New Roman"/>
          <w:sz w:val="32"/>
          <w:szCs w:val="32"/>
          <w:shd w:val="clear" w:color="auto" w:fill="FFFFFF"/>
        </w:rPr>
        <w:t>组织领导，</w:t>
      </w:r>
      <w:r>
        <w:rPr>
          <w:rFonts w:ascii="Times New Roman" w:eastAsia="仿宋_GB2312" w:hAnsi="Times New Roman" w:hint="eastAsia"/>
          <w:sz w:val="32"/>
          <w:szCs w:val="32"/>
          <w:shd w:val="clear" w:color="auto" w:fill="FFFFFF"/>
        </w:rPr>
        <w:t>完善工作机制</w:t>
      </w:r>
      <w:r>
        <w:rPr>
          <w:rFonts w:ascii="Times New Roman" w:eastAsia="仿宋_GB2312" w:hAnsi="Times New Roman" w:hint="eastAsia"/>
          <w:sz w:val="32"/>
          <w:szCs w:val="32"/>
          <w:shd w:val="clear" w:color="auto" w:fill="FFFFFF"/>
        </w:rPr>
        <w:t>，</w:t>
      </w:r>
      <w:r>
        <w:rPr>
          <w:rFonts w:ascii="仿宋_GB2312" w:eastAsia="仿宋_GB2312" w:hAnsi="仿宋_GB2312" w:cs="仿宋_GB2312" w:hint="eastAsia"/>
          <w:sz w:val="32"/>
          <w:szCs w:val="32"/>
          <w:shd w:val="clear" w:color="auto" w:fill="FFFFFF"/>
        </w:rPr>
        <w:t>在信息公开的制度建设、平台搭建以及内容发布等诸多方面均取得了显著进展</w:t>
      </w:r>
      <w:r>
        <w:rPr>
          <w:rFonts w:ascii="仿宋_GB2312" w:eastAsia="仿宋_GB2312" w:hAnsi="仿宋_GB2312" w:cs="仿宋_GB2312" w:hint="eastAsia"/>
          <w:sz w:val="32"/>
          <w:szCs w:val="32"/>
          <w:shd w:val="clear" w:color="auto" w:fill="FFFFFF"/>
        </w:rPr>
        <w:t>，</w:t>
      </w:r>
      <w:r>
        <w:rPr>
          <w:rFonts w:ascii="Times New Roman" w:eastAsia="仿宋_GB2312" w:hAnsi="Times New Roman"/>
          <w:sz w:val="32"/>
          <w:szCs w:val="32"/>
          <w:shd w:val="clear" w:color="auto" w:fill="FFFFFF"/>
        </w:rPr>
        <w:t>推动政务公开工作提质增效。</w:t>
      </w:r>
    </w:p>
    <w:p w14:paraId="36554FBD" w14:textId="77777777" w:rsidR="00B157E3" w:rsidRDefault="00B157E3">
      <w:pPr>
        <w:ind w:firstLineChars="200" w:firstLine="640"/>
        <w:rPr>
          <w:rFonts w:ascii="Times New Roman" w:eastAsia="仿宋_GB2312" w:hAnsi="Times New Roman"/>
          <w:sz w:val="32"/>
          <w:szCs w:val="32"/>
          <w:shd w:val="clear" w:color="auto" w:fill="FFFFFF"/>
        </w:rPr>
      </w:pPr>
    </w:p>
    <w:p w14:paraId="0B93FF97" w14:textId="77777777" w:rsidR="00B157E3" w:rsidRDefault="00EE5977">
      <w:pPr>
        <w:ind w:firstLineChars="200" w:firstLine="640"/>
        <w:jc w:val="right"/>
        <w:rPr>
          <w:rFonts w:ascii="Times New Roman" w:eastAsia="仿宋_GB2312" w:hAnsi="Times New Roman"/>
          <w:sz w:val="32"/>
          <w:szCs w:val="32"/>
          <w:shd w:val="clear" w:color="auto" w:fill="FFFFFF"/>
        </w:rPr>
      </w:pPr>
      <w:r>
        <w:rPr>
          <w:rFonts w:ascii="Times New Roman" w:eastAsia="仿宋_GB2312" w:hAnsi="Times New Roman" w:hint="eastAsia"/>
          <w:sz w:val="32"/>
          <w:szCs w:val="32"/>
          <w:shd w:val="clear" w:color="auto" w:fill="FFFFFF"/>
        </w:rPr>
        <w:t>双杨镇人民政府</w:t>
      </w:r>
    </w:p>
    <w:p w14:paraId="0ECDFD89" w14:textId="342FB652" w:rsidR="00B157E3" w:rsidRDefault="00EE5977">
      <w:pPr>
        <w:ind w:firstLineChars="200" w:firstLine="640"/>
        <w:jc w:val="right"/>
        <w:rPr>
          <w:rFonts w:ascii="Times New Roman" w:eastAsia="仿宋_GB2312" w:hAnsi="Times New Roman"/>
          <w:sz w:val="32"/>
          <w:szCs w:val="32"/>
          <w:shd w:val="clear" w:color="auto" w:fill="FFFFFF"/>
        </w:rPr>
      </w:pPr>
      <w:r>
        <w:rPr>
          <w:rFonts w:ascii="Times New Roman" w:eastAsia="仿宋_GB2312" w:hAnsi="Times New Roman" w:hint="eastAsia"/>
          <w:sz w:val="32"/>
          <w:szCs w:val="32"/>
          <w:shd w:val="clear" w:color="auto" w:fill="FFFFFF"/>
        </w:rPr>
        <w:t>2025</w:t>
      </w:r>
      <w:r>
        <w:rPr>
          <w:rFonts w:ascii="Times New Roman" w:eastAsia="仿宋_GB2312" w:hAnsi="Times New Roman" w:hint="eastAsia"/>
          <w:sz w:val="32"/>
          <w:szCs w:val="32"/>
          <w:shd w:val="clear" w:color="auto" w:fill="FFFFFF"/>
        </w:rPr>
        <w:t>年</w:t>
      </w:r>
      <w:r>
        <w:rPr>
          <w:rFonts w:ascii="Times New Roman" w:eastAsia="仿宋_GB2312" w:hAnsi="Times New Roman" w:hint="eastAsia"/>
          <w:sz w:val="32"/>
          <w:szCs w:val="32"/>
          <w:shd w:val="clear" w:color="auto" w:fill="FFFFFF"/>
        </w:rPr>
        <w:t>1</w:t>
      </w:r>
      <w:r>
        <w:rPr>
          <w:rFonts w:ascii="Times New Roman" w:eastAsia="仿宋_GB2312" w:hAnsi="Times New Roman" w:hint="eastAsia"/>
          <w:sz w:val="32"/>
          <w:szCs w:val="32"/>
          <w:shd w:val="clear" w:color="auto" w:fill="FFFFFF"/>
        </w:rPr>
        <w:t>月</w:t>
      </w:r>
      <w:r>
        <w:rPr>
          <w:rFonts w:ascii="Times New Roman" w:eastAsia="仿宋_GB2312" w:hAnsi="Times New Roman" w:hint="eastAsia"/>
          <w:sz w:val="32"/>
          <w:szCs w:val="32"/>
          <w:shd w:val="clear" w:color="auto" w:fill="FFFFFF"/>
        </w:rPr>
        <w:t>2</w:t>
      </w:r>
      <w:r>
        <w:rPr>
          <w:rFonts w:ascii="Times New Roman" w:eastAsia="仿宋_GB2312" w:hAnsi="Times New Roman" w:hint="eastAsia"/>
          <w:sz w:val="32"/>
          <w:szCs w:val="32"/>
          <w:shd w:val="clear" w:color="auto" w:fill="FFFFFF"/>
        </w:rPr>
        <w:t>4</w:t>
      </w:r>
      <w:r>
        <w:rPr>
          <w:rFonts w:ascii="Times New Roman" w:eastAsia="仿宋_GB2312" w:hAnsi="Times New Roman" w:hint="eastAsia"/>
          <w:sz w:val="32"/>
          <w:szCs w:val="32"/>
          <w:shd w:val="clear" w:color="auto" w:fill="FFFFFF"/>
        </w:rPr>
        <w:t>日</w:t>
      </w:r>
    </w:p>
    <w:sectPr w:rsidR="00B157E3">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BFFD40AB"/>
    <w:rsid w:val="AE78EF6B"/>
    <w:rsid w:val="BFFD40AB"/>
    <w:rsid w:val="FCBD1E76"/>
    <w:rsid w:val="008A216D"/>
    <w:rsid w:val="00955A83"/>
    <w:rsid w:val="00B112D0"/>
    <w:rsid w:val="00B157E3"/>
    <w:rsid w:val="00CB0171"/>
    <w:rsid w:val="00EE5977"/>
    <w:rsid w:val="05B1590D"/>
    <w:rsid w:val="0EF27AB5"/>
    <w:rsid w:val="1922346A"/>
    <w:rsid w:val="24F627A7"/>
    <w:rsid w:val="37AF406D"/>
    <w:rsid w:val="3CDF5EAA"/>
    <w:rsid w:val="3FEE720D"/>
    <w:rsid w:val="45981323"/>
    <w:rsid w:val="5DA8BE55"/>
    <w:rsid w:val="6BE2ED13"/>
    <w:rsid w:val="70737747"/>
    <w:rsid w:val="7EFB1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3957C"/>
  <w15:docId w15:val="{66F1C547-3A2D-4D8A-BAD9-C8FB1850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qFormat/>
    <w:pPr>
      <w:spacing w:before="100" w:beforeAutospacing="1" w:after="100" w:afterAutospacing="1"/>
      <w:jc w:val="left"/>
    </w:pPr>
    <w:rPr>
      <w:kern w:val="0"/>
      <w:sz w:val="24"/>
    </w:rPr>
  </w:style>
  <w:style w:type="character" w:styleId="a5">
    <w:name w:val="Hyperlink"/>
    <w:basedOn w:val="a0"/>
    <w:qFormat/>
    <w:rPr>
      <w:color w:val="0000FF"/>
      <w:u w:val="single"/>
    </w:rPr>
  </w:style>
  <w:style w:type="character" w:styleId="a6">
    <w:name w:val="annotation reference"/>
    <w:basedOn w:val="a0"/>
    <w:qFormat/>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534</Words>
  <Characters>3050</Characters>
  <Application>Microsoft Office Word</Application>
  <DocSecurity>0</DocSecurity>
  <Lines>25</Lines>
  <Paragraphs>7</Paragraphs>
  <ScaleCrop>false</ScaleCrop>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zwgkb</dc:creator>
  <cp:lastModifiedBy>Samsara 12</cp:lastModifiedBy>
  <cp:revision>3</cp:revision>
  <dcterms:created xsi:type="dcterms:W3CDTF">2024-01-04T08:57:00Z</dcterms:created>
  <dcterms:modified xsi:type="dcterms:W3CDTF">2025-01-24T01:44:00Z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eyJoZGlkIjoiNzk5YTM3NmI4MWRkYmQwMWNmYzJkNTc4NmU1ZWM3MTEiLCJ1c2VySWQiOiIxNTEyMjM1NDQzIn0=</vt:lpwstr>
  </property>
  <property fmtid="{D5CDD505-2E9C-101B-9397-08002B2CF9AE}" pid="4" name="ICV">
    <vt:lpwstr>8469860D44204567850F7F7A3EC929A7_13</vt:lpwstr>
  </property>
</Properties>
</file>