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</w:rPr>
        <w:t>太办发〔</w:t>
      </w:r>
      <w:r>
        <w:rPr>
          <w:rFonts w:hint="default" w:ascii="Times New Roman" w:hAnsi="Times New Roman" w:eastAsia="仿宋_GB2312" w:cs="Times New Roman"/>
          <w:sz w:val="32"/>
          <w:szCs w:val="30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太河镇党政办公室</w:t>
      </w: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关于开展贫困人口住院优惠活动的通知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解决山区群众看病难、看病贵的问题，切实提高群众满意度，让偏远山区贫困人口得到及时治疗，减轻群众就医负担。经镇党委、政府研究，针对在我镇太河、淄河、峨庄三处卫生院住院的患者，开展住院优惠活动，病人自付部分有镇财政负担，活动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活动时间: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一、凡在三处卫生院开展针灸、推拿、理疗等中医适宜技术药占比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%以下的住院者，住院自付费用由镇财政予以承担;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二、凡在三处卫生院住院的，不在上面一项之外的一次性减免 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元/次由镇财政予以承担。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太河镇党政办公室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20" w:firstLineChars="156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太河镇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党政办公室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2024年6月26日印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发 </w: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368300</wp:posOffset>
                </wp:positionV>
                <wp:extent cx="5544185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1560" y="942213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29pt;height:0pt;width:436.55pt;z-index:251661312;mso-width-relative:page;mso-height-relative:page;" filled="f" stroked="t" coordsize="21600,21600" o:gfxdata="UEsDBAoAAAAAAIdO4kAAAAAAAAAAAAAAAAAEAAAAZHJzL1BLAwQUAAAACACHTuJAS14gv9YAAAAH&#10;AQAADwAAAGRycy9kb3ducmV2LnhtbE2PzU7DMBCE70i8g7VI3KjdShSTxukBVFUgLm2RuG7jbRyI&#10;7TR2f3h7FnEot92d0ew35fzsO3GkIbUxGBiPFAgKdbRtaAy8bxZ3GkTKGCx2MZCBb0owr66vSixs&#10;PIUVHde5ERwSUoEGXM59IWWqHXlMo9hTYG0XB4+Z16GRdsATh/tOTpSaSo9t4A8Oe3pyVH+tD94A&#10;Pi9X+UNPXh/aF/f2uVnsl07vjbm9GasZiEznfDHDLz6jQ8VM23gINonOwPSRjQbuNTdiWWvFw/bv&#10;IKtS/uevfgBQSwMEFAAAAAgAh07iQBFz+Q/rAQAAtQMAAA4AAABkcnMvZTJvRG9jLnhtbK1TzW7U&#10;MBC+I/EOlu9ssmFTSrTZHroqFwQrAQ/gdezEkv/kcTe7L8ELIHGDE0fuvE3LYzB2Qinl0gM5ODP2&#10;5Jv5Pn9ZXxyNJgcRQDnb0uWipERY7jpl+5Z+eH/17JwSiMx2TDsrWnoSQC82T5+sR9+Iyg1OdyIQ&#10;BLHQjL6lQ4y+KQrggzAMFs4Li4fSBcMipqEvusBGRDe6qMryrBhd6HxwXADg7nY6pDNieAygk1Jx&#10;sXX82ggbJ9QgNItICQblgW7ytFIKHt9KCSIS3VJkGvOKTTDep7XYrFnTB+YHxecR2GNGeMDJMGWx&#10;6R3UlkVGroP6B8ooHhw4GRfcmWIikhVBFsvygTbvBuZF5oJSg78THf4fLH9z2AWiupbWlFhm8MJv&#10;P32/+fjl54/PuN5++0rqJNLoocHaS7sLcwZ+FxLjowwmvZELOaKhynpZn6G8p5a+XFXV8vkssjhG&#10;wrGgrler5Tl241iRz4o/ID5AfCWcISloqVY28WcNO7yGiI2x9HdJ2rbuSmmd71BbMmL36kWJvTlD&#10;Y0o0BIbGIzmwPSVM9+h4HkOGBKdVlz5PQBD6/aUO5MCST/KTWGO7v8pS7y2DYarLR3OZtglGZMfN&#10;oybJJpFStHfdKWtXpAxvM6PPzkt2uZ9jfP9v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14g&#10;v9YAAAAHAQAADwAAAAAAAAABACAAAAAiAAAAZHJzL2Rvd25yZXYueG1sUEsBAhQAFAAAAAgAh07i&#10;QBFz+Q/rAQAAtQMAAA4AAAAAAAAAAQAgAAAAJQ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34925</wp:posOffset>
                </wp:positionV>
                <wp:extent cx="5544185" cy="0"/>
                <wp:effectExtent l="0" t="4445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22985" y="9088755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2.75pt;height:0pt;width:436.55pt;z-index:251660288;mso-width-relative:page;mso-height-relative:page;" filled="f" stroked="t" coordsize="21600,21600" o:gfxdata="UEsDBAoAAAAAAIdO4kAAAAAAAAAAAAAAAAAEAAAAZHJzL1BLAwQUAAAACACHTuJAkhCletIAAAAF&#10;AQAADwAAAGRycy9kb3ducmV2LnhtbE2OzU7DMBCE70i8g7VIXCpqN1CoQjY9ALlxoYC4buMliYjX&#10;aez+wNPj9gK3Gc1o5iuWB9erHY+h84IwmxpQLLW3nTQIb6/V1QJUiCSWei+M8M0BluX5WUG59Xt5&#10;4d0qNiqNSMgJoY1xyLUOdcuOwtQPLCn79KOjmOzYaDvSPo27XmfG3GpHnaSHlgZ+aLn+Wm0dQqje&#10;eVP9TOqJ+bhuPGebx+cnQry8mJl7UJEP8a8MR/yEDmViWvut2KB6hOwmFRHmc1ApXdwdxfrkdVno&#10;//TlL1BLAwQUAAAACACHTuJA42HPqOoBAAC0AwAADgAAAGRycy9lMm9Eb2MueG1srVPNjtMwEL4j&#10;8Q6W7zRp1EA3arqHrZYLgkrAA7iOnVjynzzepn0JXgCJG5w4cudtWB6DsROWZbnsgRycGfvLN/N9&#10;nmwuT0aTowignG3pclFSIix3nbJ9S9+/u362pgQisx3TzoqWngXQy+3TJ5vRN6Jyg9OdCARJLDSj&#10;b+kQo2+KAvggDIOF88LioXTBsIhp6IsusBHZjS6qsnxejC50PjguAHB3Nx3SmTE8htBJqbjYOX5j&#10;hI0TaxCaRZQEg/JAt7lbKQWPb6QEEYluKSqNecUiGB/SWmw3rOkD84PicwvsMS080GSYslj0jmrH&#10;IiM3Qf1DZRQPDpyMC+5MMQnJjqCKZfnAm7cD8yJrQavB35kO/4+Wvz7uA1FdS1eUWGbwwm8/fvvx&#10;4fPP759wvf36haySSaOHBrFXdh/mDPw+JMUnGUx6oxZywoEqq+piXVNybulFuV6/qOvJZHGKhCOg&#10;rlerZQJwROQLKP6Q+ADxpXCGpKClWtmknzXs+AoiFkbob0jatu5aaZ3vUFsyYsW6SswM51LiPGBo&#10;PGoD21PCdI8Dz2PIjOC06tLXiQdCf7jSgRxZGpP8pKax2l+wVHrHYJhw+WiGaZtoRB64udPk2ORR&#10;ig6uO2fripThZWb2efDStNzPMb7/s21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IQpXrSAAAA&#10;BQEAAA8AAAAAAAAAAQAgAAAAIgAAAGRycy9kb3ducmV2LnhtbFBLAQIUABQAAAAIAIdO4kDjYc+o&#10;6gEAALQDAAAOAAAAAAAAAAEAIAAAACE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YzdkMmUyMjQwYjc5NDBmYjNkOGVhMTk4ZjFkYWYifQ=="/>
    <w:docVar w:name="KSO_WPS_MARK_KEY" w:val="50b91deb-4966-42d8-864b-28caa223654a"/>
  </w:docVars>
  <w:rsids>
    <w:rsidRoot w:val="00597B54"/>
    <w:rsid w:val="00597B54"/>
    <w:rsid w:val="00EB7849"/>
    <w:rsid w:val="1A941C24"/>
    <w:rsid w:val="38EF0420"/>
    <w:rsid w:val="4A9E235F"/>
    <w:rsid w:val="523A4501"/>
    <w:rsid w:val="669A4AF1"/>
    <w:rsid w:val="6EC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ind w:left="20"/>
    </w:pPr>
    <w:rPr>
      <w:rFonts w:ascii="微软雅黑" w:hAnsi="微软雅黑" w:eastAsia="微软雅黑" w:cs="Times New Roman"/>
      <w:lang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287</Characters>
  <Lines>2</Lines>
  <Paragraphs>1</Paragraphs>
  <TotalTime>1</TotalTime>
  <ScaleCrop>false</ScaleCrop>
  <LinksUpToDate>false</LinksUpToDate>
  <CharactersWithSpaces>288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2024-06-18T01:24:00Z</dcterms:created>
  <dc:creator>Administrator</dc:creator>
  <cp:lastModifiedBy>魏琳</cp:lastModifiedBy>
  <cp:lastPrinted>2024-06-27T06:39:25Z</cp:lastPrinted>
  <dcterms:modified xsi:type="dcterms:W3CDTF">2024-06-27T06:39:47Z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3C714A8339A54234A959CF0344C7C9BB_13</vt:lpwstr>
  </property>
</Properties>
</file>