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</w:rPr>
        <w:t>太办发〔</w:t>
      </w:r>
      <w:r>
        <w:rPr>
          <w:rFonts w:hint="default" w:ascii="Times New Roman" w:hAnsi="Times New Roman" w:eastAsia="仿宋_GB2312" w:cs="Times New Roman"/>
          <w:sz w:val="32"/>
          <w:szCs w:val="30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579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 w:bidi="ar-SA"/>
        </w:rPr>
        <w:t>太河镇党政办公室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79" w:lineRule="exact"/>
        <w:jc w:val="center"/>
        <w:rPr>
          <w:rStyle w:val="8"/>
          <w:rFonts w:hint="eastAsia" w:ascii="方正小标宋简体" w:hAnsi="微软雅黑" w:eastAsia="方正小标宋简体"/>
          <w:b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关于开展“</w:t>
      </w:r>
      <w:r>
        <w:rPr>
          <w:rStyle w:val="8"/>
          <w:rFonts w:hint="eastAsia" w:ascii="方正小标宋简体" w:hAnsi="微软雅黑" w:eastAsia="方正小标宋简体"/>
          <w:b w:val="0"/>
          <w:color w:val="000000"/>
          <w:sz w:val="44"/>
          <w:szCs w:val="44"/>
        </w:rPr>
        <w:t>优环境·迎新春”城乡环境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Style w:val="8"/>
          <w:rFonts w:hint="eastAsia" w:ascii="方正小标宋简体" w:hAnsi="微软雅黑" w:eastAsia="方正小标宋简体"/>
          <w:b w:val="0"/>
          <w:color w:val="000000"/>
          <w:sz w:val="44"/>
          <w:szCs w:val="44"/>
        </w:rPr>
        <w:t>集中整治行动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各村、各部门、各有关单位：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为深入推进全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城乡环境整治常态长效长治行动，集中治理当前城乡环境中存在的问题，以整洁有序的环境面貌迎接新春佳节，根据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上级文件精神和党委、政府工作安排部署，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制定本方案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深入贯彻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政府关于全市城乡环境整治常态长效长治行动工作部署，对2024年城乡环境整治工作开展全面“回头看”，全面梳理依然存在的问题，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以优化镇村环境，提升镇域品质为目标，聚焦</w:t>
      </w:r>
      <w:r>
        <w:rPr>
          <w:rFonts w:hint="eastAsia" w:ascii="仿宋_GB2312" w:eastAsia="仿宋_GB2312"/>
          <w:sz w:val="32"/>
          <w:szCs w:val="32"/>
        </w:rPr>
        <w:t>路域环境、农村人居环境、工地环境、厂区环境</w:t>
      </w:r>
      <w:r>
        <w:rPr>
          <w:rFonts w:hint="eastAsia" w:ascii="仿宋_GB2312" w:eastAsia="仿宋_GB2312"/>
          <w:sz w:val="32"/>
          <w:szCs w:val="32"/>
          <w:lang w:eastAsia="zh-CN"/>
        </w:rPr>
        <w:t>等领域，开展城乡环境大扫除行动，</w:t>
      </w:r>
      <w:r>
        <w:rPr>
          <w:rFonts w:hint="eastAsia" w:ascii="仿宋_GB2312" w:eastAsia="仿宋_GB2312"/>
          <w:sz w:val="32"/>
          <w:szCs w:val="32"/>
        </w:rPr>
        <w:t>有效整治影响城乡环境面貌和生态质量的各类脏乱差现象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进一步推动我镇人居环境提质增效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，打造和美乡村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79" w:lineRule="exact"/>
        <w:ind w:firstLine="640" w:firstLineChars="200"/>
        <w:jc w:val="both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/>
          <w:b w:val="0"/>
          <w:color w:val="000000"/>
          <w:sz w:val="32"/>
          <w:szCs w:val="32"/>
        </w:rPr>
        <w:t>二、任务目标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（一）对市第三方测评反馈问题全面复查，切实巩固整改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成果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对照全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市2024年</w:t>
      </w:r>
      <w:r>
        <w:rPr>
          <w:rFonts w:hint="eastAsia" w:ascii="仿宋_GB2312" w:eastAsia="仿宋_GB2312"/>
          <w:sz w:val="32"/>
          <w:szCs w:val="32"/>
        </w:rPr>
        <w:t>第三方测评反馈的问题清单，组织人员逐一开展现场复查，对尚未整改的、整改不达标的、后期出现反弹问题进行再整改、再提升，确保全面达到市里整改标准。</w:t>
      </w:r>
    </w:p>
    <w:p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（二）对各个领域当前存在的问题全面排查，集中力量整治提升。</w:t>
      </w:r>
      <w:r>
        <w:rPr>
          <w:rFonts w:hint="eastAsia" w:ascii="仿宋_GB2312" w:eastAsia="仿宋_GB2312"/>
          <w:sz w:val="32"/>
          <w:szCs w:val="32"/>
        </w:rPr>
        <w:t>以清理环境卫生、维护基础设施、提升绿化景观、规范沿街秩序为重点，全面开展问题排查整治，全力治脏、治乱、治丑，实现清出底子、整体提升的目标。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79" w:lineRule="exact"/>
        <w:ind w:firstLine="640" w:firstLineChars="200"/>
        <w:jc w:val="both"/>
        <w:rPr>
          <w:rStyle w:val="8"/>
          <w:rFonts w:hint="eastAsia" w:ascii="黑体" w:hAnsi="黑体" w:eastAsia="黑体"/>
        </w:rPr>
      </w:pPr>
      <w:r>
        <w:rPr>
          <w:rStyle w:val="8"/>
          <w:rFonts w:hint="eastAsia" w:ascii="黑体" w:hAnsi="黑体" w:eastAsia="黑体"/>
          <w:b w:val="0"/>
          <w:color w:val="000000"/>
          <w:sz w:val="32"/>
          <w:szCs w:val="32"/>
        </w:rPr>
        <w:t>三、整治内容和分工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城镇</w:t>
      </w:r>
      <w:r>
        <w:rPr>
          <w:rFonts w:hint="eastAsia" w:ascii="楷体" w:hAnsi="楷体" w:eastAsia="楷体" w:cs="楷体"/>
          <w:sz w:val="32"/>
          <w:szCs w:val="32"/>
        </w:rPr>
        <w:t>环境集中整治。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  <w:lang w:eastAsia="zh-CN"/>
        </w:rPr>
        <w:t>三个片区的政府驻地的淄安路两侧、幸博路道路两侧，针对市场</w:t>
      </w:r>
      <w:r>
        <w:rPr>
          <w:rFonts w:hint="eastAsia" w:ascii="仿宋_GB2312" w:eastAsia="仿宋_GB2312"/>
          <w:sz w:val="32"/>
          <w:szCs w:val="32"/>
        </w:rPr>
        <w:t>秩序、环境卫生、道路设施、园林绿化</w:t>
      </w:r>
      <w:r>
        <w:rPr>
          <w:rFonts w:hint="eastAsia" w:ascii="仿宋_GB2312" w:eastAsia="仿宋_GB2312"/>
          <w:sz w:val="32"/>
          <w:szCs w:val="32"/>
          <w:lang w:eastAsia="zh-CN"/>
        </w:rPr>
        <w:t>、同古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集、峨庄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集、口头集</w:t>
      </w:r>
      <w:r>
        <w:rPr>
          <w:rFonts w:hint="eastAsia" w:ascii="仿宋_GB2312" w:eastAsia="仿宋_GB2312"/>
          <w:sz w:val="32"/>
          <w:szCs w:val="32"/>
        </w:rPr>
        <w:t>等方面存在的问题进行全面排查整改，督促沿街单位和经营商户落实“门前五包”责任制，严格治理店外经营、占道经营、乱堆乱放、乱搭乱建、乱拉乱挂、乱贴乱画，严查车辆乱停和占用盲道现象，全面清理沿街垃圾和卫生死角，及时维修维护道路基础设施和附属设施，保持沿街绿化整洁卫生。</w:t>
      </w:r>
      <w:r>
        <w:rPr>
          <w:rFonts w:hint="eastAsia" w:ascii="楷体_GB2312" w:eastAsia="楷体_GB2312"/>
          <w:sz w:val="32"/>
          <w:szCs w:val="32"/>
        </w:rPr>
        <w:t>（牵头部门：</w:t>
      </w:r>
      <w:r>
        <w:rPr>
          <w:rFonts w:hint="eastAsia" w:ascii="楷体_GB2312" w:eastAsia="楷体_GB2312"/>
          <w:sz w:val="32"/>
          <w:szCs w:val="32"/>
          <w:lang w:eastAsia="zh-CN"/>
        </w:rPr>
        <w:t>镇综合执法办</w:t>
      </w:r>
      <w:r>
        <w:rPr>
          <w:rFonts w:hint="eastAsia" w:ascii="楷体_GB2312" w:eastAsia="楷体_GB2312"/>
          <w:sz w:val="32"/>
          <w:szCs w:val="32"/>
        </w:rPr>
        <w:t>；责任单位：</w:t>
      </w:r>
      <w:r>
        <w:rPr>
          <w:rFonts w:hint="eastAsia" w:ascii="楷体_GB2312" w:eastAsia="楷体_GB2312"/>
          <w:sz w:val="32"/>
          <w:szCs w:val="32"/>
          <w:lang w:eastAsia="zh-CN"/>
        </w:rPr>
        <w:t>镇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市场监管所、太河</w:t>
      </w:r>
      <w:r>
        <w:rPr>
          <w:rFonts w:hint="eastAsia" w:ascii="楷体_GB2312" w:eastAsia="楷体_GB2312"/>
          <w:sz w:val="32"/>
          <w:szCs w:val="32"/>
        </w:rPr>
        <w:t>交警</w:t>
      </w:r>
      <w:r>
        <w:rPr>
          <w:rFonts w:hint="eastAsia" w:ascii="楷体_GB2312" w:eastAsia="楷体_GB2312"/>
          <w:sz w:val="32"/>
          <w:szCs w:val="32"/>
          <w:lang w:eastAsia="zh-CN"/>
        </w:rPr>
        <w:t>中队</w:t>
      </w:r>
      <w:r>
        <w:rPr>
          <w:rFonts w:hint="eastAsia" w:ascii="楷体_GB2312" w:eastAsia="楷体_GB2312"/>
          <w:sz w:val="32"/>
          <w:szCs w:val="32"/>
        </w:rPr>
        <w:t>、</w:t>
      </w:r>
      <w:r>
        <w:rPr>
          <w:rFonts w:hint="eastAsia" w:ascii="楷体_GB2312" w:eastAsia="楷体_GB2312"/>
          <w:sz w:val="32"/>
          <w:szCs w:val="32"/>
          <w:lang w:eastAsia="zh-CN"/>
        </w:rPr>
        <w:t>镇建委</w:t>
      </w:r>
      <w:r>
        <w:rPr>
          <w:rFonts w:hint="eastAsia" w:ascii="楷体_GB2312" w:eastAsia="楷体_GB2312"/>
          <w:sz w:val="32"/>
          <w:szCs w:val="32"/>
        </w:rPr>
        <w:t>、</w:t>
      </w:r>
      <w:r>
        <w:rPr>
          <w:rFonts w:hint="eastAsia" w:ascii="楷体_GB2312" w:eastAsia="楷体_GB2312"/>
          <w:sz w:val="32"/>
          <w:szCs w:val="32"/>
          <w:lang w:eastAsia="zh-CN"/>
        </w:rPr>
        <w:t>东同古村、峨庄村、淄河村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）农村人居环境集中整治。</w:t>
      </w:r>
      <w:r>
        <w:rPr>
          <w:rFonts w:hint="eastAsia" w:ascii="仿宋_GB2312" w:eastAsia="仿宋_GB2312"/>
          <w:sz w:val="32"/>
          <w:szCs w:val="32"/>
        </w:rPr>
        <w:t>聚焦农村“三大堆”、生活垃圾、污水排放、残垣断壁、杂乱线路、畜禽养殖、河道清理等方面的突出问题，组织开展排查整改，加大村容村貌整治力度，健全完善长效管控机制，消除整治反弹，有效减少面上问题数量，提升农村人居环境质量。</w:t>
      </w:r>
      <w:r>
        <w:rPr>
          <w:rFonts w:hint="eastAsia" w:ascii="楷体_GB2312" w:eastAsia="楷体_GB2312"/>
          <w:sz w:val="32"/>
          <w:szCs w:val="32"/>
        </w:rPr>
        <w:t>（牵头部门：</w:t>
      </w:r>
      <w:r>
        <w:rPr>
          <w:rFonts w:hint="eastAsia" w:ascii="楷体_GB2312" w:eastAsia="楷体_GB2312"/>
          <w:sz w:val="32"/>
          <w:szCs w:val="32"/>
          <w:lang w:eastAsia="zh-CN"/>
        </w:rPr>
        <w:t>镇农委</w:t>
      </w:r>
      <w:r>
        <w:rPr>
          <w:rFonts w:hint="eastAsia" w:ascii="楷体_GB2312" w:eastAsia="楷体_GB2312"/>
          <w:sz w:val="32"/>
          <w:szCs w:val="32"/>
        </w:rPr>
        <w:t>；责任单位：</w:t>
      </w:r>
      <w:r>
        <w:rPr>
          <w:rFonts w:hint="eastAsia" w:ascii="楷体_GB2312" w:eastAsia="楷体_GB2312"/>
          <w:sz w:val="32"/>
          <w:szCs w:val="32"/>
          <w:lang w:eastAsia="zh-CN"/>
        </w:rPr>
        <w:t>各村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（三）路域环境集中整治。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三个片区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驻地道路、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淄安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、幸博路、泉王路东延、土九路、口南路、口香路、太西路、怀阳路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等主要道路进行集中治理，</w:t>
      </w:r>
      <w:r>
        <w:rPr>
          <w:rFonts w:hint="eastAsia" w:ascii="仿宋_GB2312" w:eastAsia="仿宋_GB2312"/>
          <w:sz w:val="32"/>
          <w:szCs w:val="32"/>
        </w:rPr>
        <w:t>聚焦解决道路扬尘污染、设施破损、黄土裸露以及沿线可视范围内脏乱差等突出问题，强力抓好道路保洁、绿化美化、基础设施维护、建筑立面及广告牌匾治理、机动车乱停放及占压人行道等重点工作，提升路域环境质量。</w:t>
      </w:r>
      <w:r>
        <w:rPr>
          <w:rFonts w:hint="eastAsia" w:ascii="楷体_GB2312" w:eastAsia="楷体_GB2312"/>
          <w:sz w:val="32"/>
          <w:szCs w:val="32"/>
        </w:rPr>
        <w:t>（牵头部门：</w:t>
      </w:r>
      <w:r>
        <w:rPr>
          <w:rFonts w:hint="eastAsia" w:ascii="楷体_GB2312" w:eastAsia="楷体_GB2312"/>
          <w:sz w:val="32"/>
          <w:szCs w:val="32"/>
          <w:lang w:eastAsia="zh-CN"/>
        </w:rPr>
        <w:t>镇建委</w:t>
      </w:r>
      <w:r>
        <w:rPr>
          <w:rFonts w:hint="eastAsia" w:ascii="楷体_GB2312" w:eastAsia="楷体_GB2312"/>
          <w:sz w:val="32"/>
          <w:szCs w:val="32"/>
        </w:rPr>
        <w:t>；责任单位：</w:t>
      </w:r>
      <w:r>
        <w:rPr>
          <w:rFonts w:hint="eastAsia" w:ascii="楷体_GB2312" w:eastAsia="楷体_GB2312"/>
          <w:sz w:val="32"/>
          <w:szCs w:val="32"/>
          <w:lang w:eastAsia="zh-CN"/>
        </w:rPr>
        <w:t>镇综合执法办、各村、特丽洁环卫公司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sz w:val="32"/>
          <w:szCs w:val="32"/>
        </w:rPr>
        <w:t>）建设工地环境集中整治。</w:t>
      </w:r>
      <w:r>
        <w:rPr>
          <w:rFonts w:hint="eastAsia" w:ascii="仿宋_GB2312" w:eastAsia="仿宋_GB2312"/>
          <w:sz w:val="32"/>
          <w:szCs w:val="32"/>
        </w:rPr>
        <w:t>对各类建设工地加大巡查管控和执法检查力度和频次，对“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八个100%”“六个100%”</w:t>
      </w:r>
      <w:r>
        <w:rPr>
          <w:rFonts w:hint="eastAsia" w:ascii="仿宋_GB2312" w:eastAsia="仿宋_GB2312"/>
          <w:sz w:val="32"/>
          <w:szCs w:val="32"/>
        </w:rPr>
        <w:t>落实不到位问题进行全面排查整改，落实严查、严管、严罚措施，保持建设工地良好卫生环境，全面落实扬尘防治措施，保障渣土运输车辆规范作业，有效减少各类扬尘污染。</w:t>
      </w:r>
      <w:r>
        <w:rPr>
          <w:rFonts w:hint="eastAsia" w:ascii="楷体_GB2312" w:eastAsia="楷体_GB2312"/>
          <w:sz w:val="32"/>
          <w:szCs w:val="32"/>
        </w:rPr>
        <w:t>（牵头部门：</w:t>
      </w:r>
      <w:r>
        <w:rPr>
          <w:rFonts w:hint="eastAsia" w:ascii="楷体_GB2312" w:eastAsia="楷体_GB2312"/>
          <w:sz w:val="32"/>
          <w:szCs w:val="32"/>
          <w:lang w:eastAsia="zh-CN"/>
        </w:rPr>
        <w:t>镇建委</w:t>
      </w:r>
      <w:r>
        <w:rPr>
          <w:rFonts w:hint="eastAsia" w:ascii="楷体_GB2312" w:eastAsia="楷体_GB2312"/>
          <w:sz w:val="32"/>
          <w:szCs w:val="32"/>
        </w:rPr>
        <w:t>；责任单位：</w:t>
      </w:r>
      <w:r>
        <w:rPr>
          <w:rFonts w:hint="eastAsia" w:ascii="楷体_GB2312" w:eastAsia="楷体_GB2312"/>
          <w:sz w:val="32"/>
          <w:szCs w:val="32"/>
          <w:lang w:eastAsia="zh-CN"/>
        </w:rPr>
        <w:t>镇综合执法办</w:t>
      </w:r>
      <w:r>
        <w:rPr>
          <w:rFonts w:hint="eastAsia" w:ascii="楷体_GB2312" w:eastAsia="楷体_GB2312"/>
          <w:sz w:val="32"/>
          <w:szCs w:val="32"/>
        </w:rPr>
        <w:t>、</w:t>
      </w:r>
      <w:r>
        <w:rPr>
          <w:rFonts w:hint="eastAsia" w:ascii="楷体_GB2312" w:eastAsia="楷体_GB2312"/>
          <w:sz w:val="32"/>
          <w:szCs w:val="32"/>
          <w:lang w:eastAsia="zh-CN"/>
        </w:rPr>
        <w:t>镇农委、各村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楷体"/>
          <w:sz w:val="32"/>
          <w:szCs w:val="32"/>
        </w:rPr>
        <w:t>）工业企业厂区环境集中整治。</w:t>
      </w:r>
      <w:r>
        <w:rPr>
          <w:rFonts w:hint="eastAsia" w:ascii="仿宋_GB2312" w:hAnsi="仿宋_GB2312" w:eastAsia="仿宋_GB2312"/>
          <w:sz w:val="32"/>
        </w:rPr>
        <w:t>聚焦工业企业内外道路以及存储、运输、生产、运行管理等各个环节，对当前扬尘整治工作中存在的问题进行全面排查整改，清理厂区内外积存垃圾，提升厂区内外绿化景观，强化日常监管，压实企业主体责任，确保扬尘整治措施到位、厂区内外环境良好。</w:t>
      </w:r>
      <w:r>
        <w:rPr>
          <w:rFonts w:hint="eastAsia" w:ascii="楷体_GB2312" w:hAnsi="黑体" w:eastAsia="楷体_GB2312"/>
          <w:sz w:val="32"/>
        </w:rPr>
        <w:t>（牵头部门：</w:t>
      </w:r>
      <w:r>
        <w:rPr>
          <w:rFonts w:hint="eastAsia" w:ascii="楷体_GB2312" w:hAnsi="黑体" w:eastAsia="楷体_GB2312"/>
          <w:sz w:val="32"/>
          <w:lang w:eastAsia="zh-CN"/>
        </w:rPr>
        <w:t>镇安环办</w:t>
      </w:r>
      <w:r>
        <w:rPr>
          <w:rFonts w:hint="eastAsia" w:ascii="楷体_GB2312" w:hAnsi="黑体" w:eastAsia="楷体_GB2312"/>
          <w:sz w:val="32"/>
        </w:rPr>
        <w:t>；责任单位：</w:t>
      </w:r>
      <w:r>
        <w:rPr>
          <w:rFonts w:hint="eastAsia" w:ascii="楷体_GB2312" w:hAnsi="黑体" w:eastAsia="楷体_GB2312"/>
          <w:sz w:val="32"/>
          <w:lang w:eastAsia="zh-CN"/>
        </w:rPr>
        <w:t>镇经委、各企业</w:t>
      </w:r>
      <w:r>
        <w:rPr>
          <w:rFonts w:hint="eastAsia" w:ascii="楷体_GB2312" w:hAnsi="黑体" w:eastAsia="楷体_GB2312"/>
          <w:sz w:val="32"/>
        </w:rPr>
        <w:t>）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79" w:lineRule="exact"/>
        <w:ind w:firstLine="640" w:firstLineChars="200"/>
        <w:jc w:val="both"/>
        <w:rPr>
          <w:rStyle w:val="8"/>
          <w:rFonts w:hint="eastAsia" w:ascii="黑体" w:hAnsi="黑体" w:eastAsia="黑体"/>
        </w:rPr>
      </w:pPr>
      <w:r>
        <w:rPr>
          <w:rStyle w:val="8"/>
          <w:rFonts w:hint="eastAsia" w:ascii="黑体" w:hAnsi="黑体" w:eastAsia="黑体"/>
          <w:b w:val="0"/>
          <w:color w:val="000000"/>
          <w:sz w:val="32"/>
          <w:szCs w:val="32"/>
        </w:rPr>
        <w:t>四、实施步骤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（一）全面排查：</w:t>
      </w:r>
      <w:r>
        <w:rPr>
          <w:rFonts w:hint="default" w:ascii="Times New Roman" w:hAnsi="Times New Roman" w:eastAsia="楷体" w:cs="Times New Roman"/>
          <w:sz w:val="32"/>
          <w:szCs w:val="32"/>
        </w:rPr>
        <w:t>1月6日-1月12日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村</w:t>
      </w:r>
      <w:r>
        <w:rPr>
          <w:rFonts w:hint="eastAsia" w:ascii="仿宋_GB2312" w:eastAsia="仿宋_GB2312"/>
          <w:sz w:val="32"/>
          <w:szCs w:val="32"/>
        </w:rPr>
        <w:t>按照集中整治内容开展全面排查摸底，列出问题清单，夯实整治责任，制定整改措施，简单问题边排查边整改，疑难问题边排查边制定整改计划。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（二）集中攻坚：</w:t>
      </w:r>
      <w:r>
        <w:rPr>
          <w:rFonts w:hint="default" w:ascii="Times New Roman" w:hAnsi="Times New Roman" w:eastAsia="楷体" w:cs="Times New Roman"/>
          <w:sz w:val="32"/>
          <w:szCs w:val="32"/>
        </w:rPr>
        <w:t>1月13日-1月1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" w:cs="Times New Roman"/>
          <w:sz w:val="32"/>
          <w:szCs w:val="32"/>
        </w:rPr>
        <w:t>日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村</w:t>
      </w:r>
      <w:r>
        <w:rPr>
          <w:rFonts w:hint="eastAsia" w:ascii="仿宋_GB2312" w:eastAsia="仿宋_GB2312"/>
          <w:sz w:val="32"/>
          <w:szCs w:val="32"/>
        </w:rPr>
        <w:t>针对排查出的问题开展全面整改，对疑难问题按照整改计划组织力量集中攻坚，对照问题清单逐一销号，除极个别需长期整改的重大问题外，实现各自领域或辖区内脏乱差问题得到深度清理，环境质量明显提升。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（三）总结验收：</w:t>
      </w:r>
      <w:r>
        <w:rPr>
          <w:rFonts w:hint="default" w:ascii="Times New Roman" w:hAnsi="Times New Roman" w:eastAsia="楷体_GB2312" w:cs="Times New Roman"/>
          <w:sz w:val="32"/>
          <w:szCs w:val="32"/>
        </w:rPr>
        <w:t>1月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日至1月2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0</w:t>
      </w:r>
      <w:r>
        <w:rPr>
          <w:rFonts w:hint="eastAsia" w:ascii="楷体_GB2312" w:eastAsia="楷体_GB2312"/>
          <w:sz w:val="32"/>
          <w:szCs w:val="32"/>
        </w:rPr>
        <w:t>日。</w:t>
      </w:r>
      <w:r>
        <w:rPr>
          <w:rFonts w:hint="eastAsia" w:ascii="仿宋_GB2312" w:eastAsia="仿宋_GB2312"/>
          <w:sz w:val="32"/>
          <w:szCs w:val="32"/>
        </w:rPr>
        <w:t>各牵头部门和各</w:t>
      </w:r>
      <w:r>
        <w:rPr>
          <w:rFonts w:hint="eastAsia" w:ascii="仿宋_GB2312" w:eastAsia="仿宋_GB2312"/>
          <w:sz w:val="32"/>
          <w:szCs w:val="32"/>
          <w:lang w:eastAsia="zh-CN"/>
        </w:rPr>
        <w:t>村</w:t>
      </w:r>
      <w:r>
        <w:rPr>
          <w:rFonts w:hint="eastAsia" w:ascii="仿宋_GB2312" w:eastAsia="仿宋_GB2312"/>
          <w:sz w:val="32"/>
          <w:szCs w:val="32"/>
        </w:rPr>
        <w:t>对集中整治行动开展情况进行全面总结，并制定后续的长效管理机制。</w:t>
      </w:r>
      <w:r>
        <w:rPr>
          <w:rFonts w:hint="eastAsia" w:ascii="仿宋_GB2312" w:eastAsia="仿宋_GB2312"/>
          <w:sz w:val="32"/>
          <w:szCs w:val="32"/>
          <w:lang w:eastAsia="zh-CN"/>
        </w:rPr>
        <w:t>镇联合检查督导组</w:t>
      </w:r>
      <w:r>
        <w:rPr>
          <w:rFonts w:hint="eastAsia" w:ascii="仿宋_GB2312" w:eastAsia="仿宋_GB2312"/>
          <w:sz w:val="32"/>
          <w:szCs w:val="32"/>
        </w:rPr>
        <w:t>对市第三方测评反馈问题整改情况、各</w:t>
      </w:r>
      <w:r>
        <w:rPr>
          <w:rFonts w:hint="eastAsia" w:ascii="仿宋_GB2312" w:eastAsia="仿宋_GB2312"/>
          <w:sz w:val="32"/>
          <w:szCs w:val="32"/>
          <w:lang w:eastAsia="zh-CN"/>
        </w:rPr>
        <w:t>村</w:t>
      </w:r>
      <w:r>
        <w:rPr>
          <w:rFonts w:hint="eastAsia" w:ascii="仿宋_GB2312" w:eastAsia="仿宋_GB2312"/>
          <w:sz w:val="32"/>
          <w:szCs w:val="32"/>
        </w:rPr>
        <w:t>整治工作成效进行随机抽查、现场验收。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（一）组织领导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、迅速行动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开展</w:t>
      </w:r>
      <w:r>
        <w:rPr>
          <w:rFonts w:hint="eastAsia" w:ascii="仿宋_GB2312" w:hAnsi="黑体" w:eastAsia="仿宋_GB2312"/>
          <w:bCs/>
          <w:sz w:val="32"/>
          <w:szCs w:val="32"/>
        </w:rPr>
        <w:t>“优环境·迎新春”城乡环境集中整治</w:t>
      </w:r>
      <w:r>
        <w:rPr>
          <w:rFonts w:hint="eastAsia" w:ascii="仿宋_GB2312" w:hAnsi="黑体" w:eastAsia="仿宋_GB2312"/>
          <w:sz w:val="32"/>
          <w:szCs w:val="32"/>
        </w:rPr>
        <w:t>活动是区委、区政府为解决我区城乡环境整治工作存在的整治反弹问题、改善城乡环境面貌、迎接新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春</w:t>
      </w:r>
      <w:r>
        <w:rPr>
          <w:rFonts w:hint="eastAsia" w:ascii="仿宋_GB2312" w:hAnsi="黑体" w:eastAsia="仿宋_GB2312"/>
          <w:sz w:val="32"/>
          <w:szCs w:val="32"/>
        </w:rPr>
        <w:t>佳节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提出</w:t>
      </w:r>
      <w:r>
        <w:rPr>
          <w:rFonts w:hint="eastAsia" w:ascii="仿宋_GB2312" w:hAnsi="黑体" w:eastAsia="仿宋_GB2312"/>
          <w:sz w:val="32"/>
          <w:szCs w:val="32"/>
        </w:rPr>
        <w:t>的重要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举措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在镇党委政府的安排部署下，各村要立刻行动起来，村书记主任带头，划分好责任区域，组织村两委成员、村民代表、志愿者等立刻投入到工作中，对辖区内的卫生进行彻底清理整治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（二）宣传发动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、凝心聚力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各责任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单位、村要充分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利用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相关领域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，广泛宣传“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优环境</w:t>
      </w:r>
      <w:r>
        <w:rPr>
          <w:rFonts w:hint="eastAsia" w:ascii="仿宋_GB2312" w:hAnsi="黑体" w:eastAsia="仿宋_GB2312"/>
          <w:bCs/>
          <w:sz w:val="32"/>
          <w:szCs w:val="32"/>
        </w:rPr>
        <w:t>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迎新春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环境整治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的重要意义，发动群众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参与行动，营造人人支持、人人关心、人人参与的良好氛围，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打造出一个祥和、干净、整治、秀美的农村佳节环境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严格监督，确保实效。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镇督导检查小组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对各村、相关单位工作开展情况进行督导检查，对工作不力、效果不明显的通报批评，限期整改；对推诿扯皮、工作懈怠、不能按时完成任务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严厉追究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，严肃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问责。 </w:t>
      </w: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（四）全面总结，长效保持。</w:t>
      </w:r>
      <w:r>
        <w:rPr>
          <w:rFonts w:hint="eastAsia" w:ascii="仿宋_GB2312" w:hAnsi="黑体" w:eastAsia="仿宋_GB2312"/>
          <w:sz w:val="32"/>
          <w:szCs w:val="32"/>
        </w:rPr>
        <w:t>各牵头部门和各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村</w:t>
      </w:r>
      <w:r>
        <w:rPr>
          <w:rFonts w:hint="eastAsia" w:ascii="仿宋_GB2312" w:hAnsi="黑体" w:eastAsia="仿宋_GB2312"/>
          <w:sz w:val="32"/>
          <w:szCs w:val="32"/>
        </w:rPr>
        <w:t>要及时总结集中整治行动的工作经验、工作成效、存在问题，并提出下一步的长效工作措施，把集中整治行动的整治成效巩固好、保持好，并于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1月2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仿宋_GB2312" w:hAnsi="黑体" w:eastAsia="仿宋_GB2312"/>
          <w:sz w:val="32"/>
          <w:szCs w:val="32"/>
        </w:rPr>
        <w:t>前将集中整治行动工作总结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上报镇</w:t>
      </w:r>
      <w:r>
        <w:rPr>
          <w:rFonts w:hint="eastAsia" w:ascii="仿宋_GB2312" w:hAnsi="黑体" w:eastAsia="仿宋_GB2312"/>
          <w:sz w:val="32"/>
          <w:szCs w:val="32"/>
        </w:rPr>
        <w:t>综合行政执法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办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960" w:firstLineChars="1550"/>
        <w:textAlignment w:val="auto"/>
        <w:rPr>
          <w:rFonts w:ascii="仿宋" w:hAnsi="仿宋" w:eastAsia="仿宋_GB2312" w:cs="仿宋_GB2312"/>
          <w:sz w:val="32"/>
          <w:szCs w:val="32"/>
        </w:rPr>
      </w:pPr>
      <w:r>
        <w:rPr>
          <w:rFonts w:hint="eastAsia" w:ascii="仿宋" w:hAnsi="仿宋" w:eastAsia="仿宋_GB2312" w:cs="仿宋_GB2312"/>
          <w:sz w:val="32"/>
          <w:szCs w:val="32"/>
        </w:rPr>
        <w:t>太河镇党政办公室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020" w:firstLineChars="1569"/>
        <w:textAlignment w:val="auto"/>
        <w:rPr>
          <w:rFonts w:ascii="仿宋" w:hAnsi="仿宋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_GB2312" w:cs="仿宋_GB2312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60" w:lineRule="exact"/>
        <w:ind w:right="1600"/>
        <w:jc w:val="both"/>
        <w:rPr>
          <w:rFonts w:hint="eastAsia" w:ascii="仿宋_GB2312"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11" w:h="16838"/>
      <w:pgMar w:top="2098" w:right="1474" w:bottom="1984" w:left="1587" w:header="850" w:footer="1587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-19685</wp:posOffset>
              </wp:positionH>
              <wp:positionV relativeFrom="paragraph">
                <wp:posOffset>-48895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.55pt;margin-top:-3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RZ1kTWAAAACQEAAA8AAAAAAAAAAQAgAAAAIgAAAGRycy9kb3du&#10;cmV2LnhtbFBLAQIUABQAAAAIAIdO4kDkov7PyAEAAJkDAAAOAAAAAAAAAAEAIAAAACU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YzdkMmUyMjQwYjc5NDBmYjNkOGVhMTk4ZjFkYWYifQ=="/>
  </w:docVars>
  <w:rsids>
    <w:rsidRoot w:val="1C862148"/>
    <w:rsid w:val="072A4ABC"/>
    <w:rsid w:val="15504657"/>
    <w:rsid w:val="19353F17"/>
    <w:rsid w:val="1A6920CA"/>
    <w:rsid w:val="1C862148"/>
    <w:rsid w:val="20663B3B"/>
    <w:rsid w:val="21FE1C1F"/>
    <w:rsid w:val="3D645DC3"/>
    <w:rsid w:val="4C636BA9"/>
    <w:rsid w:val="4D6E2510"/>
    <w:rsid w:val="52F421A7"/>
    <w:rsid w:val="5C143B71"/>
    <w:rsid w:val="66254545"/>
    <w:rsid w:val="68751207"/>
    <w:rsid w:val="7B707D38"/>
    <w:rsid w:val="7BD0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NormalCharacter"/>
    <w:autoRedefine/>
    <w:semiHidden/>
    <w:qFormat/>
    <w:uiPriority w:val="0"/>
  </w:style>
  <w:style w:type="paragraph" w:customStyle="1" w:styleId="11">
    <w:name w:val="图1"/>
    <w:basedOn w:val="1"/>
    <w:next w:val="1"/>
    <w:autoRedefine/>
    <w:qFormat/>
    <w:uiPriority w:val="0"/>
    <w:pPr>
      <w:tabs>
        <w:tab w:val="left" w:pos="360"/>
      </w:tabs>
      <w:spacing w:beforeLines="50" w:line="360" w:lineRule="auto"/>
      <w:ind w:left="4420" w:hanging="748"/>
      <w:jc w:val="center"/>
    </w:pPr>
    <w:rPr>
      <w:rFonts w:ascii="Calibri" w:hAnsi="Calibri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427</Words>
  <Characters>433</Characters>
  <Lines>0</Lines>
  <Paragraphs>0</Paragraphs>
  <TotalTime>18</TotalTime>
  <ScaleCrop>false</ScaleCrop>
  <LinksUpToDate>false</LinksUpToDate>
  <CharactersWithSpaces>436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2025-01-08T01:57:00Z</dcterms:created>
  <dc:creator>Administrator</dc:creator>
  <cp:lastModifiedBy>魏琳</cp:lastModifiedBy>
  <cp:lastPrinted>2025-01-21T00:57:55Z</cp:lastPrinted>
  <dcterms:modified xsi:type="dcterms:W3CDTF">2025-01-21T01:00:15Z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6F09653C43D74A4A939DE3582FE834EB_13</vt:lpwstr>
  </property>
  <property fmtid="{D5CDD505-2E9C-101B-9397-08002B2CF9AE}" pid="4" name="KSOTemplateDocerSaveRecord">
    <vt:lpwstr>eyJoZGlkIjoiYmI2YzI0NDUyZTZkYjBkMGRjOTA1ZTc3MTJmYmZlOGUiLCJ1c2VySWQiOiIyMTQ0MDQ5NDMifQ==</vt:lpwstr>
  </property>
</Properties>
</file>