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804F" w14:textId="70A2DACA" w:rsidR="0073278F" w:rsidRDefault="00B85F3B">
      <w:pPr>
        <w:pStyle w:val="a3"/>
        <w:widowControl/>
        <w:spacing w:beforeAutospacing="0" w:afterAutospacing="0"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淄博市淄川区太河镇人民政府202</w:t>
      </w:r>
      <w:r w:rsidR="00EA355F">
        <w:rPr>
          <w:rFonts w:ascii="方正小标宋简体" w:eastAsia="方正小标宋简体" w:hAnsi="方正小标宋简体" w:cs="方正小标宋简体" w:hint="eastAsia"/>
          <w:color w:val="000000"/>
          <w:sz w:val="44"/>
          <w:szCs w:val="44"/>
        </w:rPr>
        <w:t>4</w:t>
      </w:r>
      <w:r>
        <w:rPr>
          <w:rFonts w:ascii="方正小标宋简体" w:eastAsia="方正小标宋简体" w:hAnsi="方正小标宋简体" w:cs="方正小标宋简体" w:hint="eastAsia"/>
          <w:color w:val="000000"/>
          <w:sz w:val="44"/>
          <w:szCs w:val="44"/>
        </w:rPr>
        <w:t>年</w:t>
      </w:r>
    </w:p>
    <w:p w14:paraId="49F52141" w14:textId="77777777" w:rsidR="0073278F" w:rsidRDefault="00B85F3B">
      <w:pPr>
        <w:pStyle w:val="a3"/>
        <w:widowControl/>
        <w:spacing w:beforeAutospacing="0" w:afterAutospacing="0"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政府信息公开工作年度报告</w:t>
      </w:r>
    </w:p>
    <w:p w14:paraId="5C098A30" w14:textId="77777777" w:rsidR="0073278F" w:rsidRDefault="0073278F">
      <w:pPr>
        <w:pStyle w:val="a3"/>
        <w:widowControl/>
        <w:spacing w:beforeAutospacing="0" w:afterAutospacing="0" w:line="560" w:lineRule="exact"/>
        <w:jc w:val="center"/>
        <w:rPr>
          <w:rFonts w:ascii="方正小标宋简体" w:eastAsia="方正小标宋简体" w:hAnsi="方正小标宋简体" w:cs="方正小标宋简体" w:hint="eastAsia"/>
          <w:color w:val="000000"/>
          <w:sz w:val="44"/>
          <w:szCs w:val="44"/>
        </w:rPr>
      </w:pPr>
    </w:p>
    <w:p w14:paraId="75072987" w14:textId="77777777" w:rsidR="0073278F" w:rsidRDefault="00B85F3B">
      <w:pPr>
        <w:pStyle w:val="a3"/>
        <w:widowControl/>
        <w:spacing w:beforeAutospacing="0" w:afterAutospacing="0" w:line="560" w:lineRule="exact"/>
        <w:ind w:firstLineChars="200" w:firstLine="640"/>
        <w:jc w:val="both"/>
      </w:pPr>
      <w:r>
        <w:rPr>
          <w:rFonts w:ascii="仿宋_GB2312" w:eastAsia="仿宋_GB2312" w:hAnsi="仿宋_GB2312" w:cs="仿宋_GB2312" w:hint="eastAsia"/>
          <w:color w:val="000000"/>
          <w:sz w:val="32"/>
          <w:szCs w:val="32"/>
        </w:rPr>
        <w:t>本年度报告中所列数据的统计期限自</w:t>
      </w:r>
      <w:r>
        <w:rPr>
          <w:rFonts w:ascii="Times New Roman" w:eastAsia="仿宋_GB2312" w:hAnsi="Times New Roman"/>
          <w:color w:val="000000"/>
          <w:sz w:val="32"/>
          <w:szCs w:val="32"/>
        </w:rPr>
        <w:t>2024</w:t>
      </w:r>
      <w:r>
        <w:rPr>
          <w:rFonts w:ascii="仿宋_GB2312" w:eastAsia="仿宋_GB2312" w:hAnsi="仿宋_GB2312" w:cs="仿宋_GB2312" w:hint="eastAsia"/>
          <w:color w:val="000000"/>
          <w:sz w:val="32"/>
          <w:szCs w:val="32"/>
        </w:rPr>
        <w:t>年</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000000"/>
          <w:sz w:val="32"/>
          <w:szCs w:val="32"/>
        </w:rPr>
        <w:t>月</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000000"/>
          <w:sz w:val="32"/>
          <w:szCs w:val="32"/>
        </w:rPr>
        <w:t>日起，至</w:t>
      </w:r>
      <w:r>
        <w:rPr>
          <w:rFonts w:ascii="Times New Roman" w:eastAsia="仿宋_GB2312" w:hAnsi="Times New Roman" w:hint="eastAsia"/>
          <w:color w:val="000000"/>
          <w:sz w:val="32"/>
          <w:szCs w:val="32"/>
        </w:rPr>
        <w:t>2024</w:t>
      </w:r>
      <w:r>
        <w:rPr>
          <w:rFonts w:ascii="仿宋_GB2312" w:eastAsia="仿宋_GB2312" w:hAnsi="仿宋_GB2312" w:cs="仿宋_GB2312" w:hint="eastAsia"/>
          <w:color w:val="000000"/>
          <w:sz w:val="32"/>
          <w:szCs w:val="32"/>
        </w:rPr>
        <w:t>年</w:t>
      </w:r>
      <w:r>
        <w:rPr>
          <w:rFonts w:ascii="Times New Roman" w:eastAsia="仿宋_GB2312" w:hAnsi="Times New Roman" w:hint="eastAsia"/>
          <w:color w:val="000000"/>
          <w:sz w:val="32"/>
          <w:szCs w:val="32"/>
        </w:rPr>
        <w:t>12</w:t>
      </w:r>
      <w:r>
        <w:rPr>
          <w:rFonts w:ascii="仿宋_GB2312" w:eastAsia="仿宋_GB2312" w:hAnsi="仿宋_GB2312" w:cs="仿宋_GB2312" w:hint="eastAsia"/>
          <w:color w:val="000000"/>
          <w:sz w:val="32"/>
          <w:szCs w:val="32"/>
        </w:rPr>
        <w:t>月</w:t>
      </w:r>
      <w:r>
        <w:rPr>
          <w:rFonts w:ascii="Times New Roman" w:eastAsia="仿宋_GB2312" w:hAnsi="Times New Roman" w:hint="eastAsia"/>
          <w:color w:val="000000"/>
          <w:sz w:val="32"/>
          <w:szCs w:val="32"/>
        </w:rPr>
        <w:t>31</w:t>
      </w:r>
      <w:r>
        <w:rPr>
          <w:rFonts w:ascii="仿宋_GB2312" w:eastAsia="仿宋_GB2312" w:hAnsi="仿宋_GB2312" w:cs="仿宋_GB2312" w:hint="eastAsia"/>
          <w:color w:val="000000"/>
          <w:sz w:val="32"/>
          <w:szCs w:val="32"/>
        </w:rPr>
        <w:t>日止。</w:t>
      </w:r>
      <w:r>
        <w:rPr>
          <w:rFonts w:ascii="仿宋_GB2312" w:eastAsia="仿宋_GB2312" w:hAnsi="仿宋_GB2312" w:cs="仿宋_GB2312" w:hint="eastAsia"/>
          <w:sz w:val="32"/>
          <w:szCs w:val="32"/>
        </w:rPr>
        <w:t>如对报告内容有疑问，请与淄博市淄川区太河镇人民政府联系（地址：山东省淄博市淄川区太河镇东同古村</w:t>
      </w:r>
      <w:r>
        <w:rPr>
          <w:rFonts w:ascii="Times New Roman" w:eastAsia="仿宋_GB2312" w:hAnsi="Times New Roman" w:hint="eastAsia"/>
          <w:color w:val="000000"/>
          <w:sz w:val="32"/>
          <w:szCs w:val="32"/>
        </w:rPr>
        <w:t>401</w:t>
      </w:r>
      <w:r>
        <w:rPr>
          <w:rFonts w:ascii="仿宋_GB2312" w:eastAsia="仿宋_GB2312" w:hAnsi="仿宋_GB2312" w:cs="仿宋_GB2312" w:hint="eastAsia"/>
          <w:sz w:val="32"/>
          <w:szCs w:val="32"/>
        </w:rPr>
        <w:t>号；邮编</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255178</w:t>
      </w:r>
      <w:r>
        <w:rPr>
          <w:rFonts w:ascii="仿宋_GB2312" w:eastAsia="仿宋_GB2312" w:hAnsi="仿宋_GB2312" w:cs="仿宋_GB2312" w:hint="eastAsia"/>
          <w:sz w:val="32"/>
          <w:szCs w:val="32"/>
        </w:rPr>
        <w:t>；电话：</w:t>
      </w:r>
      <w:r>
        <w:rPr>
          <w:rFonts w:ascii="Times New Roman" w:eastAsia="仿宋_GB2312" w:hAnsi="Times New Roman" w:hint="eastAsia"/>
          <w:color w:val="000000"/>
          <w:sz w:val="32"/>
          <w:szCs w:val="32"/>
        </w:rPr>
        <w:t>0533-5080008</w:t>
      </w:r>
      <w:r>
        <w:rPr>
          <w:rFonts w:ascii="仿宋_GB2312" w:eastAsia="仿宋_GB2312" w:hAnsi="仿宋_GB2312" w:cs="仿宋_GB2312" w:hint="eastAsia"/>
          <w:sz w:val="32"/>
          <w:szCs w:val="32"/>
        </w:rPr>
        <w:t>；邮箱：</w:t>
      </w:r>
      <w:r>
        <w:rPr>
          <w:rFonts w:ascii="Times New Roman" w:eastAsia="仿宋_GB2312" w:hAnsi="Times New Roman" w:hint="eastAsia"/>
          <w:color w:val="000000"/>
          <w:sz w:val="32"/>
          <w:szCs w:val="32"/>
        </w:rPr>
        <w:t>taihe1@zb.shandong.cn</w:t>
      </w:r>
      <w:r>
        <w:rPr>
          <w:rFonts w:ascii="仿宋_GB2312" w:eastAsia="仿宋_GB2312" w:hAnsi="仿宋_GB2312" w:cs="仿宋_GB2312" w:hint="eastAsia"/>
          <w:sz w:val="32"/>
          <w:szCs w:val="32"/>
        </w:rPr>
        <w:t>）。</w:t>
      </w:r>
    </w:p>
    <w:p w14:paraId="2ED114EF" w14:textId="77777777" w:rsidR="0073278F" w:rsidRDefault="00B85F3B">
      <w:pPr>
        <w:pStyle w:val="a3"/>
        <w:widowControl/>
        <w:spacing w:beforeAutospacing="0" w:afterAutospacing="0" w:line="560" w:lineRule="exact"/>
        <w:ind w:firstLine="420"/>
        <w:jc w:val="both"/>
        <w:rPr>
          <w:rFonts w:ascii="黑体" w:eastAsia="黑体" w:hAnsi="黑体" w:cs="黑体" w:hint="eastAsia"/>
          <w:sz w:val="32"/>
          <w:szCs w:val="32"/>
        </w:rPr>
      </w:pPr>
      <w:r>
        <w:rPr>
          <w:rStyle w:val="a4"/>
          <w:rFonts w:ascii="黑体" w:eastAsia="黑体" w:hAnsi="黑体" w:cs="黑体" w:hint="eastAsia"/>
          <w:sz w:val="32"/>
          <w:szCs w:val="32"/>
        </w:rPr>
        <w:t>一、总体情况</w:t>
      </w:r>
    </w:p>
    <w:p w14:paraId="261CD617"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hint="eastAsia"/>
          <w:color w:val="000000"/>
          <w:sz w:val="32"/>
          <w:szCs w:val="32"/>
        </w:rPr>
        <w:t>2024</w:t>
      </w:r>
      <w:r>
        <w:rPr>
          <w:rFonts w:ascii="仿宋_GB2312" w:eastAsia="仿宋_GB2312" w:hAnsi="仿宋_GB2312" w:cs="仿宋_GB2312" w:hint="eastAsia"/>
          <w:sz w:val="32"/>
          <w:szCs w:val="32"/>
        </w:rPr>
        <w:t>年,太河镇深入贯彻落实《中华人民共和国政府信息公开条例》及区委、区政府</w:t>
      </w:r>
      <w:r>
        <w:rPr>
          <w:rFonts w:ascii="仿宋_GB2312" w:eastAsia="仿宋_GB2312" w:hAnsi="仿宋_GB2312" w:cs="仿宋_GB2312" w:hint="eastAsia"/>
          <w:color w:val="373737"/>
          <w:sz w:val="32"/>
          <w:szCs w:val="32"/>
          <w:shd w:val="clear" w:color="auto" w:fill="FFFFFF"/>
        </w:rPr>
        <w:t>关于政务公开工作的各项工作要求</w:t>
      </w:r>
      <w:r>
        <w:rPr>
          <w:rFonts w:ascii="仿宋_GB2312" w:eastAsia="仿宋_GB2312" w:hAnsi="仿宋_GB2312" w:cs="仿宋_GB2312" w:hint="eastAsia"/>
          <w:sz w:val="32"/>
          <w:szCs w:val="32"/>
        </w:rPr>
        <w:t>，</w:t>
      </w:r>
      <w:r>
        <w:rPr>
          <w:rFonts w:ascii="仿宋_GB2312" w:eastAsia="仿宋_GB2312" w:hAnsi="仿宋_GB2312" w:cs="仿宋_GB2312" w:hint="eastAsia"/>
          <w:color w:val="373737"/>
          <w:sz w:val="32"/>
          <w:szCs w:val="32"/>
          <w:shd w:val="clear" w:color="auto" w:fill="FFFFFF"/>
        </w:rPr>
        <w:t>围绕助力经济平稳健康发展和保持社会和谐稳定，着力深化高质量政务公开，持续推动政府决策和管理服务规范化透明化，有力发挥了以公开促落实、强监管、优环境职能，为全镇高质量发展积极贡献“公开”力量。</w:t>
      </w:r>
    </w:p>
    <w:p w14:paraId="3B4DEBD9"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1.主动公开方面</w:t>
      </w:r>
    </w:p>
    <w:p w14:paraId="375DC637"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sz w:val="32"/>
          <w:szCs w:val="32"/>
        </w:rPr>
        <w:t>截至</w:t>
      </w:r>
      <w:r>
        <w:rPr>
          <w:rFonts w:ascii="Times New Roman" w:eastAsia="仿宋_GB2312" w:hAnsi="Times New Roman" w:hint="eastAsia"/>
          <w:color w:val="000000"/>
          <w:sz w:val="32"/>
          <w:szCs w:val="32"/>
        </w:rPr>
        <w:t>2024</w:t>
      </w:r>
      <w:r>
        <w:rPr>
          <w:rFonts w:ascii="仿宋_GB2312" w:eastAsia="仿宋_GB2312" w:hAnsi="仿宋_GB2312" w:cs="仿宋_GB2312" w:hint="eastAsia"/>
          <w:sz w:val="32"/>
          <w:szCs w:val="32"/>
        </w:rPr>
        <w:t>年</w:t>
      </w:r>
      <w:r>
        <w:rPr>
          <w:rFonts w:ascii="Times New Roman" w:eastAsia="仿宋_GB2312" w:hAnsi="Times New Roman" w:hint="eastAsia"/>
          <w:color w:val="000000"/>
          <w:sz w:val="32"/>
          <w:szCs w:val="32"/>
        </w:rPr>
        <w:t>12</w:t>
      </w:r>
      <w:r>
        <w:rPr>
          <w:rFonts w:ascii="仿宋_GB2312" w:eastAsia="仿宋_GB2312" w:hAnsi="仿宋_GB2312" w:cs="仿宋_GB2312" w:hint="eastAsia"/>
          <w:sz w:val="32"/>
          <w:szCs w:val="32"/>
        </w:rPr>
        <w:t>月</w:t>
      </w:r>
      <w:r>
        <w:rPr>
          <w:rFonts w:ascii="Times New Roman" w:eastAsia="仿宋_GB2312" w:hAnsi="Times New Roman" w:hint="eastAsia"/>
          <w:color w:val="000000"/>
          <w:sz w:val="32"/>
          <w:szCs w:val="32"/>
        </w:rPr>
        <w:t>31</w:t>
      </w:r>
      <w:r>
        <w:rPr>
          <w:rFonts w:ascii="仿宋_GB2312" w:eastAsia="仿宋_GB2312" w:hAnsi="仿宋_GB2312" w:cs="仿宋_GB2312" w:hint="eastAsia"/>
          <w:sz w:val="32"/>
          <w:szCs w:val="32"/>
        </w:rPr>
        <w:t>日，太河镇通过政府信息公开网主动公开信息</w:t>
      </w:r>
      <w:r>
        <w:rPr>
          <w:rFonts w:ascii="Times New Roman" w:eastAsia="仿宋_GB2312" w:hAnsi="Times New Roman" w:hint="eastAsia"/>
          <w:color w:val="000000"/>
          <w:sz w:val="32"/>
          <w:szCs w:val="32"/>
        </w:rPr>
        <w:t>58</w:t>
      </w:r>
      <w:r>
        <w:rPr>
          <w:rFonts w:ascii="仿宋_GB2312" w:eastAsia="仿宋_GB2312" w:hAnsi="仿宋_GB2312" w:cs="仿宋_GB2312" w:hint="eastAsia"/>
          <w:sz w:val="32"/>
          <w:szCs w:val="32"/>
        </w:rPr>
        <w:t>条。</w:t>
      </w:r>
      <w:r>
        <w:rPr>
          <w:rFonts w:ascii="仿宋_GB2312" w:eastAsia="仿宋_GB2312" w:hAnsi="仿宋_GB2312" w:cs="仿宋_GB2312" w:hint="eastAsia"/>
          <w:color w:val="333333"/>
          <w:sz w:val="32"/>
          <w:szCs w:val="32"/>
          <w:shd w:val="clear" w:color="auto" w:fill="FFFFFF"/>
        </w:rPr>
        <w:t>主动公开的政府信息类别共有</w:t>
      </w:r>
      <w:r>
        <w:rPr>
          <w:rFonts w:ascii="Times New Roman" w:eastAsia="仿宋_GB2312" w:hAnsi="Times New Roman" w:hint="eastAsia"/>
          <w:color w:val="000000"/>
          <w:sz w:val="32"/>
          <w:szCs w:val="32"/>
        </w:rPr>
        <w:t>12</w:t>
      </w:r>
      <w:r>
        <w:rPr>
          <w:rFonts w:ascii="仿宋_GB2312" w:eastAsia="仿宋_GB2312" w:hAnsi="仿宋_GB2312" w:cs="仿宋_GB2312" w:hint="eastAsia"/>
          <w:color w:val="333333"/>
          <w:sz w:val="32"/>
          <w:szCs w:val="32"/>
          <w:shd w:val="clear" w:color="auto" w:fill="FFFFFF"/>
        </w:rPr>
        <w:t>类，其中：机构职能</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333333"/>
          <w:sz w:val="32"/>
          <w:szCs w:val="32"/>
          <w:shd w:val="clear" w:color="auto" w:fill="FFFFFF"/>
        </w:rPr>
        <w:t>条；政府文件</w:t>
      </w:r>
      <w:r>
        <w:rPr>
          <w:rFonts w:ascii="Times New Roman" w:eastAsia="仿宋_GB2312" w:hAnsi="Times New Roman" w:hint="eastAsia"/>
          <w:color w:val="000000"/>
          <w:sz w:val="32"/>
          <w:szCs w:val="32"/>
        </w:rPr>
        <w:t>12</w:t>
      </w:r>
      <w:r>
        <w:rPr>
          <w:rFonts w:ascii="仿宋_GB2312" w:eastAsia="仿宋_GB2312" w:hAnsi="仿宋_GB2312" w:cs="仿宋_GB2312" w:hint="eastAsia"/>
          <w:color w:val="333333"/>
          <w:sz w:val="32"/>
          <w:szCs w:val="32"/>
          <w:shd w:val="clear" w:color="auto" w:fill="FFFFFF"/>
        </w:rPr>
        <w:t>条；规划计划</w:t>
      </w:r>
      <w:r>
        <w:rPr>
          <w:rFonts w:ascii="Times New Roman" w:eastAsia="仿宋_GB2312" w:hAnsi="Times New Roman" w:hint="eastAsia"/>
          <w:color w:val="000000"/>
          <w:sz w:val="32"/>
          <w:szCs w:val="32"/>
        </w:rPr>
        <w:t>3</w:t>
      </w:r>
      <w:r>
        <w:rPr>
          <w:rFonts w:ascii="仿宋_GB2312" w:eastAsia="仿宋_GB2312" w:hAnsi="仿宋_GB2312" w:cs="仿宋_GB2312" w:hint="eastAsia"/>
          <w:color w:val="333333"/>
          <w:sz w:val="32"/>
          <w:szCs w:val="32"/>
          <w:shd w:val="clear" w:color="auto" w:fill="FFFFFF"/>
        </w:rPr>
        <w:t>条；建议提案</w:t>
      </w:r>
      <w:r>
        <w:rPr>
          <w:rFonts w:ascii="Times New Roman" w:eastAsia="仿宋_GB2312" w:hAnsi="Times New Roman" w:hint="eastAsia"/>
          <w:color w:val="000000"/>
          <w:sz w:val="32"/>
          <w:szCs w:val="32"/>
        </w:rPr>
        <w:t>9</w:t>
      </w:r>
      <w:r>
        <w:rPr>
          <w:rFonts w:ascii="仿宋_GB2312" w:eastAsia="仿宋_GB2312" w:hAnsi="仿宋_GB2312" w:cs="仿宋_GB2312" w:hint="eastAsia"/>
          <w:color w:val="333333"/>
          <w:sz w:val="32"/>
          <w:szCs w:val="32"/>
          <w:shd w:val="clear" w:color="auto" w:fill="FFFFFF"/>
        </w:rPr>
        <w:t>条；财政信息</w:t>
      </w:r>
      <w:r>
        <w:rPr>
          <w:rFonts w:ascii="Times New Roman" w:eastAsia="仿宋_GB2312" w:hAnsi="Times New Roman" w:hint="eastAsia"/>
          <w:color w:val="000000"/>
          <w:sz w:val="32"/>
          <w:szCs w:val="32"/>
        </w:rPr>
        <w:t>15</w:t>
      </w:r>
      <w:r>
        <w:rPr>
          <w:rFonts w:ascii="仿宋_GB2312" w:eastAsia="仿宋_GB2312" w:hAnsi="仿宋_GB2312" w:cs="仿宋_GB2312" w:hint="eastAsia"/>
          <w:color w:val="333333"/>
          <w:sz w:val="32"/>
          <w:szCs w:val="32"/>
          <w:shd w:val="clear" w:color="auto" w:fill="FFFFFF"/>
        </w:rPr>
        <w:t>条；重点领域信息</w:t>
      </w:r>
      <w:r>
        <w:rPr>
          <w:rFonts w:ascii="Times New Roman" w:eastAsia="仿宋_GB2312" w:hAnsi="Times New Roman" w:hint="eastAsia"/>
          <w:color w:val="000000"/>
          <w:sz w:val="32"/>
          <w:szCs w:val="32"/>
        </w:rPr>
        <w:t>10</w:t>
      </w:r>
      <w:r>
        <w:rPr>
          <w:rFonts w:ascii="仿宋_GB2312" w:eastAsia="仿宋_GB2312" w:hAnsi="仿宋_GB2312" w:cs="仿宋_GB2312" w:hint="eastAsia"/>
          <w:color w:val="333333"/>
          <w:sz w:val="32"/>
          <w:szCs w:val="32"/>
          <w:shd w:val="clear" w:color="auto" w:fill="FFFFFF"/>
        </w:rPr>
        <w:t>条；政府信息公开指南</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333333"/>
          <w:sz w:val="32"/>
          <w:szCs w:val="32"/>
          <w:shd w:val="clear" w:color="auto" w:fill="FFFFFF"/>
        </w:rPr>
        <w:t>条；政府信息公开年报</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333333"/>
          <w:sz w:val="32"/>
          <w:szCs w:val="32"/>
          <w:shd w:val="clear" w:color="auto" w:fill="FFFFFF"/>
        </w:rPr>
        <w:t>条；主动公开事项目录</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333333"/>
          <w:sz w:val="32"/>
          <w:szCs w:val="32"/>
          <w:shd w:val="clear" w:color="auto" w:fill="FFFFFF"/>
        </w:rPr>
        <w:t>条；标准化目录</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333333"/>
          <w:sz w:val="32"/>
          <w:szCs w:val="32"/>
          <w:shd w:val="clear" w:color="auto" w:fill="FFFFFF"/>
        </w:rPr>
        <w:t>条；组织管理</w:t>
      </w:r>
      <w:r>
        <w:rPr>
          <w:rFonts w:ascii="Times New Roman" w:eastAsia="仿宋_GB2312" w:hAnsi="Times New Roman" w:hint="eastAsia"/>
          <w:color w:val="000000"/>
          <w:sz w:val="32"/>
          <w:szCs w:val="32"/>
        </w:rPr>
        <w:t>3</w:t>
      </w:r>
      <w:r>
        <w:rPr>
          <w:rFonts w:ascii="仿宋_GB2312" w:eastAsia="仿宋_GB2312" w:hAnsi="仿宋_GB2312" w:cs="仿宋_GB2312" w:hint="eastAsia"/>
          <w:color w:val="333333"/>
          <w:sz w:val="32"/>
          <w:szCs w:val="32"/>
          <w:shd w:val="clear" w:color="auto" w:fill="FFFFFF"/>
        </w:rPr>
        <w:t>条；法治政府建设年报</w:t>
      </w:r>
      <w:r>
        <w:rPr>
          <w:rFonts w:ascii="Times New Roman" w:eastAsia="仿宋_GB2312" w:hAnsi="Times New Roman" w:hint="eastAsia"/>
          <w:color w:val="000000"/>
          <w:sz w:val="32"/>
          <w:szCs w:val="32"/>
        </w:rPr>
        <w:t>1</w:t>
      </w:r>
      <w:r>
        <w:rPr>
          <w:rFonts w:ascii="仿宋_GB2312" w:eastAsia="仿宋_GB2312" w:hAnsi="仿宋_GB2312" w:cs="仿宋_GB2312" w:hint="eastAsia"/>
          <w:color w:val="333333"/>
          <w:sz w:val="32"/>
          <w:szCs w:val="32"/>
          <w:shd w:val="clear" w:color="auto" w:fill="FFFFFF"/>
        </w:rPr>
        <w:t>条。</w:t>
      </w:r>
    </w:p>
    <w:p w14:paraId="2389F26A"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2.依申请公开方面</w:t>
      </w:r>
    </w:p>
    <w:p w14:paraId="7E259C74"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太河镇</w:t>
      </w:r>
      <w:r>
        <w:rPr>
          <w:rFonts w:ascii="仿宋_GB2312" w:eastAsia="仿宋_GB2312" w:hAnsi="仿宋_GB2312" w:cs="仿宋_GB2312" w:hint="eastAsia"/>
          <w:color w:val="333333"/>
          <w:sz w:val="32"/>
          <w:szCs w:val="32"/>
          <w:shd w:val="clear" w:color="auto" w:fill="FFFFFF"/>
        </w:rPr>
        <w:t>认真履行政府信息公开申请受理义务，按照依申请公开的受理、审查、处理、答复等规范性工作程序开展工作</w:t>
      </w:r>
      <w:r>
        <w:rPr>
          <w:rFonts w:ascii="仿宋_GB2312" w:eastAsia="仿宋_GB2312" w:hAnsi="仿宋_GB2312" w:cs="仿宋_GB2312" w:hint="eastAsia"/>
          <w:sz w:val="32"/>
          <w:szCs w:val="32"/>
        </w:rPr>
        <w:t>。</w:t>
      </w:r>
      <w:r>
        <w:rPr>
          <w:rFonts w:ascii="Times New Roman" w:eastAsia="仿宋_GB2312" w:hAnsi="Times New Roman" w:hint="eastAsia"/>
          <w:color w:val="000000"/>
          <w:sz w:val="32"/>
          <w:szCs w:val="32"/>
        </w:rPr>
        <w:t>2024</w:t>
      </w:r>
      <w:r>
        <w:rPr>
          <w:rFonts w:ascii="仿宋_GB2312" w:eastAsia="仿宋_GB2312" w:hAnsi="仿宋_GB2312" w:cs="仿宋_GB2312" w:hint="eastAsia"/>
          <w:sz w:val="32"/>
          <w:szCs w:val="32"/>
        </w:rPr>
        <w:t>年，全镇共收到依申请公开事项</w:t>
      </w:r>
      <w:r>
        <w:rPr>
          <w:rFonts w:ascii="Times New Roman" w:eastAsia="仿宋_GB2312" w:hAnsi="Times New Roman" w:hint="eastAsia"/>
          <w:color w:val="000000"/>
          <w:sz w:val="32"/>
          <w:szCs w:val="32"/>
        </w:rPr>
        <w:t>1</w:t>
      </w:r>
      <w:r>
        <w:rPr>
          <w:rFonts w:ascii="仿宋_GB2312" w:eastAsia="仿宋_GB2312" w:hAnsi="仿宋_GB2312" w:cs="仿宋_GB2312" w:hint="eastAsia"/>
          <w:sz w:val="32"/>
          <w:szCs w:val="32"/>
        </w:rPr>
        <w:t>件，均依法答复。全年未发生行政复议、行政诉讼情况。</w:t>
      </w:r>
    </w:p>
    <w:p w14:paraId="03F00714"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3.政府信息管理方面</w:t>
      </w:r>
    </w:p>
    <w:p w14:paraId="2A4C4456"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Times New Roman" w:eastAsia="仿宋_GB2312" w:hAnsi="Times New Roman" w:hint="eastAsia"/>
          <w:color w:val="000000"/>
          <w:sz w:val="32"/>
          <w:szCs w:val="32"/>
        </w:rPr>
        <w:t>2024</w:t>
      </w:r>
      <w:r>
        <w:rPr>
          <w:rFonts w:ascii="仿宋_GB2312" w:eastAsia="仿宋_GB2312" w:hAnsi="仿宋_GB2312" w:cs="仿宋_GB2312" w:hint="eastAsia"/>
          <w:sz w:val="32"/>
          <w:szCs w:val="32"/>
        </w:rPr>
        <w:t>年，太河镇</w:t>
      </w:r>
      <w:r>
        <w:rPr>
          <w:rFonts w:ascii="仿宋_GB2312" w:eastAsia="仿宋_GB2312" w:hAnsi="仿宋_GB2312" w:cs="仿宋_GB2312" w:hint="eastAsia"/>
          <w:color w:val="333333"/>
          <w:sz w:val="32"/>
          <w:szCs w:val="32"/>
          <w:shd w:val="clear" w:color="auto" w:fill="FFFFFF"/>
        </w:rPr>
        <w:t>高度重视政府信息公开工作，将政府信息公开工作作为年度一项重点工作来抓。安排专人负责公开工作开展，要求各科室做好配合，按照要求及时公开信息。同时，严格规范政府信息的审核、发布流程，保证信息公开的正确性、及时性、有效性，提升信息公开的数量和质量。</w:t>
      </w:r>
    </w:p>
    <w:p w14:paraId="4AE66850"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4.政府信息公开平台建设方面</w:t>
      </w:r>
    </w:p>
    <w:p w14:paraId="043CB370"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2024年，太河镇线上以淄川区人民政府网站为平台，</w:t>
      </w:r>
      <w:r>
        <w:rPr>
          <w:rFonts w:ascii="仿宋" w:eastAsia="仿宋" w:hAnsi="仿宋" w:cs="仿宋"/>
          <w:color w:val="333333"/>
          <w:sz w:val="31"/>
          <w:szCs w:val="31"/>
          <w:shd w:val="clear" w:color="auto" w:fill="FFFFFF"/>
        </w:rPr>
        <w:t>搭建了网络信息公开窗口</w:t>
      </w:r>
      <w:r>
        <w:rPr>
          <w:rFonts w:ascii="仿宋_GB2312" w:eastAsia="仿宋_GB2312" w:hAnsi="仿宋_GB2312" w:cs="仿宋_GB2312" w:hint="eastAsia"/>
          <w:color w:val="333333"/>
          <w:sz w:val="32"/>
          <w:szCs w:val="32"/>
          <w:shd w:val="clear" w:color="auto" w:fill="FFFFFF"/>
        </w:rPr>
        <w:t>，严格按照公开要求，对全镇应公开的政府信息实现“应公开、尽公开”，线下</w:t>
      </w:r>
      <w:r>
        <w:rPr>
          <w:rFonts w:ascii="仿宋" w:eastAsia="仿宋" w:hAnsi="仿宋" w:cs="仿宋"/>
          <w:color w:val="333333"/>
          <w:sz w:val="31"/>
          <w:szCs w:val="31"/>
          <w:shd w:val="clear" w:color="auto" w:fill="FFFFFF"/>
        </w:rPr>
        <w:t>充分利用便民服务办事大厅电子显示屏</w:t>
      </w:r>
      <w:r>
        <w:rPr>
          <w:rFonts w:ascii="仿宋" w:eastAsia="仿宋" w:hAnsi="仿宋" w:cs="仿宋" w:hint="eastAsia"/>
          <w:color w:val="333333"/>
          <w:sz w:val="31"/>
          <w:szCs w:val="31"/>
          <w:shd w:val="clear" w:color="auto" w:fill="FFFFFF"/>
        </w:rPr>
        <w:t>和</w:t>
      </w:r>
      <w:r>
        <w:rPr>
          <w:rFonts w:ascii="仿宋_GB2312" w:eastAsia="仿宋_GB2312" w:hAnsi="仿宋_GB2312" w:cs="仿宋_GB2312" w:hint="eastAsia"/>
          <w:color w:val="333333"/>
          <w:sz w:val="32"/>
          <w:szCs w:val="32"/>
          <w:shd w:val="clear" w:color="auto" w:fill="FFFFFF"/>
        </w:rPr>
        <w:t>政务公开栏等设置政府信息查阅点，通过线上线下有机结合的方式，持续推动全镇政务公开工作，及时解答了群众的咨询关切。</w:t>
      </w:r>
    </w:p>
    <w:p w14:paraId="27BC7228"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5.监督保障方面</w:t>
      </w:r>
    </w:p>
    <w:p w14:paraId="0374314A"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坚持培训与督查相结合，围绕年度政务公开工作要点，从规范政务公开办理流程出发，先后召开4次培训及督查考核会议，提高政务公开工作人员业务素养。充分发挥考核指挥棒的作用，将政务公开纳入全镇高质量发展考核大盘子，制定考核指标和细则，强化激励与监督，促进年度工作任务落地落实。</w:t>
      </w:r>
    </w:p>
    <w:p w14:paraId="1B93A5AC" w14:textId="77777777" w:rsidR="0073278F" w:rsidRDefault="00B85F3B">
      <w:pPr>
        <w:pStyle w:val="a3"/>
        <w:widowControl/>
        <w:spacing w:beforeAutospacing="0" w:afterAutospacing="0" w:line="560" w:lineRule="exact"/>
        <w:ind w:firstLine="420"/>
        <w:jc w:val="both"/>
        <w:rPr>
          <w:rFonts w:ascii="黑体" w:eastAsia="黑体" w:hAnsi="黑体" w:cs="黑体" w:hint="eastAsia"/>
          <w:bCs/>
          <w:sz w:val="32"/>
          <w:szCs w:val="32"/>
        </w:rPr>
      </w:pPr>
      <w:r>
        <w:rPr>
          <w:rStyle w:val="a4"/>
          <w:rFonts w:ascii="黑体" w:eastAsia="黑体" w:hAnsi="黑体" w:cs="黑体" w:hint="eastAsia"/>
          <w:b w:val="0"/>
          <w:bCs/>
          <w:sz w:val="32"/>
          <w:szCs w:val="32"/>
        </w:rPr>
        <w:lastRenderedPageBreak/>
        <w:t>二、主动公开政府信息情况</w:t>
      </w:r>
    </w:p>
    <w:tbl>
      <w:tblPr>
        <w:tblW w:w="7715" w:type="dxa"/>
        <w:jc w:val="center"/>
        <w:tblCellMar>
          <w:top w:w="15" w:type="dxa"/>
          <w:left w:w="15" w:type="dxa"/>
          <w:bottom w:w="15" w:type="dxa"/>
          <w:right w:w="15" w:type="dxa"/>
        </w:tblCellMar>
        <w:tblLook w:val="04A0" w:firstRow="1" w:lastRow="0" w:firstColumn="1" w:lastColumn="0" w:noHBand="0" w:noVBand="1"/>
      </w:tblPr>
      <w:tblGrid>
        <w:gridCol w:w="2090"/>
        <w:gridCol w:w="1875"/>
        <w:gridCol w:w="1875"/>
        <w:gridCol w:w="1875"/>
      </w:tblGrid>
      <w:tr w:rsidR="0073278F" w14:paraId="73A25139" w14:textId="77777777">
        <w:trPr>
          <w:trHeight w:val="566"/>
          <w:jc w:val="center"/>
        </w:trPr>
        <w:tc>
          <w:tcPr>
            <w:tcW w:w="7715" w:type="dxa"/>
            <w:gridSpan w:val="4"/>
            <w:tcBorders>
              <w:top w:val="single" w:sz="8" w:space="0" w:color="auto"/>
              <w:left w:val="single" w:sz="8" w:space="0" w:color="auto"/>
              <w:bottom w:val="single" w:sz="8" w:space="0" w:color="auto"/>
              <w:right w:val="single" w:sz="8" w:space="0" w:color="000000"/>
            </w:tcBorders>
            <w:shd w:val="clear" w:color="auto" w:fill="C6D9F1"/>
            <w:tcMar>
              <w:top w:w="0" w:type="dxa"/>
              <w:left w:w="108" w:type="dxa"/>
              <w:bottom w:w="0" w:type="dxa"/>
              <w:right w:w="108" w:type="dxa"/>
            </w:tcMar>
            <w:vAlign w:val="center"/>
          </w:tcPr>
          <w:p w14:paraId="0A477D65" w14:textId="77777777" w:rsidR="0073278F" w:rsidRDefault="00B85F3B">
            <w:pPr>
              <w:pStyle w:val="a3"/>
              <w:widowControl/>
              <w:autoSpaceDE w:val="0"/>
              <w:spacing w:beforeAutospacing="0" w:afterAutospacing="0" w:line="560" w:lineRule="exact"/>
              <w:ind w:firstLine="640"/>
              <w:jc w:val="center"/>
            </w:pPr>
            <w:r>
              <w:rPr>
                <w:rFonts w:ascii="微软雅黑" w:eastAsia="微软雅黑" w:hAnsi="微软雅黑" w:cs="微软雅黑" w:hint="eastAsia"/>
              </w:rPr>
              <w:t>第二十条第（一）项</w:t>
            </w:r>
          </w:p>
        </w:tc>
      </w:tr>
      <w:tr w:rsidR="0073278F" w14:paraId="16BF5079" w14:textId="77777777">
        <w:trPr>
          <w:trHeight w:val="901"/>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12E72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信息内容</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9945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本年制发件数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FD702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本年废止件数</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C5579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现行有效件数</w:t>
            </w:r>
          </w:p>
        </w:tc>
      </w:tr>
      <w:tr w:rsidR="0073278F" w14:paraId="0A60B4C1" w14:textId="77777777">
        <w:trPr>
          <w:trHeight w:val="634"/>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7EE00A" w14:textId="77777777" w:rsidR="0073278F" w:rsidRDefault="00B85F3B">
            <w:pPr>
              <w:pStyle w:val="a3"/>
              <w:widowControl/>
              <w:autoSpaceDE w:val="0"/>
              <w:spacing w:beforeAutospacing="0" w:afterAutospacing="0" w:line="560" w:lineRule="exact"/>
              <w:ind w:firstLine="640"/>
              <w:jc w:val="both"/>
            </w:pPr>
            <w:r>
              <w:rPr>
                <w:rFonts w:ascii="微软雅黑" w:eastAsia="微软雅黑" w:hAnsi="微软雅黑" w:cs="微软雅黑" w:hint="eastAsia"/>
              </w:rPr>
              <w:t>规章</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65AE4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DCDBE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ECE02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0881C1A7" w14:textId="77777777">
        <w:trPr>
          <w:trHeight w:val="640"/>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030F81"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t>行政规范性文件</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7694F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3D9E0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1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E515C9" w14:textId="5AF34950" w:rsidR="0073278F" w:rsidRDefault="001E3F48">
            <w:pPr>
              <w:pStyle w:val="a3"/>
              <w:widowControl/>
              <w:autoSpaceDE w:val="0"/>
              <w:spacing w:beforeAutospacing="0" w:afterAutospacing="0" w:line="560" w:lineRule="exact"/>
              <w:jc w:val="center"/>
            </w:pPr>
            <w:r>
              <w:rPr>
                <w:rFonts w:hint="eastAsia"/>
              </w:rPr>
              <w:t>0</w:t>
            </w:r>
          </w:p>
        </w:tc>
      </w:tr>
      <w:tr w:rsidR="0073278F" w14:paraId="08D4C2B9" w14:textId="77777777">
        <w:trPr>
          <w:trHeight w:val="901"/>
          <w:jc w:val="center"/>
        </w:trPr>
        <w:tc>
          <w:tcPr>
            <w:tcW w:w="7715" w:type="dxa"/>
            <w:gridSpan w:val="4"/>
            <w:tcBorders>
              <w:top w:val="nil"/>
              <w:left w:val="single" w:sz="8" w:space="0" w:color="auto"/>
              <w:bottom w:val="single" w:sz="8" w:space="0" w:color="auto"/>
              <w:right w:val="single" w:sz="8" w:space="0" w:color="000000"/>
            </w:tcBorders>
            <w:shd w:val="clear" w:color="auto" w:fill="C6D9F1"/>
            <w:tcMar>
              <w:top w:w="0" w:type="dxa"/>
              <w:left w:w="108" w:type="dxa"/>
              <w:bottom w:w="0" w:type="dxa"/>
              <w:right w:w="108" w:type="dxa"/>
            </w:tcMar>
            <w:vAlign w:val="center"/>
          </w:tcPr>
          <w:p w14:paraId="74EED0F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第二十条第（五）项</w:t>
            </w:r>
          </w:p>
        </w:tc>
      </w:tr>
      <w:tr w:rsidR="0073278F" w14:paraId="7F7CDAA5" w14:textId="77777777">
        <w:trPr>
          <w:trHeight w:val="511"/>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3EDEE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信息内容</w:t>
            </w:r>
          </w:p>
        </w:tc>
        <w:tc>
          <w:tcPr>
            <w:tcW w:w="5625" w:type="dxa"/>
            <w:gridSpan w:val="3"/>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7F9A6B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本年处理决定数量</w:t>
            </w:r>
          </w:p>
        </w:tc>
      </w:tr>
      <w:tr w:rsidR="0073278F" w14:paraId="1A66DAD3" w14:textId="77777777">
        <w:trPr>
          <w:trHeight w:val="340"/>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DCDFE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行政许可</w:t>
            </w:r>
          </w:p>
        </w:tc>
        <w:tc>
          <w:tcPr>
            <w:tcW w:w="5625"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B878E3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5FB42485" w14:textId="77777777">
        <w:trPr>
          <w:trHeight w:val="641"/>
          <w:jc w:val="center"/>
        </w:trPr>
        <w:tc>
          <w:tcPr>
            <w:tcW w:w="7715" w:type="dxa"/>
            <w:gridSpan w:val="4"/>
            <w:tcBorders>
              <w:top w:val="nil"/>
              <w:left w:val="single" w:sz="8" w:space="0" w:color="auto"/>
              <w:bottom w:val="single" w:sz="8" w:space="0" w:color="auto"/>
              <w:right w:val="single" w:sz="8" w:space="0" w:color="000000"/>
            </w:tcBorders>
            <w:shd w:val="clear" w:color="auto" w:fill="C6D9F1"/>
            <w:tcMar>
              <w:top w:w="0" w:type="dxa"/>
              <w:left w:w="108" w:type="dxa"/>
              <w:bottom w:w="0" w:type="dxa"/>
              <w:right w:w="108" w:type="dxa"/>
            </w:tcMar>
            <w:vAlign w:val="center"/>
          </w:tcPr>
          <w:p w14:paraId="76E58F37" w14:textId="77777777" w:rsidR="0073278F" w:rsidRDefault="00B85F3B">
            <w:pPr>
              <w:pStyle w:val="a3"/>
              <w:widowControl/>
              <w:autoSpaceDE w:val="0"/>
              <w:spacing w:beforeAutospacing="0" w:afterAutospacing="0" w:line="560" w:lineRule="exact"/>
              <w:ind w:firstLine="640"/>
              <w:jc w:val="center"/>
            </w:pPr>
            <w:r>
              <w:rPr>
                <w:rFonts w:ascii="微软雅黑" w:eastAsia="微软雅黑" w:hAnsi="微软雅黑" w:cs="微软雅黑" w:hint="eastAsia"/>
              </w:rPr>
              <w:t>第二十条第（六）项</w:t>
            </w:r>
          </w:p>
        </w:tc>
      </w:tr>
      <w:tr w:rsidR="0073278F" w14:paraId="6807CB08" w14:textId="77777777">
        <w:trPr>
          <w:trHeight w:val="631"/>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E9DFC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信息内容</w:t>
            </w:r>
          </w:p>
        </w:tc>
        <w:tc>
          <w:tcPr>
            <w:tcW w:w="5625" w:type="dxa"/>
            <w:gridSpan w:val="3"/>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339B5F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本年处理决定数量</w:t>
            </w:r>
          </w:p>
        </w:tc>
      </w:tr>
      <w:tr w:rsidR="0073278F" w14:paraId="3DE6B18C" w14:textId="77777777">
        <w:trPr>
          <w:trHeight w:val="571"/>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04D21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行政处罚</w:t>
            </w:r>
          </w:p>
        </w:tc>
        <w:tc>
          <w:tcPr>
            <w:tcW w:w="5625"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9FD851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62330FE0" w14:textId="77777777">
        <w:trPr>
          <w:trHeight w:val="646"/>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360F9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行政强制</w:t>
            </w:r>
          </w:p>
        </w:tc>
        <w:tc>
          <w:tcPr>
            <w:tcW w:w="5625"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30000F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5DEC1F68" w14:textId="77777777">
        <w:trPr>
          <w:trHeight w:val="901"/>
          <w:jc w:val="center"/>
        </w:trPr>
        <w:tc>
          <w:tcPr>
            <w:tcW w:w="7715" w:type="dxa"/>
            <w:gridSpan w:val="4"/>
            <w:tcBorders>
              <w:top w:val="nil"/>
              <w:left w:val="single" w:sz="8" w:space="0" w:color="auto"/>
              <w:bottom w:val="single" w:sz="8" w:space="0" w:color="auto"/>
              <w:right w:val="single" w:sz="8" w:space="0" w:color="000000"/>
            </w:tcBorders>
            <w:shd w:val="clear" w:color="auto" w:fill="C6D9F1"/>
            <w:tcMar>
              <w:top w:w="0" w:type="dxa"/>
              <w:left w:w="108" w:type="dxa"/>
              <w:bottom w:w="0" w:type="dxa"/>
              <w:right w:w="108" w:type="dxa"/>
            </w:tcMar>
            <w:vAlign w:val="center"/>
          </w:tcPr>
          <w:p w14:paraId="5BF4EB1A" w14:textId="77777777" w:rsidR="0073278F" w:rsidRDefault="00B85F3B">
            <w:pPr>
              <w:pStyle w:val="a3"/>
              <w:widowControl/>
              <w:autoSpaceDE w:val="0"/>
              <w:spacing w:beforeAutospacing="0" w:afterAutospacing="0" w:line="560" w:lineRule="exact"/>
              <w:ind w:firstLine="640"/>
              <w:jc w:val="center"/>
            </w:pPr>
            <w:r>
              <w:rPr>
                <w:rFonts w:ascii="微软雅黑" w:eastAsia="微软雅黑" w:hAnsi="微软雅黑" w:cs="微软雅黑" w:hint="eastAsia"/>
              </w:rPr>
              <w:t>第二十条第（八）项</w:t>
            </w:r>
          </w:p>
        </w:tc>
      </w:tr>
      <w:tr w:rsidR="0073278F" w14:paraId="37168E11" w14:textId="77777777">
        <w:trPr>
          <w:trHeight w:val="901"/>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7DC64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信息内容</w:t>
            </w:r>
          </w:p>
        </w:tc>
        <w:tc>
          <w:tcPr>
            <w:tcW w:w="5625" w:type="dxa"/>
            <w:gridSpan w:val="3"/>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22B6D8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本年收费金额（单位：万元）</w:t>
            </w:r>
          </w:p>
        </w:tc>
      </w:tr>
      <w:tr w:rsidR="0073278F" w14:paraId="4EA18FC4" w14:textId="77777777">
        <w:trPr>
          <w:trHeight w:val="1045"/>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5505D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行政事业性收费</w:t>
            </w:r>
          </w:p>
        </w:tc>
        <w:tc>
          <w:tcPr>
            <w:tcW w:w="5625"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3CD863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bl>
    <w:p w14:paraId="2715321D" w14:textId="77777777" w:rsidR="0073278F" w:rsidRDefault="00B85F3B">
      <w:pPr>
        <w:pStyle w:val="a3"/>
        <w:widowControl/>
        <w:spacing w:beforeAutospacing="0" w:afterAutospacing="0" w:line="560" w:lineRule="exact"/>
        <w:ind w:firstLine="420"/>
        <w:jc w:val="both"/>
        <w:rPr>
          <w:rStyle w:val="a4"/>
          <w:rFonts w:ascii="黑体" w:eastAsia="黑体" w:hAnsi="黑体" w:cs="黑体" w:hint="eastAsia"/>
          <w:b w:val="0"/>
          <w:bCs/>
          <w:sz w:val="32"/>
          <w:szCs w:val="32"/>
        </w:rPr>
      </w:pPr>
      <w:r>
        <w:rPr>
          <w:rStyle w:val="a4"/>
          <w:rFonts w:ascii="黑体" w:eastAsia="黑体" w:hAnsi="黑体" w:cs="黑体" w:hint="eastAsia"/>
          <w:b w:val="0"/>
          <w:bCs/>
          <w:sz w:val="32"/>
          <w:szCs w:val="32"/>
        </w:rPr>
        <w:t>三、收到和处理政府信息公开申请情况</w:t>
      </w:r>
    </w:p>
    <w:tbl>
      <w:tblPr>
        <w:tblW w:w="797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936"/>
        <w:gridCol w:w="2195"/>
        <w:gridCol w:w="558"/>
        <w:gridCol w:w="482"/>
        <w:gridCol w:w="543"/>
        <w:gridCol w:w="712"/>
        <w:gridCol w:w="681"/>
        <w:gridCol w:w="492"/>
        <w:gridCol w:w="527"/>
      </w:tblGrid>
      <w:tr w:rsidR="0073278F" w14:paraId="351F954F" w14:textId="77777777">
        <w:trPr>
          <w:trHeight w:val="411"/>
          <w:jc w:val="center"/>
        </w:trPr>
        <w:tc>
          <w:tcPr>
            <w:tcW w:w="3981"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0493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（本列数据的勾稽关系为：第一项加第二项之和，</w:t>
            </w:r>
          </w:p>
          <w:p w14:paraId="1E74C1A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等于第三项加第四项之和）</w:t>
            </w:r>
          </w:p>
        </w:tc>
        <w:tc>
          <w:tcPr>
            <w:tcW w:w="3995"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36106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申请人情况</w:t>
            </w:r>
          </w:p>
        </w:tc>
      </w:tr>
      <w:tr w:rsidR="0073278F" w14:paraId="7D45B7CB" w14:textId="77777777">
        <w:trPr>
          <w:trHeight w:val="413"/>
          <w:jc w:val="center"/>
        </w:trPr>
        <w:tc>
          <w:tcPr>
            <w:tcW w:w="3981" w:type="dxa"/>
            <w:gridSpan w:val="3"/>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AFCE65" w14:textId="77777777" w:rsidR="0073278F" w:rsidRDefault="0073278F">
            <w:pPr>
              <w:spacing w:line="560" w:lineRule="exact"/>
              <w:rPr>
                <w:rFonts w:ascii="宋体"/>
                <w:sz w:val="24"/>
              </w:rPr>
            </w:pPr>
          </w:p>
        </w:tc>
        <w:tc>
          <w:tcPr>
            <w:tcW w:w="55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8DC09F"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t>自然人</w:t>
            </w:r>
          </w:p>
        </w:tc>
        <w:tc>
          <w:tcPr>
            <w:tcW w:w="291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237BF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法人或其他组织</w:t>
            </w:r>
          </w:p>
        </w:tc>
        <w:tc>
          <w:tcPr>
            <w:tcW w:w="52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5865C8"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t>总计</w:t>
            </w:r>
          </w:p>
        </w:tc>
      </w:tr>
      <w:tr w:rsidR="0073278F" w14:paraId="52F1189A" w14:textId="77777777">
        <w:trPr>
          <w:trHeight w:val="617"/>
          <w:jc w:val="center"/>
        </w:trPr>
        <w:tc>
          <w:tcPr>
            <w:tcW w:w="3981" w:type="dxa"/>
            <w:gridSpan w:val="3"/>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A8D69C" w14:textId="77777777" w:rsidR="0073278F" w:rsidRDefault="0073278F">
            <w:pPr>
              <w:spacing w:line="560" w:lineRule="exact"/>
              <w:rPr>
                <w:rFonts w:ascii="宋体"/>
                <w:sz w:val="24"/>
              </w:rPr>
            </w:pPr>
          </w:p>
        </w:tc>
        <w:tc>
          <w:tcPr>
            <w:tcW w:w="558"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3E2638" w14:textId="77777777" w:rsidR="0073278F" w:rsidRDefault="0073278F">
            <w:pPr>
              <w:spacing w:line="560" w:lineRule="exact"/>
              <w:rPr>
                <w:rFonts w:ascii="宋体"/>
                <w:sz w:val="24"/>
              </w:rPr>
            </w:pP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4CFC72"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t>商业</w:t>
            </w:r>
            <w:r>
              <w:rPr>
                <w:rFonts w:ascii="微软雅黑" w:eastAsia="微软雅黑" w:hAnsi="微软雅黑" w:cs="微软雅黑" w:hint="eastAsia"/>
              </w:rPr>
              <w:lastRenderedPageBreak/>
              <w:t>企业</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7D93E7"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lastRenderedPageBreak/>
              <w:t>科研</w:t>
            </w:r>
            <w:r>
              <w:rPr>
                <w:rFonts w:ascii="微软雅黑" w:eastAsia="微软雅黑" w:hAnsi="微软雅黑" w:cs="微软雅黑" w:hint="eastAsia"/>
              </w:rPr>
              <w:lastRenderedPageBreak/>
              <w:t>机构</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9FF3BC"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lastRenderedPageBreak/>
              <w:t>社会公益</w:t>
            </w:r>
            <w:r>
              <w:rPr>
                <w:rFonts w:ascii="微软雅黑" w:eastAsia="微软雅黑" w:hAnsi="微软雅黑" w:cs="微软雅黑" w:hint="eastAsia"/>
              </w:rPr>
              <w:lastRenderedPageBreak/>
              <w:t>组织</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566603"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lastRenderedPageBreak/>
              <w:t>法律</w:t>
            </w:r>
            <w:r>
              <w:rPr>
                <w:rFonts w:ascii="微软雅黑" w:eastAsia="微软雅黑" w:hAnsi="微软雅黑" w:cs="微软雅黑" w:hint="eastAsia"/>
              </w:rPr>
              <w:lastRenderedPageBreak/>
              <w:t>服务机构</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945E74" w14:textId="77777777" w:rsidR="0073278F" w:rsidRDefault="00B85F3B">
            <w:pPr>
              <w:pStyle w:val="a3"/>
              <w:widowControl/>
              <w:autoSpaceDE w:val="0"/>
              <w:spacing w:beforeAutospacing="0" w:afterAutospacing="0" w:line="560" w:lineRule="exact"/>
              <w:jc w:val="both"/>
            </w:pPr>
            <w:r>
              <w:rPr>
                <w:rFonts w:ascii="微软雅黑" w:eastAsia="微软雅黑" w:hAnsi="微软雅黑" w:cs="微软雅黑" w:hint="eastAsia"/>
              </w:rPr>
              <w:lastRenderedPageBreak/>
              <w:t>其他</w:t>
            </w:r>
          </w:p>
        </w:tc>
        <w:tc>
          <w:tcPr>
            <w:tcW w:w="527"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F8480E" w14:textId="77777777" w:rsidR="0073278F" w:rsidRDefault="0073278F">
            <w:pPr>
              <w:spacing w:line="560" w:lineRule="exact"/>
              <w:rPr>
                <w:rFonts w:ascii="宋体"/>
                <w:sz w:val="24"/>
              </w:rPr>
            </w:pPr>
          </w:p>
        </w:tc>
      </w:tr>
      <w:tr w:rsidR="0073278F" w14:paraId="79B34370" w14:textId="77777777">
        <w:trPr>
          <w:trHeight w:val="306"/>
          <w:jc w:val="center"/>
        </w:trPr>
        <w:tc>
          <w:tcPr>
            <w:tcW w:w="3981"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49ABC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一、本年新收政府信息公开申请数量</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34FD75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0533F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A690C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0BD45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DCF49B" w14:textId="77777777" w:rsidR="0073278F" w:rsidRDefault="00B85F3B">
            <w:pPr>
              <w:pStyle w:val="a3"/>
              <w:widowControl/>
              <w:autoSpaceDE w:val="0"/>
              <w:spacing w:beforeAutospacing="0" w:afterAutospacing="0" w:line="560" w:lineRule="exact"/>
              <w:jc w:val="center"/>
            </w:pPr>
            <w:r>
              <w:rPr>
                <w:rFonts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A0956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8F977C" w14:textId="77777777" w:rsidR="0073278F" w:rsidRDefault="00B85F3B">
            <w:pPr>
              <w:pStyle w:val="a3"/>
              <w:widowControl/>
              <w:autoSpaceDE w:val="0"/>
              <w:spacing w:beforeAutospacing="0" w:afterAutospacing="0" w:line="560" w:lineRule="exact"/>
              <w:jc w:val="center"/>
            </w:pPr>
            <w:r>
              <w:rPr>
                <w:rFonts w:hint="eastAsia"/>
              </w:rPr>
              <w:t>1</w:t>
            </w:r>
          </w:p>
        </w:tc>
      </w:tr>
      <w:tr w:rsidR="0073278F" w14:paraId="1FC73FC9" w14:textId="77777777">
        <w:trPr>
          <w:trHeight w:val="306"/>
          <w:jc w:val="center"/>
        </w:trPr>
        <w:tc>
          <w:tcPr>
            <w:tcW w:w="3981"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2F264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二、上年结转政府信息公开申请数量</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DB948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DD13A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487C2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D0001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A0725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4F0A0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3FD47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47EE3D0D" w14:textId="77777777">
        <w:trPr>
          <w:trHeight w:val="320"/>
          <w:jc w:val="center"/>
        </w:trPr>
        <w:tc>
          <w:tcPr>
            <w:tcW w:w="8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E6D85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三、本年度办理结果</w:t>
            </w:r>
          </w:p>
        </w:tc>
        <w:tc>
          <w:tcPr>
            <w:tcW w:w="313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063EA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（一）予以公开</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9F27BF" w14:textId="77777777" w:rsidR="0073278F" w:rsidRDefault="00B85F3B">
            <w:pPr>
              <w:pStyle w:val="a3"/>
              <w:widowControl/>
              <w:autoSpaceDE w:val="0"/>
              <w:spacing w:beforeAutospacing="0" w:afterAutospacing="0" w:line="560" w:lineRule="exact"/>
              <w:jc w:val="center"/>
            </w:pPr>
            <w:r>
              <w:rPr>
                <w:rFonts w:hint="eastAsia"/>
              </w:rPr>
              <w:t>1</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C4AD5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3BC6F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4CC71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7DF978" w14:textId="77777777" w:rsidR="0073278F" w:rsidRDefault="00B85F3B">
            <w:pPr>
              <w:pStyle w:val="a3"/>
              <w:widowControl/>
              <w:autoSpaceDE w:val="0"/>
              <w:spacing w:beforeAutospacing="0" w:afterAutospacing="0" w:line="560" w:lineRule="exact"/>
              <w:jc w:val="center"/>
            </w:pPr>
            <w:r>
              <w:rPr>
                <w:rFonts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D85B1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2A904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w:t>
            </w:r>
          </w:p>
        </w:tc>
      </w:tr>
      <w:tr w:rsidR="0073278F" w14:paraId="75ED6519" w14:textId="77777777">
        <w:trPr>
          <w:trHeight w:val="602"/>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A8F138" w14:textId="77777777" w:rsidR="0073278F" w:rsidRDefault="0073278F">
            <w:pPr>
              <w:spacing w:line="560" w:lineRule="exact"/>
              <w:jc w:val="center"/>
              <w:rPr>
                <w:rFonts w:ascii="宋体"/>
                <w:sz w:val="24"/>
              </w:rPr>
            </w:pPr>
          </w:p>
        </w:tc>
        <w:tc>
          <w:tcPr>
            <w:tcW w:w="313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3AAE7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（二）部分公开（区分处理的，只计这一情形，不计其他情形）</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44AD4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B85BA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A0F95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89AEF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09C39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A283B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A35B2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176C7765"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4C602D" w14:textId="77777777" w:rsidR="0073278F" w:rsidRDefault="0073278F">
            <w:pPr>
              <w:spacing w:line="560" w:lineRule="exact"/>
              <w:jc w:val="center"/>
              <w:rPr>
                <w:rFonts w:ascii="宋体"/>
                <w:sz w:val="24"/>
              </w:rPr>
            </w:pPr>
          </w:p>
        </w:tc>
        <w:tc>
          <w:tcPr>
            <w:tcW w:w="9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126E0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（三）不予公开</w:t>
            </w: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12ACB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1.属于国家秘密</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78196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74790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54339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4B580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7E002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D7D35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D2C8C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0EC6F0F7"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2D2B05"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D823AD"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DD7AE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2.其他法律行政法规禁止公开</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C13F6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A9DE1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BA988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7A9AC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991C54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49F29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ED1EE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18F2C6F4"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16E8EF"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F2CAF3"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60B9F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3.危及“三安全一稳定”</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CB67C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5889A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A6393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ECDEF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33C07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6A86C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C1E81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73862F5D"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C74260"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4A3E81"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4CCEB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4.保护第三方合法权益</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A2A22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34DA4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A6197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2C2EB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08202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C7637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40D05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7AAFD310" w14:textId="77777777">
        <w:trPr>
          <w:trHeight w:val="56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D3E9BC"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BAC151"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897092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5.属于三类内部事务信息</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4811D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E2113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BA70B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824C1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AD9F4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C4B5D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800E4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02195BF2"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410BF7"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74E603"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A8CE6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6.属于四类过程性信息</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03A3B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AD140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E5206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184E6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83C5F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4E6FB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1FC6C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1B978406"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E90771"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CF3A32"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F846D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7.属于行政执法案卷</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C356B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E185F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DC268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BEB07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8440D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B729E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CF6D0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62E6C421"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B09261" w14:textId="77777777" w:rsidR="0073278F" w:rsidRDefault="0073278F">
            <w:pPr>
              <w:spacing w:line="560" w:lineRule="exact"/>
              <w:jc w:val="center"/>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EC4F8D"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B4DCE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8.属于行政查询事</w:t>
            </w:r>
            <w:r>
              <w:rPr>
                <w:rFonts w:ascii="微软雅黑" w:eastAsia="微软雅黑" w:hAnsi="微软雅黑" w:cs="微软雅黑" w:hint="eastAsia"/>
              </w:rPr>
              <w:lastRenderedPageBreak/>
              <w:t>项</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8AFCA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lastRenderedPageBreak/>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0B8D1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30F0A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8CA76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FE325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DE285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BE91A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62B54398"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FF079F" w14:textId="77777777" w:rsidR="0073278F" w:rsidRDefault="0073278F">
            <w:pPr>
              <w:spacing w:line="560" w:lineRule="exact"/>
              <w:jc w:val="center"/>
              <w:rPr>
                <w:rFonts w:ascii="宋体"/>
                <w:sz w:val="24"/>
              </w:rPr>
            </w:pPr>
          </w:p>
        </w:tc>
        <w:tc>
          <w:tcPr>
            <w:tcW w:w="9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D42C3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（四）无法提供</w:t>
            </w: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B1F2F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1.本机关不掌握相关政府信息</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C26FD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48F52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F1C18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9ACC4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9CD23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3A120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D356C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5B6AD515"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EF119B"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835D06"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94705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2.没有现成信息需要另行制作</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A7A10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D9BCC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2BBDF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24666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787E6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9686E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C2BA1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25F7EAFA"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7D6BB5"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99D9DD"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47EEB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3.补正后申请内容仍不明确</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9CDC5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BE8A0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C1981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F38B2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2D71B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70559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8F7E9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435B9DCD" w14:textId="77777777">
        <w:trPr>
          <w:trHeight w:val="486"/>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E5249" w14:textId="77777777" w:rsidR="0073278F" w:rsidRDefault="0073278F">
            <w:pPr>
              <w:spacing w:line="560" w:lineRule="exact"/>
              <w:rPr>
                <w:rFonts w:ascii="宋体"/>
                <w:sz w:val="24"/>
              </w:rPr>
            </w:pPr>
          </w:p>
        </w:tc>
        <w:tc>
          <w:tcPr>
            <w:tcW w:w="9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A78FB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（五）不予处理</w:t>
            </w: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41271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1.信访举报投诉类申请</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864FE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B394E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6428C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7E2AF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42640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04196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4FCC4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79F0CF4F"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C19731"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D204DA"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10CEB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2.重复申请</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D6890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5305B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0F1E3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06EA9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61743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B392D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15BC9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5BD87531" w14:textId="77777777">
        <w:trPr>
          <w:trHeight w:val="431"/>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4DFD77"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018A23"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1D144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3.要求提供公开出版物</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9F4D5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66FE5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3718A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B8C2F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1C357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3C688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83E44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6630825C" w14:textId="77777777">
        <w:trPr>
          <w:trHeight w:val="507"/>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14C201"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6354BD"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B6AF3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4.无正当理由大量反复申请</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6D126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66993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115AA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CF99E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50EA1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31821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59AC3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0ABAD0DC" w14:textId="77777777">
        <w:trPr>
          <w:trHeight w:val="840"/>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05EF17"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B2463B"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3D2F7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5.要求行政机关确认或重新出具已获取信息</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52763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8F012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2C7D8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D872A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B2EC2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11B31B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4F429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7C1FFB50" w14:textId="77777777">
        <w:trPr>
          <w:trHeight w:val="295"/>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EB4344" w14:textId="77777777" w:rsidR="0073278F" w:rsidRDefault="0073278F">
            <w:pPr>
              <w:spacing w:line="560" w:lineRule="exact"/>
              <w:rPr>
                <w:rFonts w:ascii="宋体"/>
                <w:sz w:val="24"/>
              </w:rPr>
            </w:pPr>
          </w:p>
        </w:tc>
        <w:tc>
          <w:tcPr>
            <w:tcW w:w="93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805C2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（六）其他处理</w:t>
            </w: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65BEC7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1.申请人无正当理由逾期……</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8BF9E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FE2CB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064B9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8F856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FE73B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A9705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47C36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611074E9" w14:textId="77777777">
        <w:trPr>
          <w:trHeight w:val="349"/>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F93567"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82AEAD"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3073D8D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2.申请人逾期未按收费通知……</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53BB6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4A36D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264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98362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6282B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3E36D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CAE06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1C4DFD9F" w14:textId="77777777">
        <w:trPr>
          <w:trHeight w:val="295"/>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61FB37" w14:textId="77777777" w:rsidR="0073278F" w:rsidRDefault="0073278F">
            <w:pPr>
              <w:spacing w:line="560" w:lineRule="exact"/>
              <w:rPr>
                <w:rFonts w:ascii="宋体"/>
                <w:sz w:val="24"/>
              </w:rPr>
            </w:pPr>
          </w:p>
        </w:tc>
        <w:tc>
          <w:tcPr>
            <w:tcW w:w="936"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EF4E62" w14:textId="77777777" w:rsidR="0073278F" w:rsidRDefault="0073278F">
            <w:pPr>
              <w:spacing w:line="560" w:lineRule="exact"/>
              <w:jc w:val="center"/>
              <w:rPr>
                <w:rFonts w:ascii="宋体"/>
                <w:sz w:val="24"/>
              </w:rPr>
            </w:pPr>
          </w:p>
        </w:tc>
        <w:tc>
          <w:tcPr>
            <w:tcW w:w="219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39F0AE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3.其他</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71F8C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62320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27004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43732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A639B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0146C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04E83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r w:rsidR="0073278F" w14:paraId="3CD440B8" w14:textId="77777777">
        <w:trPr>
          <w:trHeight w:val="295"/>
          <w:jc w:val="center"/>
        </w:trPr>
        <w:tc>
          <w:tcPr>
            <w:tcW w:w="8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077C99" w14:textId="77777777" w:rsidR="0073278F" w:rsidRDefault="0073278F">
            <w:pPr>
              <w:spacing w:line="560" w:lineRule="exact"/>
              <w:rPr>
                <w:rFonts w:ascii="宋体"/>
                <w:sz w:val="24"/>
              </w:rPr>
            </w:pPr>
          </w:p>
        </w:tc>
        <w:tc>
          <w:tcPr>
            <w:tcW w:w="313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43F07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（七）总计</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6DF5C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1</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7BA63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A3952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9D834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C24F01" w14:textId="77777777" w:rsidR="0073278F" w:rsidRDefault="00B85F3B">
            <w:pPr>
              <w:pStyle w:val="a3"/>
              <w:widowControl/>
              <w:autoSpaceDE w:val="0"/>
              <w:spacing w:beforeAutospacing="0" w:afterAutospacing="0" w:line="560" w:lineRule="exact"/>
              <w:jc w:val="center"/>
            </w:pPr>
            <w:r>
              <w:rPr>
                <w:rFonts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5D97C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9492E5" w14:textId="77777777" w:rsidR="0073278F" w:rsidRDefault="00B85F3B">
            <w:pPr>
              <w:pStyle w:val="a3"/>
              <w:widowControl/>
              <w:autoSpaceDE w:val="0"/>
              <w:spacing w:beforeAutospacing="0" w:afterAutospacing="0" w:line="560" w:lineRule="exact"/>
              <w:jc w:val="center"/>
            </w:pPr>
            <w:r>
              <w:rPr>
                <w:rFonts w:hint="eastAsia"/>
              </w:rPr>
              <w:t>1</w:t>
            </w:r>
          </w:p>
        </w:tc>
      </w:tr>
      <w:tr w:rsidR="0073278F" w14:paraId="28DE798C" w14:textId="77777777">
        <w:trPr>
          <w:trHeight w:val="314"/>
          <w:jc w:val="center"/>
        </w:trPr>
        <w:tc>
          <w:tcPr>
            <w:tcW w:w="3981"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C3B17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四、结转下年度继续办理</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7C7EF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1FCE4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395FF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248A2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D6110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581F38"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B293D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bl>
    <w:p w14:paraId="79E9AC8C" w14:textId="77777777" w:rsidR="0073278F" w:rsidRDefault="00B85F3B">
      <w:pPr>
        <w:pStyle w:val="a3"/>
        <w:widowControl/>
        <w:spacing w:beforeAutospacing="0" w:afterAutospacing="0" w:line="560" w:lineRule="exact"/>
        <w:ind w:firstLine="420"/>
        <w:rPr>
          <w:rFonts w:ascii="黑体" w:eastAsia="黑体" w:hAnsi="黑体" w:cs="黑体" w:hint="eastAsia"/>
          <w:bCs/>
          <w:sz w:val="32"/>
          <w:szCs w:val="32"/>
        </w:rPr>
      </w:pPr>
      <w:r>
        <w:rPr>
          <w:rStyle w:val="a4"/>
          <w:rFonts w:ascii="黑体" w:eastAsia="黑体" w:hAnsi="黑体" w:cs="黑体" w:hint="eastAsia"/>
          <w:b w:val="0"/>
          <w:bCs/>
          <w:sz w:val="32"/>
          <w:szCs w:val="32"/>
        </w:rPr>
        <w:lastRenderedPageBreak/>
        <w:t>四、政府信息公开行政复议、行政诉讼情况</w:t>
      </w:r>
    </w:p>
    <w:tbl>
      <w:tblPr>
        <w:tblW w:w="898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73278F" w14:paraId="7CE80516" w14:textId="77777777">
        <w:trPr>
          <w:trHeight w:val="703"/>
        </w:trPr>
        <w:tc>
          <w:tcPr>
            <w:tcW w:w="299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8D7C0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行政复议</w:t>
            </w:r>
          </w:p>
        </w:tc>
        <w:tc>
          <w:tcPr>
            <w:tcW w:w="5992"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DB2A0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行政诉讼</w:t>
            </w:r>
          </w:p>
        </w:tc>
      </w:tr>
      <w:tr w:rsidR="0073278F" w14:paraId="40AE39EA" w14:textId="77777777">
        <w:trPr>
          <w:trHeight w:val="703"/>
        </w:trPr>
        <w:tc>
          <w:tcPr>
            <w:tcW w:w="59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18262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结果维持</w:t>
            </w:r>
          </w:p>
        </w:tc>
        <w:tc>
          <w:tcPr>
            <w:tcW w:w="59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7DC96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结果纠正</w:t>
            </w:r>
          </w:p>
        </w:tc>
        <w:tc>
          <w:tcPr>
            <w:tcW w:w="59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A3E5F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其他结果</w:t>
            </w:r>
          </w:p>
        </w:tc>
        <w:tc>
          <w:tcPr>
            <w:tcW w:w="59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B9BFB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尚未审结</w:t>
            </w:r>
          </w:p>
        </w:tc>
        <w:tc>
          <w:tcPr>
            <w:tcW w:w="59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FDD0D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总计</w:t>
            </w:r>
          </w:p>
        </w:tc>
        <w:tc>
          <w:tcPr>
            <w:tcW w:w="299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418267" w14:textId="77777777" w:rsidR="0073278F" w:rsidRDefault="00B85F3B">
            <w:pPr>
              <w:pStyle w:val="a3"/>
              <w:widowControl/>
              <w:autoSpaceDE w:val="0"/>
              <w:spacing w:beforeAutospacing="0" w:afterAutospacing="0" w:line="560" w:lineRule="exact"/>
              <w:ind w:firstLine="640"/>
              <w:jc w:val="center"/>
            </w:pPr>
            <w:r>
              <w:rPr>
                <w:rFonts w:ascii="微软雅黑" w:eastAsia="微软雅黑" w:hAnsi="微软雅黑" w:cs="微软雅黑" w:hint="eastAsia"/>
              </w:rPr>
              <w:t>未经复议直接起诉</w:t>
            </w:r>
          </w:p>
        </w:tc>
        <w:tc>
          <w:tcPr>
            <w:tcW w:w="300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346908" w14:textId="77777777" w:rsidR="0073278F" w:rsidRDefault="00B85F3B">
            <w:pPr>
              <w:pStyle w:val="a3"/>
              <w:widowControl/>
              <w:autoSpaceDE w:val="0"/>
              <w:spacing w:beforeAutospacing="0" w:afterAutospacing="0" w:line="560" w:lineRule="exact"/>
              <w:ind w:firstLine="640"/>
              <w:jc w:val="center"/>
            </w:pPr>
            <w:r>
              <w:rPr>
                <w:rFonts w:ascii="微软雅黑" w:eastAsia="微软雅黑" w:hAnsi="微软雅黑" w:cs="微软雅黑" w:hint="eastAsia"/>
              </w:rPr>
              <w:t>复议后起诉</w:t>
            </w:r>
          </w:p>
        </w:tc>
      </w:tr>
      <w:tr w:rsidR="0073278F" w14:paraId="5625C2F4" w14:textId="77777777">
        <w:trPr>
          <w:trHeight w:val="703"/>
        </w:trPr>
        <w:tc>
          <w:tcPr>
            <w:tcW w:w="59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F08FF6" w14:textId="77777777" w:rsidR="0073278F" w:rsidRDefault="0073278F">
            <w:pPr>
              <w:spacing w:line="560" w:lineRule="exact"/>
              <w:jc w:val="center"/>
              <w:rPr>
                <w:rFonts w:ascii="宋体"/>
                <w:sz w:val="24"/>
              </w:rPr>
            </w:pPr>
          </w:p>
        </w:tc>
        <w:tc>
          <w:tcPr>
            <w:tcW w:w="59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CFB4ED" w14:textId="77777777" w:rsidR="0073278F" w:rsidRDefault="0073278F">
            <w:pPr>
              <w:spacing w:line="560" w:lineRule="exact"/>
              <w:jc w:val="center"/>
              <w:rPr>
                <w:rFonts w:ascii="宋体"/>
                <w:sz w:val="24"/>
              </w:rPr>
            </w:pPr>
          </w:p>
        </w:tc>
        <w:tc>
          <w:tcPr>
            <w:tcW w:w="59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5C9296" w14:textId="77777777" w:rsidR="0073278F" w:rsidRDefault="0073278F">
            <w:pPr>
              <w:spacing w:line="560" w:lineRule="exact"/>
              <w:jc w:val="center"/>
              <w:rPr>
                <w:rFonts w:ascii="宋体"/>
                <w:sz w:val="24"/>
              </w:rPr>
            </w:pPr>
          </w:p>
        </w:tc>
        <w:tc>
          <w:tcPr>
            <w:tcW w:w="59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703798" w14:textId="77777777" w:rsidR="0073278F" w:rsidRDefault="0073278F">
            <w:pPr>
              <w:spacing w:line="560" w:lineRule="exact"/>
              <w:jc w:val="center"/>
              <w:rPr>
                <w:rFonts w:ascii="宋体"/>
                <w:sz w:val="24"/>
              </w:rPr>
            </w:pPr>
          </w:p>
        </w:tc>
        <w:tc>
          <w:tcPr>
            <w:tcW w:w="59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11976A" w14:textId="77777777" w:rsidR="0073278F" w:rsidRDefault="0073278F">
            <w:pPr>
              <w:spacing w:line="560" w:lineRule="exact"/>
              <w:jc w:val="center"/>
              <w:rPr>
                <w:rFonts w:ascii="宋体"/>
                <w:sz w:val="24"/>
              </w:rPr>
            </w:pP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EA852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结果维持</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02826E"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结果纠正</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2936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其他结果</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ED76E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尚未审结</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F8A8B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总计</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6DFC1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结果维持</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C658D"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结果纠正</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80CDB5"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其他结果</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60596B"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尚未审结</w:t>
            </w:r>
          </w:p>
        </w:tc>
        <w:tc>
          <w:tcPr>
            <w:tcW w:w="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532E5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总计</w:t>
            </w:r>
          </w:p>
        </w:tc>
      </w:tr>
      <w:tr w:rsidR="0073278F" w14:paraId="651728C2" w14:textId="77777777">
        <w:trPr>
          <w:trHeight w:val="703"/>
        </w:trPr>
        <w:tc>
          <w:tcPr>
            <w:tcW w:w="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B4F472"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1258D0"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E5DB2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159C3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15FE03"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BE7661"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D0576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B60766"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46ACFF"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677D6A"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432FF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94C6B7"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98312C"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A344E4"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c>
          <w:tcPr>
            <w:tcW w:w="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96CBD9" w14:textId="77777777" w:rsidR="0073278F" w:rsidRDefault="00B85F3B">
            <w:pPr>
              <w:pStyle w:val="a3"/>
              <w:widowControl/>
              <w:autoSpaceDE w:val="0"/>
              <w:spacing w:beforeAutospacing="0" w:afterAutospacing="0" w:line="560" w:lineRule="exact"/>
              <w:jc w:val="center"/>
            </w:pPr>
            <w:r>
              <w:rPr>
                <w:rFonts w:ascii="微软雅黑" w:eastAsia="微软雅黑" w:hAnsi="微软雅黑" w:cs="微软雅黑" w:hint="eastAsia"/>
              </w:rPr>
              <w:t>0</w:t>
            </w:r>
          </w:p>
        </w:tc>
      </w:tr>
    </w:tbl>
    <w:p w14:paraId="44838E04" w14:textId="77777777" w:rsidR="0073278F" w:rsidRDefault="00B85F3B">
      <w:pPr>
        <w:pStyle w:val="a3"/>
        <w:widowControl/>
        <w:spacing w:beforeAutospacing="0" w:afterAutospacing="0" w:line="560" w:lineRule="exact"/>
        <w:ind w:firstLine="420"/>
        <w:rPr>
          <w:rStyle w:val="a4"/>
          <w:rFonts w:ascii="黑体" w:eastAsia="黑体" w:hAnsi="黑体" w:cs="黑体" w:hint="eastAsia"/>
          <w:b w:val="0"/>
          <w:bCs/>
          <w:sz w:val="32"/>
          <w:szCs w:val="32"/>
        </w:rPr>
      </w:pPr>
      <w:r>
        <w:rPr>
          <w:rStyle w:val="a4"/>
          <w:rFonts w:ascii="黑体" w:eastAsia="黑体" w:hAnsi="黑体" w:cs="黑体" w:hint="eastAsia"/>
          <w:b w:val="0"/>
          <w:bCs/>
          <w:sz w:val="32"/>
          <w:szCs w:val="32"/>
        </w:rPr>
        <w:t>五、存在主要问题及改进情况</w:t>
      </w:r>
    </w:p>
    <w:p w14:paraId="05EC0CBE" w14:textId="77777777" w:rsidR="0073278F" w:rsidRDefault="00B85F3B">
      <w:pPr>
        <w:pStyle w:val="a3"/>
        <w:widowControl/>
        <w:spacing w:beforeAutospacing="0" w:afterAutospacing="0"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（一）存在的主要问题</w:t>
      </w:r>
    </w:p>
    <w:p w14:paraId="4BB18DF8" w14:textId="77777777" w:rsidR="0073278F" w:rsidRDefault="00B85F3B">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sz w:val="32"/>
          <w:szCs w:val="32"/>
        </w:rPr>
        <w:t>2024</w:t>
      </w:r>
      <w:r>
        <w:rPr>
          <w:rFonts w:ascii="仿宋_GB2312" w:eastAsia="仿宋_GB2312" w:hAnsi="仿宋_GB2312" w:cs="仿宋_GB2312" w:hint="eastAsia"/>
          <w:sz w:val="32"/>
          <w:szCs w:val="32"/>
        </w:rPr>
        <w:t xml:space="preserve">年度我镇政府信息公开工作认识到位、措施得力、工作认真、有序，并取得了一定的成绩。但工作中还存在一些问题，主要表现在:一是对政府信息公开工作相关要求和规定的学习有待进一步加强;二是内容发布缺乏规范性审查。        </w:t>
      </w:r>
    </w:p>
    <w:p w14:paraId="75A03EBA" w14:textId="77777777" w:rsidR="0073278F" w:rsidRDefault="00B85F3B">
      <w:pPr>
        <w:pStyle w:val="a3"/>
        <w:widowControl/>
        <w:spacing w:beforeAutospacing="0" w:afterAutospacing="0" w:line="560" w:lineRule="exact"/>
        <w:ind w:firstLineChars="200" w:firstLine="640"/>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（二）改进情况</w:t>
      </w:r>
    </w:p>
    <w:p w14:paraId="1F936B65" w14:textId="77777777" w:rsidR="0073278F" w:rsidRDefault="00B85F3B">
      <w:pPr>
        <w:pStyle w:val="a3"/>
        <w:widowControl/>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太河镇认真贯彻落实上级有关文件精神，做好信息公开工作。一是强化业务培训，增强工作人员的政务公开意识，积极参加有关业务培训，准确把握新条例各项规定，提高政务公开的数量与质量；二是加强了信息公开保密审查，确保公开的内容规范、严谨。</w:t>
      </w:r>
    </w:p>
    <w:p w14:paraId="758BC50D" w14:textId="77777777" w:rsidR="0073278F" w:rsidRDefault="00B85F3B">
      <w:pPr>
        <w:pStyle w:val="a3"/>
        <w:widowControl/>
        <w:spacing w:beforeAutospacing="0" w:afterAutospacing="0" w:line="560" w:lineRule="exact"/>
        <w:ind w:firstLineChars="200" w:firstLine="640"/>
        <w:rPr>
          <w:rStyle w:val="a4"/>
          <w:rFonts w:ascii="黑体" w:eastAsia="黑体" w:hAnsi="黑体" w:cs="黑体" w:hint="eastAsia"/>
          <w:b w:val="0"/>
          <w:bCs/>
          <w:sz w:val="32"/>
          <w:szCs w:val="32"/>
        </w:rPr>
      </w:pPr>
      <w:r>
        <w:rPr>
          <w:rStyle w:val="a4"/>
          <w:rFonts w:ascii="黑体" w:eastAsia="黑体" w:hAnsi="黑体" w:cs="黑体" w:hint="eastAsia"/>
          <w:b w:val="0"/>
          <w:bCs/>
          <w:sz w:val="32"/>
          <w:szCs w:val="32"/>
        </w:rPr>
        <w:t>六、其他需要报告的事项</w:t>
      </w:r>
    </w:p>
    <w:p w14:paraId="0E1368E1"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1、收取信息处理费情况。</w:t>
      </w:r>
      <w:r>
        <w:rPr>
          <w:rFonts w:ascii="仿宋_GB2312" w:eastAsia="仿宋_GB2312" w:hAnsi="仿宋_GB2312" w:cs="仿宋_GB2312" w:hint="eastAsia"/>
          <w:sz w:val="32"/>
          <w:szCs w:val="32"/>
        </w:rPr>
        <w:t>依据《国务院办公厅关于印发〈政府信息公开信息处理费管理办法〉的通知》（国办函</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109</w:t>
      </w:r>
      <w:r>
        <w:rPr>
          <w:rFonts w:ascii="仿宋_GB2312" w:eastAsia="仿宋_GB2312" w:hAnsi="仿宋_GB2312" w:cs="仿宋_GB2312" w:hint="eastAsia"/>
          <w:sz w:val="32"/>
          <w:szCs w:val="32"/>
        </w:rPr>
        <w:t>号）和《山东省人民政府办公厅关于做好政府信息公开信息处理费管理工作有关事项的通知》（鲁政办字</w:t>
      </w:r>
      <w:r>
        <w:rPr>
          <w:rFonts w:ascii="Times New Roman" w:eastAsia="仿宋_GB2312" w:hAnsi="Times New Roman" w:hint="eastAsia"/>
          <w:sz w:val="32"/>
          <w:szCs w:val="32"/>
        </w:rPr>
        <w:t>〔</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179</w:t>
      </w:r>
      <w:r>
        <w:rPr>
          <w:rFonts w:ascii="仿宋_GB2312" w:eastAsia="仿宋_GB2312" w:hAnsi="仿宋_GB2312" w:cs="仿宋_GB2312" w:hint="eastAsia"/>
          <w:sz w:val="32"/>
          <w:szCs w:val="32"/>
        </w:rPr>
        <w:t>号）收取信息处理费。</w:t>
      </w:r>
      <w:r>
        <w:rPr>
          <w:rFonts w:ascii="Times New Roman" w:eastAsia="仿宋_GB2312" w:hAnsi="Times New Roman" w:hint="eastAsia"/>
          <w:sz w:val="32"/>
          <w:szCs w:val="32"/>
        </w:rPr>
        <w:t>2024</w:t>
      </w:r>
      <w:r>
        <w:rPr>
          <w:rFonts w:ascii="仿宋_GB2312" w:eastAsia="仿宋_GB2312" w:hAnsi="仿宋_GB2312" w:cs="仿宋_GB2312" w:hint="eastAsia"/>
          <w:sz w:val="32"/>
          <w:szCs w:val="32"/>
        </w:rPr>
        <w:t>年，本机关依申请公开政府信息未收取任何费用。</w:t>
      </w:r>
    </w:p>
    <w:p w14:paraId="19AB3B9C"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2、建议提案办理情况</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2024</w:t>
      </w:r>
      <w:r>
        <w:rPr>
          <w:rFonts w:ascii="仿宋_GB2312" w:eastAsia="仿宋_GB2312" w:hAnsi="仿宋_GB2312" w:cs="仿宋_GB2312" w:hint="eastAsia"/>
          <w:sz w:val="32"/>
          <w:szCs w:val="32"/>
        </w:rPr>
        <w:t>年太河镇收到人大代表建议</w:t>
      </w:r>
      <w:r>
        <w:rPr>
          <w:rFonts w:ascii="Times New Roman" w:eastAsia="仿宋_GB2312" w:hAnsi="Times New Roman" w:hint="eastAsia"/>
          <w:sz w:val="32"/>
          <w:szCs w:val="32"/>
        </w:rPr>
        <w:t>4</w:t>
      </w:r>
      <w:r>
        <w:rPr>
          <w:rFonts w:ascii="仿宋_GB2312" w:eastAsia="仿宋_GB2312" w:hAnsi="仿宋_GB2312" w:cs="仿宋_GB2312" w:hint="eastAsia"/>
          <w:sz w:val="32"/>
          <w:szCs w:val="32"/>
        </w:rPr>
        <w:t>件，政协委员提案</w:t>
      </w:r>
      <w:r>
        <w:rPr>
          <w:rFonts w:ascii="Times New Roman" w:eastAsia="仿宋_GB2312" w:hAnsi="Times New Roman" w:hint="eastAsia"/>
          <w:sz w:val="32"/>
          <w:szCs w:val="32"/>
        </w:rPr>
        <w:t>4</w:t>
      </w:r>
      <w:r>
        <w:rPr>
          <w:rFonts w:ascii="仿宋_GB2312" w:eastAsia="仿宋_GB2312" w:hAnsi="仿宋_GB2312" w:cs="仿宋_GB2312" w:hint="eastAsia"/>
          <w:sz w:val="32"/>
          <w:szCs w:val="32"/>
        </w:rPr>
        <w:t>件，人大建议答复文件按法定程序面复代表委员，面复率</w:t>
      </w:r>
      <w:r>
        <w:rPr>
          <w:rFonts w:ascii="Times New Roman" w:eastAsia="仿宋_GB2312" w:hAnsi="Times New Roman" w:hint="eastAsia"/>
          <w:sz w:val="32"/>
          <w:szCs w:val="32"/>
        </w:rPr>
        <w:t>100%</w:t>
      </w:r>
      <w:r>
        <w:rPr>
          <w:rFonts w:ascii="仿宋_GB2312" w:eastAsia="仿宋_GB2312" w:hAnsi="仿宋_GB2312" w:cs="仿宋_GB2312" w:hint="eastAsia"/>
          <w:sz w:val="32"/>
          <w:szCs w:val="32"/>
        </w:rPr>
        <w:t>，办复率</w:t>
      </w:r>
      <w:r>
        <w:rPr>
          <w:rFonts w:ascii="Times New Roman" w:eastAsia="仿宋_GB2312" w:hAnsi="Times New Roman" w:hint="eastAsia"/>
          <w:sz w:val="32"/>
          <w:szCs w:val="32"/>
        </w:rPr>
        <w:t>100%</w:t>
      </w:r>
      <w:r>
        <w:rPr>
          <w:rFonts w:ascii="仿宋_GB2312" w:eastAsia="仿宋_GB2312" w:hAnsi="仿宋_GB2312" w:cs="仿宋_GB2312" w:hint="eastAsia"/>
          <w:sz w:val="32"/>
          <w:szCs w:val="32"/>
        </w:rPr>
        <w:t>，代表委员满意率达</w:t>
      </w:r>
      <w:r>
        <w:rPr>
          <w:rFonts w:ascii="Times New Roman" w:eastAsia="仿宋_GB2312" w:hAnsi="Times New Roman" w:hint="eastAsia"/>
          <w:sz w:val="32"/>
          <w:szCs w:val="32"/>
        </w:rPr>
        <w:t>100%</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2024</w:t>
      </w:r>
      <w:r>
        <w:rPr>
          <w:rFonts w:ascii="仿宋_GB2312" w:eastAsia="仿宋_GB2312" w:hAnsi="仿宋_GB2312" w:cs="仿宋_GB2312" w:hint="eastAsia"/>
          <w:sz w:val="32"/>
          <w:szCs w:val="32"/>
        </w:rPr>
        <w:t>年未有上级建议提案办理任务。</w:t>
      </w:r>
    </w:p>
    <w:p w14:paraId="591A882B"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3、政务公开工作创新实践情况</w:t>
      </w:r>
      <w:r>
        <w:rPr>
          <w:rFonts w:ascii="仿宋_GB2312" w:eastAsia="仿宋_GB2312" w:hAnsi="仿宋_GB2312" w:cs="仿宋_GB2312" w:hint="eastAsia"/>
          <w:sz w:val="32"/>
          <w:szCs w:val="32"/>
        </w:rPr>
        <w:t>。根据区委、区政府关于对</w:t>
      </w:r>
      <w:r>
        <w:rPr>
          <w:rFonts w:ascii="Times New Roman" w:eastAsia="仿宋_GB2312" w:hAnsi="Times New Roman" w:hint="eastAsia"/>
          <w:sz w:val="32"/>
          <w:szCs w:val="32"/>
        </w:rPr>
        <w:t>2024</w:t>
      </w:r>
      <w:r>
        <w:rPr>
          <w:rFonts w:ascii="仿宋_GB2312" w:eastAsia="仿宋_GB2312" w:hAnsi="仿宋_GB2312" w:cs="仿宋_GB2312" w:hint="eastAsia"/>
          <w:sz w:val="32"/>
          <w:szCs w:val="32"/>
        </w:rPr>
        <w:t>年政务公开工作的要求，高效完成我镇主动公开事项目录编制工作。及时召开各部门工作会议，传达了《淄川区人民政府办公室关于印发全区主动公开事项目录编制工作方案的通知》，统筹规划部署了全镇事项目录编制的重点工作任务和重要时间节点，切实推动该项工作走深走实。</w:t>
      </w:r>
    </w:p>
    <w:p w14:paraId="69E6B1CF" w14:textId="77777777" w:rsidR="0073278F" w:rsidRDefault="00B85F3B">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4、《2024年淄川区政务公开工作方案》落实情况</w:t>
      </w:r>
      <w:r>
        <w:rPr>
          <w:rFonts w:ascii="仿宋_GB2312" w:eastAsia="仿宋_GB2312" w:hAnsi="仿宋_GB2312" w:cs="仿宋_GB2312" w:hint="eastAsia"/>
          <w:sz w:val="32"/>
          <w:szCs w:val="32"/>
        </w:rPr>
        <w:t>。</w:t>
      </w:r>
    </w:p>
    <w:p w14:paraId="52404A62" w14:textId="77777777" w:rsidR="0073278F" w:rsidRDefault="00B85F3B">
      <w:pPr>
        <w:pStyle w:val="a3"/>
        <w:widowControl/>
        <w:spacing w:beforeAutospacing="0" w:afterAutospacing="0" w:line="560" w:lineRule="exact"/>
        <w:ind w:firstLine="420"/>
        <w:rPr>
          <w:rFonts w:ascii="Times New Roman" w:eastAsia="仿宋_GB2312" w:hAnsi="Times New Roman"/>
          <w:sz w:val="32"/>
          <w:szCs w:val="32"/>
        </w:rPr>
      </w:pPr>
      <w:r>
        <w:rPr>
          <w:rFonts w:ascii="Times New Roman" w:eastAsia="仿宋_GB2312" w:hAnsi="Times New Roman" w:hint="eastAsia"/>
          <w:sz w:val="32"/>
          <w:szCs w:val="32"/>
        </w:rPr>
        <w:t>根据</w:t>
      </w:r>
      <w:r>
        <w:rPr>
          <w:rFonts w:ascii="Times New Roman" w:eastAsia="仿宋_GB2312" w:hAnsi="Times New Roman"/>
          <w:sz w:val="32"/>
          <w:szCs w:val="32"/>
        </w:rPr>
        <w:t>《淄川区人民政府办公室关于印发</w:t>
      </w:r>
      <w:r>
        <w:rPr>
          <w:rFonts w:ascii="Times New Roman" w:eastAsia="仿宋_GB2312" w:hAnsi="Times New Roman"/>
          <w:sz w:val="32"/>
          <w:szCs w:val="32"/>
        </w:rPr>
        <w:t>2024</w:t>
      </w:r>
      <w:r>
        <w:rPr>
          <w:rFonts w:ascii="Times New Roman" w:eastAsia="仿宋_GB2312" w:hAnsi="Times New Roman"/>
          <w:sz w:val="32"/>
          <w:szCs w:val="32"/>
        </w:rPr>
        <w:t>年淄川区政务公开工作方案的通知》（川政办字〔</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23</w:t>
      </w:r>
      <w:r>
        <w:rPr>
          <w:rFonts w:ascii="Times New Roman" w:eastAsia="仿宋_GB2312" w:hAnsi="Times New Roman"/>
          <w:sz w:val="32"/>
          <w:szCs w:val="32"/>
        </w:rPr>
        <w:t>号）</w:t>
      </w:r>
      <w:r>
        <w:rPr>
          <w:rFonts w:ascii="Times New Roman" w:eastAsia="仿宋_GB2312" w:hAnsi="Times New Roman" w:hint="eastAsia"/>
          <w:sz w:val="32"/>
          <w:szCs w:val="32"/>
        </w:rPr>
        <w:t>部署和要求，梳理形成《</w:t>
      </w:r>
      <w:r>
        <w:rPr>
          <w:rFonts w:ascii="Times New Roman" w:eastAsia="仿宋_GB2312" w:hAnsi="Times New Roman" w:hint="eastAsia"/>
          <w:sz w:val="32"/>
          <w:szCs w:val="32"/>
        </w:rPr>
        <w:t>2024</w:t>
      </w:r>
      <w:r>
        <w:rPr>
          <w:rFonts w:ascii="Times New Roman" w:eastAsia="仿宋_GB2312" w:hAnsi="Times New Roman" w:hint="eastAsia"/>
          <w:sz w:val="32"/>
          <w:szCs w:val="32"/>
        </w:rPr>
        <w:t>年太河镇政务公开重点工作任务分解表》，压实工作责任，落实我镇各项政务公开重点工作任务，并定期开展自查工作，持续推进全镇政务公开工作走深走实。</w:t>
      </w:r>
    </w:p>
    <w:p w14:paraId="42BBCA94" w14:textId="77777777" w:rsidR="00B85F3B" w:rsidRPr="00B85F3B" w:rsidRDefault="00B85F3B" w:rsidP="00B85F3B">
      <w:pPr>
        <w:pStyle w:val="a3"/>
        <w:spacing w:beforeAutospacing="0" w:afterAutospacing="0" w:line="560" w:lineRule="exact"/>
        <w:ind w:firstLine="420"/>
        <w:jc w:val="right"/>
        <w:rPr>
          <w:rFonts w:ascii="Times New Roman" w:eastAsia="仿宋_GB2312" w:hAnsi="Times New Roman"/>
          <w:sz w:val="32"/>
          <w:szCs w:val="32"/>
        </w:rPr>
      </w:pPr>
      <w:r w:rsidRPr="00B85F3B">
        <w:rPr>
          <w:rFonts w:ascii="Times New Roman" w:eastAsia="仿宋_GB2312" w:hAnsi="Times New Roman" w:hint="eastAsia"/>
          <w:sz w:val="32"/>
          <w:szCs w:val="32"/>
        </w:rPr>
        <w:t>太河镇人民政府</w:t>
      </w:r>
    </w:p>
    <w:p w14:paraId="395756B9" w14:textId="77777777" w:rsidR="00B85F3B" w:rsidRPr="00B85F3B" w:rsidRDefault="00B85F3B" w:rsidP="00B85F3B">
      <w:pPr>
        <w:pStyle w:val="a3"/>
        <w:spacing w:beforeAutospacing="0" w:afterAutospacing="0" w:line="560" w:lineRule="exact"/>
        <w:ind w:firstLine="420"/>
        <w:jc w:val="right"/>
        <w:rPr>
          <w:rFonts w:ascii="Times New Roman" w:eastAsia="仿宋_GB2312" w:hAnsi="Times New Roman"/>
          <w:sz w:val="32"/>
          <w:szCs w:val="32"/>
        </w:rPr>
      </w:pPr>
      <w:r w:rsidRPr="00B85F3B">
        <w:rPr>
          <w:rFonts w:ascii="Times New Roman" w:eastAsia="仿宋_GB2312" w:hAnsi="Times New Roman" w:hint="eastAsia"/>
          <w:sz w:val="32"/>
          <w:szCs w:val="32"/>
        </w:rPr>
        <w:t>2025</w:t>
      </w:r>
      <w:r w:rsidRPr="00B85F3B">
        <w:rPr>
          <w:rFonts w:ascii="Times New Roman" w:eastAsia="仿宋_GB2312" w:hAnsi="Times New Roman" w:hint="eastAsia"/>
          <w:sz w:val="32"/>
          <w:szCs w:val="32"/>
        </w:rPr>
        <w:t>年</w:t>
      </w:r>
      <w:r w:rsidRPr="00B85F3B">
        <w:rPr>
          <w:rFonts w:ascii="Times New Roman" w:eastAsia="仿宋_GB2312" w:hAnsi="Times New Roman" w:hint="eastAsia"/>
          <w:sz w:val="32"/>
          <w:szCs w:val="32"/>
        </w:rPr>
        <w:t>1</w:t>
      </w:r>
      <w:r w:rsidRPr="00B85F3B">
        <w:rPr>
          <w:rFonts w:ascii="Times New Roman" w:eastAsia="仿宋_GB2312" w:hAnsi="Times New Roman" w:hint="eastAsia"/>
          <w:sz w:val="32"/>
          <w:szCs w:val="32"/>
        </w:rPr>
        <w:t>月</w:t>
      </w:r>
      <w:r w:rsidRPr="00B85F3B">
        <w:rPr>
          <w:rFonts w:ascii="Times New Roman" w:eastAsia="仿宋_GB2312" w:hAnsi="Times New Roman" w:hint="eastAsia"/>
          <w:sz w:val="32"/>
          <w:szCs w:val="32"/>
        </w:rPr>
        <w:t>20</w:t>
      </w:r>
      <w:r w:rsidRPr="00B85F3B">
        <w:rPr>
          <w:rFonts w:ascii="Times New Roman" w:eastAsia="仿宋_GB2312" w:hAnsi="Times New Roman" w:hint="eastAsia"/>
          <w:sz w:val="32"/>
          <w:szCs w:val="32"/>
        </w:rPr>
        <w:t>日</w:t>
      </w:r>
    </w:p>
    <w:p w14:paraId="769CB361" w14:textId="77777777" w:rsidR="00B85F3B" w:rsidRPr="00B85F3B" w:rsidRDefault="00B85F3B">
      <w:pPr>
        <w:pStyle w:val="a3"/>
        <w:widowControl/>
        <w:spacing w:beforeAutospacing="0" w:afterAutospacing="0" w:line="560" w:lineRule="exact"/>
        <w:ind w:firstLine="420"/>
        <w:rPr>
          <w:rFonts w:ascii="Times New Roman" w:eastAsia="仿宋_GB2312" w:hAnsi="Times New Roman"/>
          <w:sz w:val="32"/>
          <w:szCs w:val="32"/>
        </w:rPr>
      </w:pPr>
    </w:p>
    <w:sectPr w:rsidR="00B85F3B" w:rsidRPr="00B85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1656" w14:textId="77777777" w:rsidR="001E3F48" w:rsidRDefault="001E3F48" w:rsidP="001E3F48">
      <w:r>
        <w:separator/>
      </w:r>
    </w:p>
  </w:endnote>
  <w:endnote w:type="continuationSeparator" w:id="0">
    <w:p w14:paraId="3E34C2C0" w14:textId="77777777" w:rsidR="001E3F48" w:rsidRDefault="001E3F48" w:rsidP="001E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11344" w14:textId="77777777" w:rsidR="001E3F48" w:rsidRDefault="001E3F48" w:rsidP="001E3F48">
      <w:r>
        <w:separator/>
      </w:r>
    </w:p>
  </w:footnote>
  <w:footnote w:type="continuationSeparator" w:id="0">
    <w:p w14:paraId="63A42178" w14:textId="77777777" w:rsidR="001E3F48" w:rsidRDefault="001E3F48" w:rsidP="001E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yYzdkMmUyMjQwYjc5NDBmYjNkOGVhMTk4ZjFkYWYifQ=="/>
  </w:docVars>
  <w:rsids>
    <w:rsidRoot w:val="498E7995"/>
    <w:rsid w:val="001E3F48"/>
    <w:rsid w:val="0073278F"/>
    <w:rsid w:val="0085713F"/>
    <w:rsid w:val="00A432B7"/>
    <w:rsid w:val="00B85F3B"/>
    <w:rsid w:val="00CA6E6E"/>
    <w:rsid w:val="00EA355F"/>
    <w:rsid w:val="1B481C2E"/>
    <w:rsid w:val="2F8D2279"/>
    <w:rsid w:val="498E7995"/>
    <w:rsid w:val="67D2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EC9EB"/>
  <w15:docId w15:val="{ADDA2C15-82D2-4D05-A971-B0470241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 w:type="paragraph" w:styleId="a5">
    <w:name w:val="header"/>
    <w:basedOn w:val="a"/>
    <w:link w:val="a6"/>
    <w:rsid w:val="001E3F48"/>
    <w:pPr>
      <w:tabs>
        <w:tab w:val="center" w:pos="4153"/>
        <w:tab w:val="right" w:pos="8306"/>
      </w:tabs>
      <w:snapToGrid w:val="0"/>
      <w:jc w:val="center"/>
    </w:pPr>
    <w:rPr>
      <w:sz w:val="18"/>
      <w:szCs w:val="18"/>
    </w:rPr>
  </w:style>
  <w:style w:type="character" w:customStyle="1" w:styleId="a6">
    <w:name w:val="页眉 字符"/>
    <w:basedOn w:val="a0"/>
    <w:link w:val="a5"/>
    <w:rsid w:val="001E3F48"/>
    <w:rPr>
      <w:rFonts w:asciiTheme="minorHAnsi" w:eastAsiaTheme="minorEastAsia" w:hAnsiTheme="minorHAnsi" w:cstheme="minorBidi"/>
      <w:kern w:val="2"/>
      <w:sz w:val="18"/>
      <w:szCs w:val="18"/>
    </w:rPr>
  </w:style>
  <w:style w:type="paragraph" w:styleId="a7">
    <w:name w:val="footer"/>
    <w:basedOn w:val="a"/>
    <w:link w:val="a8"/>
    <w:rsid w:val="001E3F48"/>
    <w:pPr>
      <w:tabs>
        <w:tab w:val="center" w:pos="4153"/>
        <w:tab w:val="right" w:pos="8306"/>
      </w:tabs>
      <w:snapToGrid w:val="0"/>
      <w:jc w:val="left"/>
    </w:pPr>
    <w:rPr>
      <w:sz w:val="18"/>
      <w:szCs w:val="18"/>
    </w:rPr>
  </w:style>
  <w:style w:type="character" w:customStyle="1" w:styleId="a8">
    <w:name w:val="页脚 字符"/>
    <w:basedOn w:val="a0"/>
    <w:link w:val="a7"/>
    <w:rsid w:val="001E3F4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61273">
      <w:bodyDiv w:val="1"/>
      <w:marLeft w:val="0"/>
      <w:marRight w:val="0"/>
      <w:marTop w:val="0"/>
      <w:marBottom w:val="0"/>
      <w:divBdr>
        <w:top w:val="none" w:sz="0" w:space="0" w:color="auto"/>
        <w:left w:val="none" w:sz="0" w:space="0" w:color="auto"/>
        <w:bottom w:val="none" w:sz="0" w:space="0" w:color="auto"/>
        <w:right w:val="none" w:sz="0" w:space="0" w:color="auto"/>
      </w:divBdr>
    </w:div>
    <w:div w:id="170170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魏琳</dc:creator>
  <cp:lastModifiedBy>Samsara 12</cp:lastModifiedBy>
  <cp:revision>5</cp:revision>
  <dcterms:created xsi:type="dcterms:W3CDTF">2025-01-03T07:27:00Z</dcterms:created>
  <dcterms:modified xsi:type="dcterms:W3CDTF">2025-01-20T07:23:00Z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0604E7CFBBE34C16A650FCC287D22367_13</vt:lpwstr>
  </property>
  <property fmtid="{D5CDD505-2E9C-101B-9397-08002B2CF9AE}" pid="4" name="KSOTemplateDocerSaveRecord">
    <vt:lpwstr>eyJoZGlkIjoiNzk5YTM3NmI4MWRkYmQwMWNmYzJkNTc4NmU1ZWM3MTEiLCJ1c2VySWQiOiIxNTEyMjM1NDQzIn0=</vt:lpwstr>
  </property>
</Properties>
</file>