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D26D" w14:textId="77777777" w:rsidR="00DA0472" w:rsidRDefault="00DA047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77235FBC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  <w:lang w:val="en"/>
        </w:rPr>
        <w:t>不管是“两不愁”、“三保障”，还是“五通十有”，虽然各地的具体标准不尽统一，但是国家对“建档立卡”贫困户的政策是一致的，这是扶贫攻坚取得不断胜利的重要保障。</w:t>
      </w:r>
    </w:p>
    <w:p w14:paraId="231C9BB8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分散的贫困人口使得扶贫政策被动辐射到偏远地区的各个角落，基础设施投入事倍功半，仅仅通村公路的资金，就能给一个村的常住居民在城镇各建一套楼房，其它如教育、卫生、农业等方面节省下来的资金，足够这些群众乐居乐业。</w:t>
      </w:r>
    </w:p>
    <w:p w14:paraId="1B8EB564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分散的贫困人口增加了环境负担，砍柴、种地、施肥、放牧的影响水滴石穿，道路、通信、水、电等各类基础设施建设的影响突飞猛进，人进</w:t>
      </w:r>
      <w:proofErr w:type="gramStart"/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林退兽</w:t>
      </w:r>
      <w:proofErr w:type="gramEnd"/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退，自然平衡一再</w:t>
      </w: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打破。</w:t>
      </w:r>
    </w:p>
    <w:p w14:paraId="4CD1851C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分散的贫困人口拖慢了城市化进程，多数空心村遗老遗少现象严重，有些脱离故土和农业的中青年群体，不敢离老家的父母太远，县乡层级滞留了大量人口，城镇人口没有进一步转化为城市人口，阻碍了经济社会发展。</w:t>
      </w:r>
    </w:p>
    <w:p w14:paraId="1CEC5D77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建议：</w:t>
      </w:r>
    </w:p>
    <w:p w14:paraId="32CA4CFD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精准扶贫</w:t>
      </w:r>
      <w:proofErr w:type="gramStart"/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最</w:t>
      </w:r>
      <w:proofErr w:type="gramEnd"/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忌“大水漫灌”，任何工作都要因地制宜，不能机械执行上级政策。基于以上分析，建议在偏</w:t>
      </w: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lastRenderedPageBreak/>
        <w:t>远地区进一步实行合村并居，将留守人口、尤其是贫困户向城镇集中，将节省下来的资金用于并居点建设，具体还要注意三个问题：</w:t>
      </w:r>
    </w:p>
    <w:p w14:paraId="15F84693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一是原籍资产与农村产权制度改革相结合，将搬迁人口的原籍资产（如土地、房舍、林果）纳入集体产权</w:t>
      </w: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，实行统一运营，稳定分红获利，免去后顾之忧。</w:t>
      </w:r>
    </w:p>
    <w:p w14:paraId="70B845DF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二是并居点建设与城镇规划相结合，不搞建筑风格上的“一刀切”，楼房和平房的安置要充分尊重搬迁户意见，落实土地增减挂钩制度，合理布局一二三产。</w:t>
      </w:r>
    </w:p>
    <w:p w14:paraId="685D7F5C" w14:textId="77777777" w:rsidR="00DA0472" w:rsidRDefault="00E15319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  <w:r>
        <w:rPr>
          <w:rFonts w:ascii="仿宋_GB2312" w:eastAsia="仿宋_GB2312" w:hAnsi="Calibri" w:cs="宋体" w:hint="eastAsia"/>
          <w:color w:val="333333"/>
          <w:spacing w:val="10"/>
          <w:kern w:val="0"/>
          <w:sz w:val="32"/>
          <w:szCs w:val="32"/>
        </w:rPr>
        <w:t>三是腾空土地与环境保护相结合，提倡土地集约利用、开展特色农业和旅游业，在生态脆弱地区和环保战略地区坚决实行退耕还林、封山禁牧，打造绿水青山。</w:t>
      </w:r>
    </w:p>
    <w:p w14:paraId="791775D7" w14:textId="77777777" w:rsidR="00DA0472" w:rsidRDefault="00DA0472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</w:p>
    <w:p w14:paraId="1410AB73" w14:textId="77777777" w:rsidR="00DA0472" w:rsidRDefault="00DA0472">
      <w:pPr>
        <w:ind w:firstLineChars="200" w:firstLine="680"/>
        <w:rPr>
          <w:rFonts w:ascii="仿宋_GB2312" w:eastAsia="仿宋_GB2312" w:hAnsi="Calibri" w:cs="宋体"/>
          <w:color w:val="333333"/>
          <w:spacing w:val="10"/>
          <w:kern w:val="0"/>
          <w:sz w:val="32"/>
          <w:szCs w:val="32"/>
        </w:rPr>
      </w:pPr>
    </w:p>
    <w:sectPr w:rsidR="00DA0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FB2453"/>
    <w:rsid w:val="00DA0472"/>
    <w:rsid w:val="00E15319"/>
    <w:rsid w:val="0A1A6407"/>
    <w:rsid w:val="168F7368"/>
    <w:rsid w:val="18FB2453"/>
    <w:rsid w:val="1C8E282E"/>
    <w:rsid w:val="1E1D24B9"/>
    <w:rsid w:val="21EF5715"/>
    <w:rsid w:val="24B97798"/>
    <w:rsid w:val="25DF4F90"/>
    <w:rsid w:val="2EBD0528"/>
    <w:rsid w:val="4AE249A6"/>
    <w:rsid w:val="536063A4"/>
    <w:rsid w:val="5A5B46BE"/>
    <w:rsid w:val="63E718F7"/>
    <w:rsid w:val="6D5E69A4"/>
    <w:rsid w:val="75E21C71"/>
    <w:rsid w:val="77195E41"/>
    <w:rsid w:val="781665CF"/>
    <w:rsid w:val="7E88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D998E0"/>
  <w15:docId w15:val="{BC83167D-E6CA-4210-A06C-240243F8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备 刘</cp:lastModifiedBy>
  <cp:revision>3</cp:revision>
  <cp:lastPrinted>2020-05-13T02:54:00Z</cp:lastPrinted>
  <dcterms:created xsi:type="dcterms:W3CDTF">2019-10-06T07:39:00Z</dcterms:created>
  <dcterms:modified xsi:type="dcterms:W3CDTF">2020-12-19T02:12:00Z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