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-98425</wp:posOffset>
                </wp:positionV>
                <wp:extent cx="1666240" cy="914400"/>
                <wp:effectExtent l="4445" t="4445" r="5715" b="14605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distribute"/>
                              <w:outlineLvl w:val="0"/>
                              <w:rPr>
                                <w:rFonts w:hint="eastAsia" w:ascii="方正小标宋简体" w:hAnsi="方正小标宋简体" w:eastAsia="方正小标宋简体" w:cs="方正小标宋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36"/>
                                <w:szCs w:val="36"/>
                              </w:rPr>
                              <w:t>中 国 人 民</w:t>
                            </w:r>
                          </w:p>
                          <w:p>
                            <w:pPr>
                              <w:spacing w:line="560" w:lineRule="exact"/>
                              <w:jc w:val="distribute"/>
                              <w:rPr>
                                <w:rFonts w:hint="eastAsia" w:ascii="方正小标宋简体" w:hAnsi="方正小标宋简体" w:eastAsia="方正小标宋简体" w:cs="方正小标宋简体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36"/>
                                <w:szCs w:val="36"/>
                              </w:rPr>
                              <w:t>政治协商会议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7.85pt;margin-top:-7.75pt;height:72pt;width:131.2pt;z-index:251659264;mso-width-relative:page;mso-height-relative:page;" fillcolor="#FFFFFF" filled="t" stroked="t" coordsize="21600,21600" o:gfxdata="UEsDBAoAAAAAAIdO4kAAAAAAAAAAAAAAAAAEAAAAZHJzL1BLAwQUAAAACACHTuJAoAIffdgAAAAK&#10;AQAADwAAAGRycy9kb3ducmV2LnhtbE2PwU7DMBBE70j8g7WVuKDWdpAhCnEqVIE4t3Dh5sbbJGps&#10;J7HbtHw9ywmOq3maeVuuL65nZ5xiF7wGuRLA0NfBdr7R8PnxtsyBxWS8NX3wqOGKEdbV7U1pChtm&#10;v8XzLjWMSnwsjIY2paHgPNYtOhNXYUBP2SFMziQ6p4bbycxU7nqeCfHInek8LbRmwE2L9XF3chrC&#10;/Hp1AUeR3X99u/fNy7g9ZKPWdwspnoElvKQ/GH71SR0qctqHk7eR9RqUeiJSw1IqBYyAB5lLYHsi&#10;s1wBr0r+/4XqB1BLAwQUAAAACACHTuJAvUTytAwCAABEBAAADgAAAGRycy9lMm9Eb2MueG1srVPN&#10;jtMwEL4j8Q6W7zRt6VYQNV0JSrkgQFp4ANeZJJb8J4/bpC8Ab8CJC3eeq8+xY6eU3eXSAzk4Y8/4&#10;m2++Ga9uB6PZAQIqZys+m0w5AytdrWxb8a9fti9ecYZR2FpoZ6HiR0B+u37+bNX7Euauc7qGwAjE&#10;Ytn7incx+rIoUHZgBE6cB0vOxgUjIm1DW9RB9IRudDGfTpdF70Ltg5OASKeb0cnPiOEaQNc0SsLG&#10;yb0BG0fUAFpEKgk75ZGvM9umARk/NQ1CZLriVGnMKyUhe5fWYr0SZRuE75Q8UxDXUHhSkxHKUtIL&#10;1EZEwfZB/QNllAwOXRMn0pliLCQrQlXMpk+0ueuEh1wLSY3+Ijr+P1j58fA5MFXTJHBmhaGGn358&#10;P/38ffr1jb1M8vQeS4q68xQXhzduSKHnc6TDVPXQBJP+VA8jP4l7vIgLQ2QyXVoul/MFuST5Xs8W&#10;i2lWv/h72weM78EZloyKB2pe1lQcPmCkjBT6JyQlQ6dVvVVa501od291YAdBjd7mL5GkK4/CtGU9&#10;Zb+Z3xAPQdPb0NSQaTwpgLbN+R7dwOuAE7GNwG4kkBHG2TIqQiAmouxA1O9szeLRk8qWHhdPZAzU&#10;nGmgt5isHBmF0tdEUnXaJmjIk35WKTVsbEyy4rAbCDSZO1cfqYl7H1TbkcC5jUXy0HBlrc4PIU3v&#10;wz3ZDx//+h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gAh992AAAAAoBAAAPAAAAAAAAAAEAIAAA&#10;ACIAAABkcnMvZG93bnJldi54bWxQSwECFAAUAAAACACHTuJAvUTytAwCAABEBAAADgAAAAAAAAAB&#10;ACAAAAAnAQAAZHJzL2Uyb0RvYy54bWxQSwUGAAAAAAYABgBZAQAAp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distribute"/>
                        <w:outlineLvl w:val="0"/>
                        <w:rPr>
                          <w:rFonts w:hint="eastAsia" w:ascii="方正小标宋简体" w:hAnsi="方正小标宋简体" w:eastAsia="方正小标宋简体" w:cs="方正小标宋简体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36"/>
                          <w:szCs w:val="36"/>
                        </w:rPr>
                        <w:t>中 国 人 民</w:t>
                      </w:r>
                    </w:p>
                    <w:p>
                      <w:pPr>
                        <w:spacing w:line="560" w:lineRule="exact"/>
                        <w:jc w:val="distribute"/>
                        <w:rPr>
                          <w:rFonts w:hint="eastAsia" w:ascii="方正小标宋简体" w:hAnsi="方正小标宋简体" w:eastAsia="方正小标宋简体" w:cs="方正小标宋简体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36"/>
                          <w:szCs w:val="36"/>
                        </w:rPr>
                        <w:t>政治协商会议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10160</wp:posOffset>
                </wp:positionV>
                <wp:extent cx="3447415" cy="600075"/>
                <wp:effectExtent l="4445" t="4445" r="15240" b="508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74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outlineLvl w:val="0"/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淄博市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  <w:lang w:val="en-US" w:eastAsia="zh-CN"/>
                              </w:rPr>
                              <w:t>淄川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44"/>
                                <w:szCs w:val="44"/>
                              </w:rPr>
                              <w:t>区委员会提案</w:t>
                            </w:r>
                          </w:p>
                          <w:p>
                            <w:pPr>
                              <w:jc w:val="distribute"/>
                              <w:rPr>
                                <w:rFonts w:hint="eastAsia" w:ascii="方正小标宋简体" w:hAnsi="方正小标宋简体" w:eastAsia="方正小标宋简体" w:cs="方正小标宋简体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150.2pt;margin-top:0.8pt;height:47.25pt;width:271.45pt;z-index:251660288;mso-width-relative:page;mso-height-relative:page;" fillcolor="#FFFFFF" filled="t" stroked="t" coordsize="21600,21600" o:gfxdata="UEsDBAoAAAAAAIdO4kAAAAAAAAAAAAAAAAAEAAAAZHJzL1BLAwQUAAAACACHTuJA8yn7o9YAAAAI&#10;AQAADwAAAGRycy9kb3ducmV2LnhtbE2PwU7DMBBE70j8g7VIXBC1k1RRCXEqVIE4t+XCzY23SUS8&#10;TmK3afl6lhMcV28087ZcX1wvzjiFzpOGZKFAINXedtRo+Ni/Pa5AhGjImt4TarhigHV1e1OawvqZ&#10;tnjexUZwCYXCaGhjHAopQ92iM2HhByRmRz85E/mcGmknM3O562WqVC6d6YgXWjPgpsX6a3dyGvz8&#10;enUeR5U+fH67983LuD2mo9b3d4l6BhHxEv/C8KvP6lCx08GfyAbRa8iUWnKUQQ6C+WqZZSAOGp7y&#10;BGRVyv8PVD9QSwMEFAAAAAgAh07iQNu/nhILAgAARAQAAA4AAABkcnMvZTJvRG9jLnhtbK1TTa4T&#10;MQzeI3GHKHs609K+B6NOnwSlbBAgPThAmnhmIuVPSdqZXgBuwIoNe87Vc+Bk+vr+Nl0wi4xjO5/t&#10;z/byZtCK7MEHaU1Np5OSEjDcCmnamn7/tnn1hpIQmRFMWQM1PUCgN6uXL5a9q2BmO6sEeIIgJlS9&#10;q2kXo6uKIvAONAsT68CgsbFes4hX3xbCsx7RtSpmZXlV9NYL5y2HEFC7Ho30hOgvAbRNIzmsLd9p&#10;MHFE9aBYxJJCJ12gq5xt0wCPX5omQCSqplhpzCcGQXmbzmK1ZFXrmeskP6XALknhSU2aSYNBz1Br&#10;FhnZefkMSkvubbBNnHCri7GQzAhWMS2fcHPbMQe5FqQ6uDPp4f/B8s/7r55IUdMZJYZpbPjx18/j&#10;77/HPz/IPNHTu1Ch161Dvzi8swMOzZ0+oDJVPTRepz/WQ9CO5B7O5MIQCUfl6/n8ej5dUMLRdlWW&#10;5fUiwRT3r50P8SNYTZJQU4/Ny5yy/acQR9c7lxQsWCXFRiqVL77dvlee7Bk2epO/E/ojN2VIX9O3&#10;i1nKg+H0Njg1KGqHDATT5niPXoTLgFNiaxa6MYGMkOKzSssIPksdMPHBCBIPDlk2uFw0JaNBUKIA&#10;dzFJ2TMyqS7xRO6USUEgT/qJpdSwsTFJisN2QNAkbq04YBN3zsu2Q4JzG4tkweHKnTgtQpreh3eU&#10;Hy7/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zKfuj1gAAAAgBAAAPAAAAAAAAAAEAIAAAACIA&#10;AABkcnMvZG93bnJldi54bWxQSwECFAAUAAAACACHTuJA27+eEgsCAABEBAAADgAAAAAAAAABACAA&#10;AAAlAQAAZHJzL2Uyb0RvYy54bWxQSwUGAAAAAAYABgBZAQAAo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outlineLvl w:val="0"/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淄博市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  <w:lang w:val="en-US" w:eastAsia="zh-CN"/>
                        </w:rPr>
                        <w:t>淄川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44"/>
                          <w:szCs w:val="44"/>
                        </w:rPr>
                        <w:t>区委员会提案</w:t>
                      </w:r>
                    </w:p>
                    <w:p>
                      <w:pPr>
                        <w:jc w:val="distribute"/>
                        <w:rPr>
                          <w:rFonts w:hint="eastAsia" w:ascii="方正小标宋简体" w:hAnsi="方正小标宋简体" w:eastAsia="方正小标宋简体" w:cs="方正小标宋简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outlineLvl w:val="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bookmarkStart w:id="0" w:name="jiebie"/>
    </w:p>
    <w:p>
      <w:pPr>
        <w:jc w:val="center"/>
        <w:outlineLvl w:val="0"/>
        <w:rPr>
          <w:rFonts w:hint="eastAsia" w:ascii="楷体_GB2312" w:hAnsi="楷体_GB2312" w:eastAsia="仿宋_GB2312" w:cs="楷体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十</w:t>
      </w:r>
      <w:bookmarkEnd w:id="0"/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三届四次会议  第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十三届五次会议108号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 xml:space="preserve">  </w:t>
      </w:r>
    </w:p>
    <w:tbl>
      <w:tblPr>
        <w:tblStyle w:val="4"/>
        <w:tblW w:w="88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71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提案案由</w:t>
            </w:r>
          </w:p>
        </w:tc>
        <w:tc>
          <w:tcPr>
            <w:tcW w:w="7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关于在淄川区东部山区规划建设农产品及中药材销售中心的建议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67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审查意见</w:t>
            </w:r>
          </w:p>
        </w:tc>
        <w:tc>
          <w:tcPr>
            <w:tcW w:w="7167" w:type="dxa"/>
            <w:vAlign w:val="center"/>
          </w:tcPr>
          <w:p>
            <w:pPr>
              <w:spacing w:before="156" w:beforeLines="50" w:after="156" w:afterLines="50" w:line="15" w:lineRule="auto"/>
              <w:ind w:left="210" w:left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主办单位：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淄川区农业农村局,淄川区市场监督管理局,淄川区商务局,淄川区太河镇政府,淄博市淄川区文化和旅游局,淄川区规划管理办公室</w:t>
            </w:r>
          </w:p>
          <w:p>
            <w:pPr>
              <w:spacing w:before="156" w:beforeLines="50" w:after="156" w:afterLines="50" w:line="15" w:lineRule="auto"/>
              <w:ind w:left="210" w:left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会办</w:t>
            </w:r>
            <w:bookmarkStart w:id="4" w:name="_GoBack"/>
            <w:bookmarkEnd w:id="4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单位：</w:t>
            </w:r>
          </w:p>
          <w:p>
            <w:pPr>
              <w:spacing w:before="156" w:beforeLines="50" w:after="156" w:afterLines="50" w:line="15" w:lineRule="auto"/>
              <w:ind w:left="210" w:left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分办单位：</w:t>
            </w:r>
          </w:p>
        </w:tc>
      </w:tr>
    </w:tbl>
    <w:p>
      <w:pPr>
        <w:rPr>
          <w:rFonts w:hint="eastAsia" w:ascii="仿宋" w:hAnsi="仿宋" w:eastAsia="仿宋"/>
          <w:sz w:val="28"/>
          <w:szCs w:val="28"/>
        </w:rPr>
      </w:pPr>
    </w:p>
    <w:tbl>
      <w:tblPr>
        <w:tblStyle w:val="4"/>
        <w:tblW w:w="89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215"/>
        <w:gridCol w:w="1178"/>
        <w:gridCol w:w="2295"/>
        <w:gridCol w:w="1545"/>
        <w:gridCol w:w="18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05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 案 者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界别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工作单位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05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刘亮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医药卫生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淄川区般阳路街道办事处东关社区第二卫生室主任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13964410844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904" w:type="dxa"/>
            <w:gridSpan w:val="6"/>
            <w:vAlign w:val="center"/>
          </w:tcPr>
          <w:p>
            <w:pPr>
              <w:tabs>
                <w:tab w:val="left" w:pos="2732"/>
              </w:tabs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联名提案者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Arial" w:hAnsi="Arial" w:cs="Arial"/>
                <w:b/>
                <w:sz w:val="24"/>
                <w:szCs w:val="24"/>
              </w:rPr>
              <w:t>序号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Arial" w:hAnsi="Arial" w:cs="Arial"/>
                <w:b/>
                <w:sz w:val="24"/>
                <w:szCs w:val="24"/>
              </w:rPr>
              <w:t>委员姓名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Arial" w:hAnsi="Arial" w:cs="Arial"/>
                <w:b/>
                <w:sz w:val="24"/>
                <w:szCs w:val="24"/>
              </w:rPr>
              <w:t>界别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Arial" w:hAnsi="Arial" w:cs="Arial"/>
                <w:b/>
                <w:sz w:val="24"/>
                <w:szCs w:val="24"/>
              </w:rPr>
              <w:t>工作单位及职务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Arial" w:hAnsi="Arial" w:cs="Arial"/>
                <w:b/>
                <w:sz w:val="24"/>
                <w:szCs w:val="24"/>
              </w:rPr>
              <w:t>通讯地址</w:t>
            </w:r>
          </w:p>
        </w:tc>
        <w:tc>
          <w:tcPr>
            <w:tcW w:w="18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Arial" w:hAnsi="Arial" w:cs="Arial"/>
                <w:b/>
                <w:sz w:val="24"/>
                <w:szCs w:val="24"/>
              </w:rPr>
              <w:t>联系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>电话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集体提案</w:t>
      </w:r>
    </w:p>
    <w:tbl>
      <w:tblPr>
        <w:tblStyle w:val="4"/>
        <w:tblW w:w="89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6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执笔委员</w:t>
            </w:r>
          </w:p>
        </w:tc>
        <w:tc>
          <w:tcPr>
            <w:tcW w:w="666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牵头人或组织者</w:t>
            </w:r>
          </w:p>
        </w:tc>
        <w:tc>
          <w:tcPr>
            <w:tcW w:w="666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outlineLvl w:val="0"/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2041" w:right="1531" w:bottom="1701" w:left="1531" w:header="720" w:footer="720" w:gutter="0"/>
          <w:cols w:space="0" w:num="1"/>
          <w:docGrid w:type="lines" w:linePitch="312" w:charSpace="0"/>
        </w:sectPr>
      </w:pPr>
      <w:bookmarkStart w:id="1" w:name="name2"/>
      <w:bookmarkEnd w:id="1"/>
      <w:bookmarkStart w:id="2" w:name="name4"/>
      <w:bookmarkEnd w:id="2"/>
    </w:p>
    <w:p>
      <w:pPr>
        <w:jc w:val="center"/>
        <w:outlineLvl w:val="0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关于在淄川区东部山区规划建设农产品及中药材销售中心的建议</w:t>
      </w:r>
    </w:p>
    <w:p>
      <w:pPr>
        <w:ind w:firstLine="640" w:firstLineChars="200"/>
        <w:jc w:val="left"/>
        <w:outlineLvl w:val="0"/>
        <w:rPr>
          <w:rFonts w:hint="eastAsia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界别：医药卫生  提案者：刘亮  联系方式：13964410844</w:t>
      </w:r>
    </w:p>
    <w:p>
      <w:pPr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背景及问题分析</w:t>
      </w:r>
    </w:p>
    <w:p>
      <w:pPr>
        <w:spacing w:line="560" w:lineRule="exact"/>
        <w:rPr>
          <w:rFonts w:hint="eastAsia" w:ascii="仿宋" w:hAnsi="仿宋" w:eastAsia="仿宋"/>
          <w:sz w:val="28"/>
          <w:szCs w:val="28"/>
        </w:rPr>
      </w:pPr>
      <w:bookmarkStart w:id="3" w:name="trouble"/>
      <w:r>
        <w:rPr>
          <w:rFonts w:hint="eastAsia" w:ascii="仿宋_GB2312" w:hAnsi="仿宋_GB2312" w:eastAsia="仿宋_GB2312" w:cs="仿宋_GB2312"/>
          <w:sz w:val="28"/>
          <w:szCs w:val="28"/>
        </w:rPr>
        <w:t>一、背景及问题分析
淄川区东部山区地理位置优越，生态环境良好，土质富含多种矿物质，孕育了品质优良的农产品及道地中药材，物产丰富。同时，该区域旅游资源富集，拥有潭溪山、齐山、马鞍山等知名景区，自然与人文景观交相辉映。近年来，随着周边高速公路网络的完善，该区域交通可达性显著提升，为文旅融合与商贸流通创造了前所未有的有利条件。为深入贯彻落实乡村振兴战略，推动区域经济高质量发展，充分挖掘东部山区的资源潜力，将生态优势、资源优势转化为产业优势、经济优势，特提出打造东部山区文旅融合品牌，并以此为契机，规划建设区域性农产品及中药材销售中心，构建“以文塑旅、以旅彰文、以旅促农、农旅融合”的产业发展新格局。一是资源优势显著，产品价值亟待释放。东部山区独特的土壤和气候条件，赋予了农产品（如特色林果、小杂粮等）和中药材（如黄芩、金银花、丹参等）优异的品质和较高的市场认可度。然而，目前这些优质产品多以原材料或初级加工品形式、分散化的模式进入市场，品牌效应不强，附加值不高，未能完全实现其应有的市场价值。建设专业的销售中心，有助于整合资源，提升产品标准化、品牌化水平，拓宽销售渠道。二是文旅基础雄厚，客源市场潜力巨大。 潭溪山、齐山、马鞍山等景区已具备较高的知名度和稳定的客流量。随着交通条件的改善，客源市场将进一步扩大。将优质农产品及中药材的展示、体验、销售与文化旅游紧密结合，能够有效延长游客停留时间，丰富旅游体验，同时为农产品及中药材开辟直面消费者的高效销售通路，实现“游客变顾客”的转化。三是产业融合需求迫切，协同效应可期。当前，东部山区的农业、旅游业发展仍存在一定程度的脱节。文化旅游对农业产业的带动作用尚未充分显现，农业资源也未有效转化为旅游吸引力。建设集展示展销、电商直播、文化旅游、体验加工、物流配送等功能于一体的农产品及中药材销售中心，可以成为连接文旅与农业的关键节点，促进产业链延伸、价值链提升，实现“1+1&gt;2”的协同发展效应。四是交通瓶颈破除，区位优势凸显。周边高速公路的新建与贯通，极大地改善了东部山区的对外交通条件，不仅方便了游客涌入，也为农产品及中药材的快速集散、降低物流成本提供了坚实基础，为建设区域性销售中心创造了必备的交通物流支撑。五是助力乡村振兴，促进农民增收：。该项目的实施，能够直接带动山区农民增收致富，通过订单农业、入股分红、就近就业等多种方式，让农民分享产业链增值收益。同时，有助于吸引人才回流，激发乡村内生动力，对于巩固拓展脱贫攻坚成果、全面推进乡村振兴具有重要意义。
为实现上述目标，提出以下具体建议：
</w:t>
      </w:r>
      <w:bookmarkEnd w:id="3"/>
    </w:p>
    <w:p>
      <w:pPr>
        <w:jc w:val="lef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建议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二、建议
（一）高起点规划定位。建议由区政府牵头，组织文旅、农业、自然资源、规划、交通、商务等部门及相关镇办，对东部山区进行整体勘察和系统规划。明确将“文旅融合引领下的农产品及中药材集散中心”作为该区域发展的重要功能定位之一。销售中心的选址应充分考虑交通便利性、空间扩展性以及与主要景区的联动性。
（二）高标准建设销售中心实体平台。一是功能复合化。 中心应具备产品展示展销（设立农产品区、中药材区、深加工产品区等）、线上线下交易（嵌入电商直播基地、对接各大电商平台）、文化旅游服务（设置游客服务中心分点、特色体验区）、科普教育（介绍中药材知识、农耕文化）、品牌孵化、质量检测、冷链仓储、物流配送等综合功能。二是体验互动化。设立中药材炮制、农产品加工（如果蔬烘干、茶艺等）参观体验区，开发与景区联动的研学旅游线路，让游客在游览山水之余，能直观感受优质产品的生产过程和独特价值。三是建设特色化。建筑风格应与当地自然风貌、人文特色相协调，打造成为东部山区的新地标和旅游打卡点。
（三）强化品牌塑造与营销推广。一是统一打造“淄川东部山区”地域公用品牌，对符合标准的农产品、中药材进行品牌授权和包装设计提升。二是将销售中心纳入全区旅游宣传体系，在景区导览、旅游推介中加强宣传。定期举办特色农产品采摘节、中药材养生文化节、美食节等主题节庆活动，吸引客流，扩大影响力。三是积极运用新媒体、短视频等平台，开展内容营销、网红带货，拓展线上市场。
（四）完善产业支撑与配套政策。鼓励和支持新型农业经营主体、中药材种植合作社、加工企业与销售中心建立稳定的产销对接关系。引进和培育农产品、中药材精深加工企业，提升产品附加值。出台相关扶持政策，在土地、资金、人才、税收等方面对销售中心的建设运营、入驻企业、品牌创建等给予适当倾斜。加强质量安全监管，建立健全从田间到市场的全过程可追溯体系。
（五）创新运营管理模式。探索“政府引导、市场运作、企业主体、农户参与”的多元化运营机制。可引入有实力的专业运营团队负责中心的日常管理和市场开拓，确保其可持续健康发展。
综上所述，在淄川区东部山区规划建设农产品及中药材销售中心，是顺应发展趋势、发挥资源优势、推动产业融合、促进乡村振兴的重要举措。建议区政府予以高度重视，将其列入重点项目建设计划，尽快组织论证实施。
审查意见：同意立案
处理意见：由区农业农村局、区自然资源局、区文旅局、区市场监管局、区商务局、太河镇政府、区规划管理办公室办理
</w:t>
      </w:r>
    </w:p>
    <w:p/>
    <w:p/>
    <w:sectPr>
      <w:footerReference r:id="rId3" w:type="default"/>
      <w:pgSz w:w="11906" w:h="16838"/>
      <w:pgMar w:top="2041" w:right="1531" w:bottom="1701" w:left="1531" w:header="720" w:footer="720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pvs0MkBAACeAwAADgAAAGRycy9lMm9Eb2MueG1srVPNjtMwEL4j8Q6W&#10;7zRpEaiKmq5A1SIkBEjLPoDrOI0l22N53CZ9AXgDTly481x9DsZO0oXlsgcuzvz5m/k+TzY3gzXs&#10;pAJqcDVfLkrOlJPQaHeo+f2X2xdrzjAK1wgDTtX8rJDfbJ8/2/S+UivowDQqMAJxWPW+5l2MvioK&#10;lJ2yAhfglaNkC8GKSG44FE0QPaFbU6zK8nXRQ2h8AKkQKbobk3xCDE8BhLbVUu1AHq1ycUQNyohI&#10;lLDTHvk2T9u2SsZPbYsqMlNzYhrzSU3I3qez2G5EdQjCd1pOI4injPCIkxXaUdMr1E5EwY5B/wNl&#10;tQyA0MaFBFuMRLIixGJZPtLmrhNeZS4kNfqr6Pj/YOXH0+fAdFPzl5w5YenBL9+/XX78uvz8ypbl&#10;6lVSqPdYUeGdp9I4vIWB9maOIwUT8aENNn2JEqM86Xu+6quGyGS6tF6t1yWlJOVmh/CLh+s+YHyn&#10;wLJk1DzQA2ZdxekDxrF0LkndHNxqY/IjGvdXgDDHiMpbMN1OTMaJkxWH/TDR20NzJnY9bULNHS0+&#10;Z+a9I6HT0sxGmI39ZKSO6N8cI42Rp0uoIxSxSg49W+Y3rVjaiz/9XPXwW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Sm+zQyQEAAJ4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NjUxNzQwN2UzNDFjZjMzMjlhNzg5ODIzMjdmYzIifQ=="/>
  </w:docVars>
  <w:rsids>
    <w:rsidRoot w:val="00000000"/>
    <w:rsid w:val="0B8D6E79"/>
    <w:rsid w:val="14523AA3"/>
    <w:rsid w:val="2A781EB5"/>
    <w:rsid w:val="40CF0AEA"/>
    <w:rsid w:val="6841330B"/>
    <w:rsid w:val="6BE932D1"/>
    <w:rsid w:val="6E217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143</Words>
  <Characters>290</Characters>
  <TotalTime>2</TotalTime>
  <ScaleCrop>false</ScaleCrop>
  <LinksUpToDate>false</LinksUpToDate>
  <CharactersWithSpaces>302</CharactersWithSpaces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2025-01-07T03:00:00Z</dcterms:created>
  <dc:creator>Apache POI</dc:creator>
  <cp:lastModifiedBy>魏琳</cp:lastModifiedBy>
  <dcterms:modified xsi:type="dcterms:W3CDTF">2026-07-28T07:26:26Z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eyJoZGlkIjoiZWNjNDhhMjRkODFjM2EzZWQ1M2IyZGJiYTMzZDQ5MmMiLCJ1c2VySWQiOiI3OTYyNzEyNjQifQ==</vt:lpwstr>
  </property>
  <property fmtid="{D5CDD505-2E9C-101B-9397-08002B2CF9AE}" pid="3" name="KSOProductBuildVer">
    <vt:lpwstr>2052-12.1.0.16412</vt:lpwstr>
  </property>
  <property fmtid="{D5CDD505-2E9C-101B-9397-08002B2CF9AE}" pid="4" name="ICV">
    <vt:lpwstr>16592A0179634F0AA59F475B1B3D3813_13</vt:lpwstr>
  </property>
</Properties>
</file>